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396" w:rsidRDefault="00E07809" w:rsidP="001E37BA"/>
    <w:p w:rsidR="00B20B99" w:rsidRDefault="00B20B99" w:rsidP="001E37BA"/>
    <w:p w:rsidR="00B20B99" w:rsidRDefault="00E07809" w:rsidP="001E37BA">
      <w:r>
        <w:rPr>
          <w:noProof/>
          <w:lang w:val="en-AU" w:eastAsia="en-AU"/>
        </w:rPr>
        <w:drawing>
          <wp:inline distT="0" distB="0" distL="0" distR="0">
            <wp:extent cx="4603750" cy="5478145"/>
            <wp:effectExtent l="0" t="0" r="6350" b="8255"/>
            <wp:docPr id="2" name="Picture 2" descr="D:\Investment Strategists\Investment Strategists New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Investment Strategists\Investment Strategists New Log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547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0B99" w:rsidRDefault="00B20B99" w:rsidP="001E37BA"/>
    <w:p w:rsidR="00B20B99" w:rsidRDefault="00B20B99" w:rsidP="001E37BA"/>
    <w:p w:rsidR="00B20B99" w:rsidRDefault="00B20B99" w:rsidP="001E37BA"/>
    <w:p w:rsidR="00B20B99" w:rsidRPr="001E37BA" w:rsidRDefault="00B20B99" w:rsidP="001E37BA">
      <w:bookmarkStart w:id="0" w:name="_GoBack"/>
      <w:r>
        <w:rPr>
          <w:noProof/>
          <w:lang w:val="en-AU" w:eastAsia="en-AU"/>
        </w:rPr>
        <w:drawing>
          <wp:inline distT="0" distB="0" distL="0" distR="0">
            <wp:extent cx="4540195" cy="504708"/>
            <wp:effectExtent l="0" t="0" r="0" b="0"/>
            <wp:docPr id="1" name="Picture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2109" cy="5049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B20B99" w:rsidRPr="001E37B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7BA"/>
    <w:rsid w:val="001E37BA"/>
    <w:rsid w:val="005F5170"/>
    <w:rsid w:val="00B20B99"/>
    <w:rsid w:val="00BE01F8"/>
    <w:rsid w:val="00E0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7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37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7BA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37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37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7BA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Blazer Wealth</dc:creator>
  <cp:lastModifiedBy>Blazer Wealth</cp:lastModifiedBy>
  <cp:revision>3</cp:revision>
  <dcterms:created xsi:type="dcterms:W3CDTF">2015-02-13T03:17:00Z</dcterms:created>
  <dcterms:modified xsi:type="dcterms:W3CDTF">2015-02-13T03:48:00Z</dcterms:modified>
</cp:coreProperties>
</file>