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5C5F" w:rsidRDefault="000F5C5F">
      <w:pPr>
        <w:rPr>
          <w:sz w:val="28"/>
          <w:szCs w:val="28"/>
          <w:lang w:val="en-US"/>
        </w:rPr>
      </w:pPr>
      <w:r>
        <w:rPr>
          <w:noProof/>
          <w:lang w:bidi="th-TH"/>
        </w:rPr>
        <w:drawing>
          <wp:inline distT="0" distB="0" distL="0" distR="0" wp14:anchorId="65E5E284" wp14:editId="3F2FD51E">
            <wp:extent cx="809625" cy="781050"/>
            <wp:effectExtent l="0" t="0" r="9525" b="0"/>
            <wp:docPr id="10" name="Picture 10" descr="final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nal_log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09625" cy="781050"/>
                    </a:xfrm>
                    <a:prstGeom prst="rect">
                      <a:avLst/>
                    </a:prstGeom>
                    <a:noFill/>
                    <a:ln>
                      <a:noFill/>
                    </a:ln>
                  </pic:spPr>
                </pic:pic>
              </a:graphicData>
            </a:graphic>
          </wp:inline>
        </w:drawing>
      </w:r>
    </w:p>
    <w:p w:rsidR="007F220E" w:rsidRPr="00FF7ABC" w:rsidRDefault="007F220E">
      <w:pPr>
        <w:rPr>
          <w:b/>
          <w:bCs/>
          <w:sz w:val="32"/>
          <w:szCs w:val="32"/>
          <w:lang w:val="en-US"/>
        </w:rPr>
      </w:pPr>
      <w:r w:rsidRPr="00FF7ABC">
        <w:rPr>
          <w:b/>
          <w:bCs/>
          <w:sz w:val="32"/>
          <w:szCs w:val="32"/>
          <w:lang w:val="en-US"/>
        </w:rPr>
        <w:t xml:space="preserve">Payroll Services </w:t>
      </w:r>
      <w:r w:rsidR="00FF7ABC" w:rsidRPr="00FF7ABC">
        <w:rPr>
          <w:b/>
          <w:bCs/>
          <w:sz w:val="32"/>
          <w:szCs w:val="32"/>
          <w:lang w:val="en-US"/>
        </w:rPr>
        <w:t xml:space="preserve">– Trust, Reliability &amp; Efficiency </w:t>
      </w:r>
    </w:p>
    <w:p w:rsidR="00FF7ABC" w:rsidRDefault="007F220E">
      <w:pPr>
        <w:rPr>
          <w:sz w:val="28"/>
          <w:szCs w:val="28"/>
          <w:lang w:val="en-US"/>
        </w:rPr>
      </w:pPr>
      <w:r w:rsidRPr="007F220E">
        <w:rPr>
          <w:sz w:val="28"/>
          <w:szCs w:val="28"/>
          <w:lang w:val="en-US"/>
        </w:rPr>
        <w:t>Peace of mind for you to allow you t</w:t>
      </w:r>
      <w:r>
        <w:rPr>
          <w:sz w:val="28"/>
          <w:szCs w:val="28"/>
          <w:lang w:val="en-US"/>
        </w:rPr>
        <w:t xml:space="preserve">o focus on your core activities. </w:t>
      </w:r>
    </w:p>
    <w:p w:rsidR="00FF7ABC" w:rsidRDefault="00FF7ABC">
      <w:pPr>
        <w:rPr>
          <w:sz w:val="28"/>
          <w:szCs w:val="28"/>
          <w:lang w:val="en-US"/>
        </w:rPr>
      </w:pPr>
      <w:r>
        <w:rPr>
          <w:sz w:val="24"/>
          <w:szCs w:val="24"/>
          <w:lang w:val="en-US"/>
        </w:rPr>
        <w:t xml:space="preserve">So that you will </w:t>
      </w:r>
      <w:r w:rsidR="007F220E" w:rsidRPr="007F220E">
        <w:rPr>
          <w:sz w:val="24"/>
          <w:szCs w:val="24"/>
          <w:lang w:val="en-US"/>
        </w:rPr>
        <w:t xml:space="preserve">not be distracted by technology selection, implementation and maintenance, attracting and retaining expertise and dedicated resources, keeping track of changes in regulations and potential conflict of interests within (knowing the salary and benefits for all). </w:t>
      </w:r>
    </w:p>
    <w:p w:rsidR="00FF7ABC" w:rsidRPr="00FF7ABC" w:rsidRDefault="00FF7ABC">
      <w:pPr>
        <w:rPr>
          <w:b/>
          <w:bCs/>
          <w:sz w:val="28"/>
          <w:szCs w:val="28"/>
          <w:lang w:val="en-US"/>
        </w:rPr>
      </w:pPr>
      <w:r w:rsidRPr="00FF7ABC">
        <w:rPr>
          <w:b/>
          <w:bCs/>
          <w:sz w:val="28"/>
          <w:szCs w:val="28"/>
          <w:lang w:val="en-US"/>
        </w:rPr>
        <w:t xml:space="preserve">Our advantages </w:t>
      </w:r>
    </w:p>
    <w:p w:rsidR="007F220E" w:rsidRDefault="007F220E" w:rsidP="007F220E">
      <w:pPr>
        <w:pStyle w:val="font8"/>
        <w:numPr>
          <w:ilvl w:val="0"/>
          <w:numId w:val="1"/>
        </w:numPr>
        <w:rPr>
          <w:rFonts w:ascii="Arial" w:hAnsi="Arial" w:cs="Arial"/>
          <w:sz w:val="20"/>
          <w:szCs w:val="20"/>
        </w:rPr>
      </w:pPr>
      <w:r>
        <w:rPr>
          <w:rStyle w:val="color2"/>
          <w:rFonts w:ascii="Arial" w:hAnsi="Arial" w:cs="Arial"/>
          <w:sz w:val="20"/>
          <w:szCs w:val="20"/>
        </w:rPr>
        <w:t>Project management and methodology to ensure seamless transition and sustainable delivery</w:t>
      </w:r>
    </w:p>
    <w:p w:rsidR="007F220E" w:rsidRDefault="007F220E" w:rsidP="007F220E">
      <w:pPr>
        <w:pStyle w:val="font8"/>
        <w:numPr>
          <w:ilvl w:val="0"/>
          <w:numId w:val="1"/>
        </w:numPr>
        <w:rPr>
          <w:rFonts w:ascii="Arial" w:hAnsi="Arial" w:cs="Arial"/>
          <w:sz w:val="20"/>
          <w:szCs w:val="20"/>
        </w:rPr>
      </w:pPr>
      <w:r>
        <w:rPr>
          <w:rStyle w:val="color2"/>
          <w:rFonts w:ascii="Arial" w:hAnsi="Arial" w:cs="Arial"/>
          <w:sz w:val="20"/>
          <w:szCs w:val="20"/>
        </w:rPr>
        <w:t>Domain knowledge in payroll, accounting &amp; finance and tax</w:t>
      </w:r>
    </w:p>
    <w:p w:rsidR="007F220E" w:rsidRDefault="007F220E" w:rsidP="007F220E">
      <w:pPr>
        <w:pStyle w:val="font8"/>
        <w:numPr>
          <w:ilvl w:val="0"/>
          <w:numId w:val="1"/>
        </w:numPr>
        <w:rPr>
          <w:rFonts w:ascii="Arial" w:hAnsi="Arial" w:cs="Arial"/>
          <w:sz w:val="20"/>
          <w:szCs w:val="20"/>
        </w:rPr>
      </w:pPr>
      <w:r>
        <w:rPr>
          <w:rStyle w:val="color2"/>
          <w:rFonts w:ascii="Arial" w:hAnsi="Arial" w:cs="Arial"/>
          <w:sz w:val="20"/>
          <w:szCs w:val="20"/>
        </w:rPr>
        <w:t>Robust technology platform for automation, control and visibility</w:t>
      </w:r>
    </w:p>
    <w:p w:rsidR="007F220E" w:rsidRDefault="007F220E" w:rsidP="007F220E">
      <w:pPr>
        <w:pStyle w:val="font8"/>
        <w:numPr>
          <w:ilvl w:val="0"/>
          <w:numId w:val="1"/>
        </w:numPr>
        <w:rPr>
          <w:rFonts w:ascii="Arial" w:hAnsi="Arial" w:cs="Arial"/>
          <w:sz w:val="20"/>
          <w:szCs w:val="20"/>
        </w:rPr>
      </w:pPr>
      <w:r>
        <w:rPr>
          <w:rStyle w:val="color2"/>
          <w:rFonts w:ascii="Arial" w:hAnsi="Arial" w:cs="Arial"/>
          <w:sz w:val="20"/>
          <w:szCs w:val="20"/>
        </w:rPr>
        <w:t>Proven delivery expertise and experience to provide reliable and trusted services</w:t>
      </w:r>
    </w:p>
    <w:p w:rsidR="007F220E" w:rsidRPr="00FF7ABC" w:rsidRDefault="00FF7ABC">
      <w:pPr>
        <w:rPr>
          <w:b/>
          <w:bCs/>
        </w:rPr>
      </w:pPr>
      <w:r w:rsidRPr="00FF7ABC">
        <w:rPr>
          <w:b/>
          <w:bCs/>
        </w:rPr>
        <w:t xml:space="preserve">Scope of services </w:t>
      </w:r>
    </w:p>
    <w:p w:rsidR="00FF7ABC" w:rsidRPr="005E1CED" w:rsidRDefault="00FF7ABC" w:rsidP="00FF7ABC">
      <w:pPr>
        <w:rPr>
          <w:rFonts w:cs="Arial"/>
          <w:szCs w:val="20"/>
        </w:rPr>
      </w:pPr>
      <w:r w:rsidRPr="005E1CED">
        <w:rPr>
          <w:rFonts w:cs="Arial"/>
          <w:szCs w:val="20"/>
        </w:rPr>
        <w:t xml:space="preserve">The scope of services include the </w:t>
      </w:r>
      <w:proofErr w:type="gramStart"/>
      <w:r w:rsidRPr="005E1CED">
        <w:rPr>
          <w:rFonts w:cs="Arial"/>
          <w:szCs w:val="20"/>
        </w:rPr>
        <w:t>following :</w:t>
      </w:r>
      <w:proofErr w:type="gramEnd"/>
      <w:r w:rsidRPr="005E1CED">
        <w:rPr>
          <w:rFonts w:cs="Arial"/>
          <w:szCs w:val="20"/>
        </w:rPr>
        <w:t xml:space="preserve"> </w:t>
      </w:r>
    </w:p>
    <w:p w:rsidR="00FF7ABC" w:rsidRPr="00EF252A" w:rsidRDefault="00FF7ABC" w:rsidP="00FF7ABC">
      <w:pPr>
        <w:numPr>
          <w:ilvl w:val="0"/>
          <w:numId w:val="2"/>
        </w:numPr>
        <w:shd w:val="clear" w:color="auto" w:fill="FFFFFF"/>
        <w:spacing w:before="100" w:beforeAutospacing="1" w:after="100" w:afterAutospacing="1" w:line="255" w:lineRule="atLeast"/>
        <w:rPr>
          <w:rFonts w:eastAsia="Times New Roman" w:cs="Arial"/>
          <w:szCs w:val="20"/>
          <w:lang w:bidi="th-TH"/>
        </w:rPr>
      </w:pPr>
      <w:r>
        <w:rPr>
          <w:rFonts w:eastAsia="Times New Roman" w:cs="Arial"/>
          <w:szCs w:val="20"/>
          <w:lang w:bidi="th-TH"/>
        </w:rPr>
        <w:t xml:space="preserve">Process payroll </w:t>
      </w:r>
      <w:r w:rsidRPr="005E1CED">
        <w:rPr>
          <w:rFonts w:eastAsia="Times New Roman" w:cs="Arial"/>
          <w:szCs w:val="20"/>
          <w:lang w:bidi="th-TH"/>
        </w:rPr>
        <w:t>(</w:t>
      </w:r>
      <w:r>
        <w:rPr>
          <w:rFonts w:eastAsia="Times New Roman" w:cs="Arial"/>
          <w:szCs w:val="20"/>
          <w:lang w:bidi="th-TH"/>
        </w:rPr>
        <w:t>salary calculation</w:t>
      </w:r>
      <w:r w:rsidRPr="005E1CED">
        <w:rPr>
          <w:rFonts w:eastAsia="Times New Roman" w:cs="Arial"/>
          <w:szCs w:val="20"/>
          <w:lang w:bidi="th-TH"/>
        </w:rPr>
        <w:t xml:space="preserve">) on </w:t>
      </w:r>
      <w:r w:rsidRPr="00EF252A">
        <w:rPr>
          <w:rFonts w:eastAsia="Times New Roman" w:cs="Arial"/>
          <w:szCs w:val="20"/>
          <w:lang w:bidi="th-TH"/>
        </w:rPr>
        <w:t>monthly</w:t>
      </w:r>
      <w:r>
        <w:rPr>
          <w:rFonts w:eastAsia="Times New Roman" w:cs="Arial"/>
          <w:szCs w:val="20"/>
          <w:lang w:bidi="th-TH"/>
        </w:rPr>
        <w:t xml:space="preserve"> to bi-monthly (</w:t>
      </w:r>
      <w:proofErr w:type="spellStart"/>
      <w:r w:rsidRPr="005E1CED">
        <w:rPr>
          <w:rFonts w:eastAsia="Times New Roman" w:cs="Arial"/>
          <w:szCs w:val="20"/>
          <w:lang w:bidi="th-TH"/>
        </w:rPr>
        <w:t>ie</w:t>
      </w:r>
      <w:proofErr w:type="spellEnd"/>
      <w:r>
        <w:rPr>
          <w:rFonts w:eastAsia="Times New Roman" w:cs="Arial"/>
          <w:szCs w:val="20"/>
          <w:lang w:bidi="th-TH"/>
        </w:rPr>
        <w:t>.</w:t>
      </w:r>
      <w:r w:rsidRPr="005E1CED">
        <w:rPr>
          <w:rFonts w:eastAsia="Times New Roman" w:cs="Arial"/>
          <w:szCs w:val="20"/>
          <w:lang w:bidi="th-TH"/>
        </w:rPr>
        <w:t xml:space="preserve"> twice a month) </w:t>
      </w:r>
      <w:r w:rsidRPr="00EF252A">
        <w:rPr>
          <w:rFonts w:eastAsia="Times New Roman" w:cs="Arial"/>
          <w:szCs w:val="20"/>
          <w:lang w:bidi="th-TH"/>
        </w:rPr>
        <w:t>basis</w:t>
      </w:r>
    </w:p>
    <w:p w:rsidR="00FF7ABC" w:rsidRPr="005E1CED" w:rsidRDefault="00FF7ABC" w:rsidP="00FF7ABC">
      <w:pPr>
        <w:pStyle w:val="ListParagraph"/>
        <w:numPr>
          <w:ilvl w:val="0"/>
          <w:numId w:val="2"/>
        </w:numPr>
        <w:rPr>
          <w:rFonts w:cs="Arial"/>
          <w:szCs w:val="20"/>
        </w:rPr>
      </w:pPr>
      <w:r w:rsidRPr="005E1CED">
        <w:rPr>
          <w:rFonts w:cs="Arial"/>
          <w:szCs w:val="20"/>
        </w:rPr>
        <w:t>Process gross to net salary and applicable CPF, CDAC, MBMF, SINDA or ECF contribution</w:t>
      </w:r>
    </w:p>
    <w:p w:rsidR="00FF7ABC" w:rsidRPr="005E1CED" w:rsidRDefault="00FF7ABC" w:rsidP="00FF7ABC">
      <w:pPr>
        <w:pStyle w:val="ListParagraph"/>
        <w:numPr>
          <w:ilvl w:val="0"/>
          <w:numId w:val="2"/>
        </w:numPr>
        <w:rPr>
          <w:rFonts w:cs="Arial"/>
          <w:szCs w:val="20"/>
        </w:rPr>
      </w:pPr>
      <w:r>
        <w:rPr>
          <w:rFonts w:cs="Arial"/>
          <w:szCs w:val="20"/>
        </w:rPr>
        <w:t>Process bonuses, and any ad</w:t>
      </w:r>
      <w:r w:rsidRPr="005E1CED">
        <w:rPr>
          <w:rFonts w:cs="Arial"/>
          <w:szCs w:val="20"/>
        </w:rPr>
        <w:t>hoc payments</w:t>
      </w:r>
    </w:p>
    <w:p w:rsidR="00FF7ABC" w:rsidRPr="005E1CED" w:rsidRDefault="00FF7ABC" w:rsidP="00FF7ABC">
      <w:pPr>
        <w:pStyle w:val="ListParagraph"/>
        <w:numPr>
          <w:ilvl w:val="0"/>
          <w:numId w:val="2"/>
        </w:numPr>
        <w:rPr>
          <w:rFonts w:cs="Arial"/>
          <w:szCs w:val="20"/>
        </w:rPr>
      </w:pPr>
      <w:r w:rsidRPr="005E1CED">
        <w:rPr>
          <w:rFonts w:cs="Arial"/>
          <w:szCs w:val="20"/>
        </w:rPr>
        <w:t xml:space="preserve">Process no pay leave </w:t>
      </w:r>
    </w:p>
    <w:p w:rsidR="00FF7ABC" w:rsidRPr="005E1CED" w:rsidRDefault="00FF7ABC" w:rsidP="00FF7ABC">
      <w:pPr>
        <w:pStyle w:val="ListParagraph"/>
        <w:numPr>
          <w:ilvl w:val="0"/>
          <w:numId w:val="2"/>
        </w:numPr>
        <w:rPr>
          <w:rFonts w:cs="Arial"/>
          <w:szCs w:val="20"/>
        </w:rPr>
      </w:pPr>
      <w:r w:rsidRPr="005E1CED">
        <w:rPr>
          <w:rFonts w:cs="Arial"/>
          <w:szCs w:val="20"/>
        </w:rPr>
        <w:t>Salary disbursement to employees via Bank GIRO transfer</w:t>
      </w:r>
    </w:p>
    <w:p w:rsidR="00FF7ABC" w:rsidRPr="005E1CED" w:rsidRDefault="00FF7ABC" w:rsidP="00FF7ABC">
      <w:pPr>
        <w:pStyle w:val="ListParagraph"/>
        <w:numPr>
          <w:ilvl w:val="0"/>
          <w:numId w:val="2"/>
        </w:numPr>
        <w:rPr>
          <w:rFonts w:cs="Arial"/>
          <w:szCs w:val="20"/>
        </w:rPr>
      </w:pPr>
      <w:r>
        <w:rPr>
          <w:rFonts w:cs="Arial"/>
          <w:szCs w:val="20"/>
        </w:rPr>
        <w:t xml:space="preserve">Provide </w:t>
      </w:r>
      <w:r w:rsidRPr="005E1CED">
        <w:rPr>
          <w:rFonts w:cs="Arial"/>
          <w:szCs w:val="20"/>
        </w:rPr>
        <w:t>payroll report for management's review</w:t>
      </w:r>
    </w:p>
    <w:p w:rsidR="00FF7ABC" w:rsidRPr="005E1CED" w:rsidRDefault="00FF7ABC" w:rsidP="00FF7ABC">
      <w:pPr>
        <w:pStyle w:val="ListParagraph"/>
        <w:numPr>
          <w:ilvl w:val="0"/>
          <w:numId w:val="2"/>
        </w:numPr>
        <w:rPr>
          <w:rFonts w:cs="Arial"/>
          <w:szCs w:val="20"/>
        </w:rPr>
      </w:pPr>
      <w:r w:rsidRPr="005E1CED">
        <w:rPr>
          <w:rFonts w:cs="Arial"/>
          <w:szCs w:val="20"/>
        </w:rPr>
        <w:t>Prepare and submit CPF e-submission  </w:t>
      </w:r>
    </w:p>
    <w:p w:rsidR="00FF7ABC" w:rsidRPr="005E1CED" w:rsidRDefault="00FF7ABC" w:rsidP="00FF7ABC">
      <w:pPr>
        <w:pStyle w:val="ListParagraph"/>
        <w:numPr>
          <w:ilvl w:val="0"/>
          <w:numId w:val="2"/>
        </w:numPr>
        <w:rPr>
          <w:rFonts w:cs="Arial"/>
          <w:szCs w:val="20"/>
        </w:rPr>
      </w:pPr>
      <w:r w:rsidRPr="005E1CED">
        <w:rPr>
          <w:rFonts w:cs="Arial"/>
          <w:szCs w:val="20"/>
        </w:rPr>
        <w:t xml:space="preserve">Prepare and submit year-end tax forms (Form IR8A) </w:t>
      </w:r>
    </w:p>
    <w:p w:rsidR="00FF7ABC" w:rsidRPr="005E1CED" w:rsidRDefault="00FF7ABC" w:rsidP="00FF7ABC">
      <w:pPr>
        <w:rPr>
          <w:rFonts w:cs="Arial"/>
          <w:szCs w:val="20"/>
        </w:rPr>
      </w:pPr>
    </w:p>
    <w:p w:rsidR="00FF7ABC" w:rsidRPr="00FF7ABC" w:rsidRDefault="00FF7ABC" w:rsidP="00FF7ABC">
      <w:pPr>
        <w:rPr>
          <w:b/>
          <w:bCs/>
        </w:rPr>
      </w:pPr>
      <w:r w:rsidRPr="00FF7ABC">
        <w:rPr>
          <w:b/>
          <w:bCs/>
        </w:rPr>
        <w:t xml:space="preserve">Other </w:t>
      </w:r>
      <w:r>
        <w:rPr>
          <w:b/>
          <w:bCs/>
        </w:rPr>
        <w:t xml:space="preserve">related </w:t>
      </w:r>
      <w:r w:rsidRPr="00FF7ABC">
        <w:rPr>
          <w:b/>
          <w:bCs/>
        </w:rPr>
        <w:t xml:space="preserve">services </w:t>
      </w:r>
    </w:p>
    <w:p w:rsidR="00FF7ABC" w:rsidRDefault="00FF7ABC" w:rsidP="00974563">
      <w:pPr>
        <w:pStyle w:val="ListParagraph"/>
        <w:numPr>
          <w:ilvl w:val="0"/>
          <w:numId w:val="3"/>
        </w:numPr>
      </w:pPr>
      <w:r>
        <w:t xml:space="preserve">Employee’s leave administration and management </w:t>
      </w:r>
    </w:p>
    <w:p w:rsidR="00FF7ABC" w:rsidRDefault="00FF7ABC" w:rsidP="00974563">
      <w:pPr>
        <w:pStyle w:val="ListParagraph"/>
        <w:numPr>
          <w:ilvl w:val="0"/>
          <w:numId w:val="3"/>
        </w:numPr>
      </w:pPr>
      <w:r>
        <w:t xml:space="preserve">Timesheet management </w:t>
      </w:r>
    </w:p>
    <w:p w:rsidR="00FF7ABC" w:rsidRDefault="00FF7ABC" w:rsidP="00974563">
      <w:pPr>
        <w:pStyle w:val="ListParagraph"/>
        <w:numPr>
          <w:ilvl w:val="0"/>
          <w:numId w:val="3"/>
        </w:numPr>
      </w:pPr>
      <w:r>
        <w:t xml:space="preserve">Claim management </w:t>
      </w:r>
    </w:p>
    <w:p w:rsidR="00974563" w:rsidRDefault="00974563" w:rsidP="00974563">
      <w:pPr>
        <w:pStyle w:val="ListParagraph"/>
        <w:ind w:left="720"/>
      </w:pPr>
    </w:p>
    <w:p w:rsidR="00974563" w:rsidRDefault="00974563" w:rsidP="00974563">
      <w:pPr>
        <w:pStyle w:val="ListParagraph"/>
        <w:ind w:left="720"/>
      </w:pPr>
    </w:p>
    <w:p w:rsidR="00FF7ABC" w:rsidRPr="00974563" w:rsidRDefault="00FF7ABC" w:rsidP="00FF7ABC">
      <w:pPr>
        <w:rPr>
          <w:b/>
          <w:bCs/>
        </w:rPr>
      </w:pPr>
      <w:r w:rsidRPr="00974563">
        <w:rPr>
          <w:b/>
          <w:bCs/>
        </w:rPr>
        <w:t xml:space="preserve">CONTACT US TO EXPLORE HOW WE CAN HELP YOU </w:t>
      </w:r>
    </w:p>
    <w:p w:rsidR="00FF7ABC" w:rsidRPr="00974563" w:rsidRDefault="00FF7ABC" w:rsidP="00FF7ABC">
      <w:pPr>
        <w:rPr>
          <w:sz w:val="18"/>
          <w:szCs w:val="18"/>
        </w:rPr>
      </w:pPr>
      <w:r w:rsidRPr="00974563">
        <w:rPr>
          <w:sz w:val="18"/>
          <w:szCs w:val="18"/>
        </w:rPr>
        <w:t xml:space="preserve">Melioris Private Limited </w:t>
      </w:r>
    </w:p>
    <w:p w:rsidR="00974563" w:rsidRPr="00974563" w:rsidRDefault="00974563" w:rsidP="00FF7ABC">
      <w:pPr>
        <w:rPr>
          <w:sz w:val="18"/>
          <w:szCs w:val="18"/>
        </w:rPr>
      </w:pPr>
      <w:r w:rsidRPr="00974563">
        <w:rPr>
          <w:sz w:val="18"/>
          <w:szCs w:val="18"/>
        </w:rPr>
        <w:t xml:space="preserve">82 </w:t>
      </w:r>
      <w:proofErr w:type="spellStart"/>
      <w:r w:rsidRPr="00974563">
        <w:rPr>
          <w:sz w:val="18"/>
          <w:szCs w:val="18"/>
        </w:rPr>
        <w:t>Genting</w:t>
      </w:r>
      <w:proofErr w:type="spellEnd"/>
      <w:r w:rsidRPr="00974563">
        <w:rPr>
          <w:sz w:val="18"/>
          <w:szCs w:val="18"/>
        </w:rPr>
        <w:t xml:space="preserve"> Lane, #03-08</w:t>
      </w:r>
      <w:r>
        <w:rPr>
          <w:sz w:val="18"/>
          <w:szCs w:val="18"/>
        </w:rPr>
        <w:t xml:space="preserve">, </w:t>
      </w:r>
      <w:r w:rsidRPr="00974563">
        <w:rPr>
          <w:sz w:val="18"/>
          <w:szCs w:val="18"/>
        </w:rPr>
        <w:t xml:space="preserve">Media Centre </w:t>
      </w:r>
    </w:p>
    <w:p w:rsidR="00974563" w:rsidRPr="00974563" w:rsidRDefault="00974563" w:rsidP="00FF7ABC">
      <w:pPr>
        <w:rPr>
          <w:sz w:val="18"/>
          <w:szCs w:val="18"/>
        </w:rPr>
      </w:pPr>
      <w:r w:rsidRPr="00974563">
        <w:rPr>
          <w:sz w:val="18"/>
          <w:szCs w:val="18"/>
        </w:rPr>
        <w:t>Singapore 349567</w:t>
      </w:r>
    </w:p>
    <w:p w:rsidR="00974563" w:rsidRPr="00974563" w:rsidRDefault="00974563" w:rsidP="00FF7ABC">
      <w:pPr>
        <w:rPr>
          <w:sz w:val="18"/>
          <w:szCs w:val="18"/>
        </w:rPr>
      </w:pPr>
      <w:hyperlink r:id="rId7" w:history="1">
        <w:r w:rsidRPr="00974563">
          <w:rPr>
            <w:rStyle w:val="Hyperlink"/>
            <w:sz w:val="18"/>
            <w:szCs w:val="18"/>
          </w:rPr>
          <w:t>contact@melioris.biz</w:t>
        </w:r>
      </w:hyperlink>
      <w:r w:rsidRPr="00974563">
        <w:rPr>
          <w:sz w:val="18"/>
          <w:szCs w:val="18"/>
        </w:rPr>
        <w:t xml:space="preserve"> </w:t>
      </w:r>
    </w:p>
    <w:p w:rsidR="00974563" w:rsidRPr="00974563" w:rsidRDefault="00974563" w:rsidP="00FF7ABC">
      <w:pPr>
        <w:rPr>
          <w:sz w:val="18"/>
          <w:szCs w:val="18"/>
        </w:rPr>
      </w:pPr>
      <w:hyperlink r:id="rId8" w:history="1">
        <w:r w:rsidRPr="0018130F">
          <w:rPr>
            <w:rStyle w:val="Hyperlink"/>
            <w:sz w:val="18"/>
            <w:szCs w:val="18"/>
          </w:rPr>
          <w:t>www.melioris.biz</w:t>
        </w:r>
      </w:hyperlink>
      <w:r w:rsidRPr="00974563">
        <w:rPr>
          <w:sz w:val="18"/>
          <w:szCs w:val="18"/>
        </w:rPr>
        <w:t xml:space="preserve"> </w:t>
      </w:r>
      <w:bookmarkStart w:id="0" w:name="_GoBack"/>
      <w:bookmarkEnd w:id="0"/>
    </w:p>
    <w:sectPr w:rsidR="00974563" w:rsidRPr="00974563" w:rsidSect="002F2C90">
      <w:pgSz w:w="11906" w:h="16838"/>
      <w:pgMar w:top="1021" w:right="1021" w:bottom="1021" w:left="102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00"/>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00"/>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920E67"/>
    <w:multiLevelType w:val="hybridMultilevel"/>
    <w:tmpl w:val="2BF478B4"/>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
    <w:nsid w:val="572F7673"/>
    <w:multiLevelType w:val="hybridMultilevel"/>
    <w:tmpl w:val="CB06606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
    <w:nsid w:val="68734968"/>
    <w:multiLevelType w:val="multilevel"/>
    <w:tmpl w:val="BF98D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220E"/>
    <w:rsid w:val="000F5C5F"/>
    <w:rsid w:val="002F2C90"/>
    <w:rsid w:val="007F220E"/>
    <w:rsid w:val="00974563"/>
    <w:rsid w:val="00AA3DA3"/>
    <w:rsid w:val="00C47BA0"/>
    <w:rsid w:val="00D97B6E"/>
    <w:rsid w:val="00FF7ABC"/>
  </w:rsids>
  <m:mathPr>
    <m:mathFont m:val="Cambria Math"/>
    <m:brkBin m:val="before"/>
    <m:brkBinSub m:val="--"/>
    <m:smallFrac m:val="0"/>
    <m:dispDef/>
    <m:lMargin m:val="0"/>
    <m:rMargin m:val="0"/>
    <m:defJc m:val="centerGroup"/>
    <m:wrapIndent m:val="1440"/>
    <m:intLim m:val="subSup"/>
    <m:naryLim m:val="undOvr"/>
  </m:mathPr>
  <w:themeFontLang w:val="en-SG"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nt8">
    <w:name w:val="font_8"/>
    <w:basedOn w:val="Normal"/>
    <w:rsid w:val="007F220E"/>
    <w:pPr>
      <w:spacing w:before="100" w:beforeAutospacing="1" w:after="100" w:afterAutospacing="1" w:line="240" w:lineRule="auto"/>
    </w:pPr>
    <w:rPr>
      <w:rFonts w:ascii="Times New Roman" w:eastAsia="Times New Roman" w:hAnsi="Times New Roman" w:cs="Times New Roman"/>
      <w:sz w:val="24"/>
      <w:szCs w:val="24"/>
      <w:lang w:bidi="th-TH"/>
    </w:rPr>
  </w:style>
  <w:style w:type="character" w:customStyle="1" w:styleId="color2">
    <w:name w:val="color_2"/>
    <w:basedOn w:val="DefaultParagraphFont"/>
    <w:rsid w:val="007F220E"/>
  </w:style>
  <w:style w:type="paragraph" w:styleId="BalloonText">
    <w:name w:val="Balloon Text"/>
    <w:basedOn w:val="Normal"/>
    <w:link w:val="BalloonTextChar"/>
    <w:uiPriority w:val="99"/>
    <w:semiHidden/>
    <w:unhideWhenUsed/>
    <w:rsid w:val="000F5C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5C5F"/>
    <w:rPr>
      <w:rFonts w:ascii="Tahoma" w:hAnsi="Tahoma" w:cs="Tahoma"/>
      <w:sz w:val="16"/>
      <w:szCs w:val="16"/>
    </w:rPr>
  </w:style>
  <w:style w:type="paragraph" w:styleId="ListParagraph">
    <w:name w:val="List Paragraph"/>
    <w:basedOn w:val="Normal"/>
    <w:uiPriority w:val="34"/>
    <w:qFormat/>
    <w:rsid w:val="00FF7ABC"/>
    <w:pPr>
      <w:spacing w:after="0" w:line="240" w:lineRule="auto"/>
      <w:ind w:left="1304"/>
    </w:pPr>
    <w:rPr>
      <w:rFonts w:ascii="Arial" w:eastAsia="Arial" w:hAnsi="Arial" w:cs="Times New Roman"/>
      <w:sz w:val="20"/>
      <w:lang w:val="sv-SE" w:eastAsia="en-US"/>
    </w:rPr>
  </w:style>
  <w:style w:type="character" w:styleId="Hyperlink">
    <w:name w:val="Hyperlink"/>
    <w:basedOn w:val="DefaultParagraphFont"/>
    <w:uiPriority w:val="99"/>
    <w:unhideWhenUsed/>
    <w:rsid w:val="0097456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nt8">
    <w:name w:val="font_8"/>
    <w:basedOn w:val="Normal"/>
    <w:rsid w:val="007F220E"/>
    <w:pPr>
      <w:spacing w:before="100" w:beforeAutospacing="1" w:after="100" w:afterAutospacing="1" w:line="240" w:lineRule="auto"/>
    </w:pPr>
    <w:rPr>
      <w:rFonts w:ascii="Times New Roman" w:eastAsia="Times New Roman" w:hAnsi="Times New Roman" w:cs="Times New Roman"/>
      <w:sz w:val="24"/>
      <w:szCs w:val="24"/>
      <w:lang w:bidi="th-TH"/>
    </w:rPr>
  </w:style>
  <w:style w:type="character" w:customStyle="1" w:styleId="color2">
    <w:name w:val="color_2"/>
    <w:basedOn w:val="DefaultParagraphFont"/>
    <w:rsid w:val="007F220E"/>
  </w:style>
  <w:style w:type="paragraph" w:styleId="BalloonText">
    <w:name w:val="Balloon Text"/>
    <w:basedOn w:val="Normal"/>
    <w:link w:val="BalloonTextChar"/>
    <w:uiPriority w:val="99"/>
    <w:semiHidden/>
    <w:unhideWhenUsed/>
    <w:rsid w:val="000F5C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5C5F"/>
    <w:rPr>
      <w:rFonts w:ascii="Tahoma" w:hAnsi="Tahoma" w:cs="Tahoma"/>
      <w:sz w:val="16"/>
      <w:szCs w:val="16"/>
    </w:rPr>
  </w:style>
  <w:style w:type="paragraph" w:styleId="ListParagraph">
    <w:name w:val="List Paragraph"/>
    <w:basedOn w:val="Normal"/>
    <w:uiPriority w:val="34"/>
    <w:qFormat/>
    <w:rsid w:val="00FF7ABC"/>
    <w:pPr>
      <w:spacing w:after="0" w:line="240" w:lineRule="auto"/>
      <w:ind w:left="1304"/>
    </w:pPr>
    <w:rPr>
      <w:rFonts w:ascii="Arial" w:eastAsia="Arial" w:hAnsi="Arial" w:cs="Times New Roman"/>
      <w:sz w:val="20"/>
      <w:lang w:val="sv-SE" w:eastAsia="en-US"/>
    </w:rPr>
  </w:style>
  <w:style w:type="character" w:styleId="Hyperlink">
    <w:name w:val="Hyperlink"/>
    <w:basedOn w:val="DefaultParagraphFont"/>
    <w:uiPriority w:val="99"/>
    <w:unhideWhenUsed/>
    <w:rsid w:val="0097456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4092026">
      <w:bodyDiv w:val="1"/>
      <w:marLeft w:val="0"/>
      <w:marRight w:val="0"/>
      <w:marTop w:val="0"/>
      <w:marBottom w:val="0"/>
      <w:divBdr>
        <w:top w:val="none" w:sz="0" w:space="0" w:color="auto"/>
        <w:left w:val="none" w:sz="0" w:space="0" w:color="auto"/>
        <w:bottom w:val="none" w:sz="0" w:space="0" w:color="auto"/>
        <w:right w:val="none" w:sz="0" w:space="0" w:color="auto"/>
      </w:divBdr>
      <w:divsChild>
        <w:div w:id="815534004">
          <w:marLeft w:val="0"/>
          <w:marRight w:val="0"/>
          <w:marTop w:val="0"/>
          <w:marBottom w:val="0"/>
          <w:divBdr>
            <w:top w:val="none" w:sz="0" w:space="0" w:color="auto"/>
            <w:left w:val="none" w:sz="0" w:space="0" w:color="auto"/>
            <w:bottom w:val="none" w:sz="0" w:space="0" w:color="auto"/>
            <w:right w:val="none" w:sz="0" w:space="0" w:color="auto"/>
          </w:divBdr>
          <w:divsChild>
            <w:div w:id="1505783764">
              <w:marLeft w:val="0"/>
              <w:marRight w:val="0"/>
              <w:marTop w:val="0"/>
              <w:marBottom w:val="0"/>
              <w:divBdr>
                <w:top w:val="none" w:sz="0" w:space="0" w:color="auto"/>
                <w:left w:val="none" w:sz="0" w:space="0" w:color="auto"/>
                <w:bottom w:val="none" w:sz="0" w:space="0" w:color="auto"/>
                <w:right w:val="none" w:sz="0" w:space="0" w:color="auto"/>
              </w:divBdr>
              <w:divsChild>
                <w:div w:id="2104180753">
                  <w:marLeft w:val="0"/>
                  <w:marRight w:val="0"/>
                  <w:marTop w:val="0"/>
                  <w:marBottom w:val="0"/>
                  <w:divBdr>
                    <w:top w:val="none" w:sz="0" w:space="0" w:color="auto"/>
                    <w:left w:val="none" w:sz="0" w:space="0" w:color="auto"/>
                    <w:bottom w:val="none" w:sz="0" w:space="0" w:color="auto"/>
                    <w:right w:val="none" w:sz="0" w:space="0" w:color="auto"/>
                  </w:divBdr>
                  <w:divsChild>
                    <w:div w:id="909534088">
                      <w:marLeft w:val="0"/>
                      <w:marRight w:val="0"/>
                      <w:marTop w:val="0"/>
                      <w:marBottom w:val="0"/>
                      <w:divBdr>
                        <w:top w:val="none" w:sz="0" w:space="0" w:color="auto"/>
                        <w:left w:val="none" w:sz="0" w:space="0" w:color="auto"/>
                        <w:bottom w:val="none" w:sz="0" w:space="0" w:color="auto"/>
                        <w:right w:val="none" w:sz="0" w:space="0" w:color="auto"/>
                      </w:divBdr>
                      <w:divsChild>
                        <w:div w:id="576941071">
                          <w:marLeft w:val="0"/>
                          <w:marRight w:val="0"/>
                          <w:marTop w:val="0"/>
                          <w:marBottom w:val="0"/>
                          <w:divBdr>
                            <w:top w:val="none" w:sz="0" w:space="0" w:color="auto"/>
                            <w:left w:val="none" w:sz="0" w:space="0" w:color="auto"/>
                            <w:bottom w:val="none" w:sz="0" w:space="0" w:color="auto"/>
                            <w:right w:val="none" w:sz="0" w:space="0" w:color="auto"/>
                          </w:divBdr>
                          <w:divsChild>
                            <w:div w:id="1445031684">
                              <w:marLeft w:val="0"/>
                              <w:marRight w:val="0"/>
                              <w:marTop w:val="0"/>
                              <w:marBottom w:val="0"/>
                              <w:divBdr>
                                <w:top w:val="none" w:sz="0" w:space="0" w:color="auto"/>
                                <w:left w:val="none" w:sz="0" w:space="0" w:color="auto"/>
                                <w:bottom w:val="none" w:sz="0" w:space="0" w:color="auto"/>
                                <w:right w:val="none" w:sz="0" w:space="0" w:color="auto"/>
                              </w:divBdr>
                              <w:divsChild>
                                <w:div w:id="1266696766">
                                  <w:marLeft w:val="0"/>
                                  <w:marRight w:val="0"/>
                                  <w:marTop w:val="0"/>
                                  <w:marBottom w:val="0"/>
                                  <w:divBdr>
                                    <w:top w:val="none" w:sz="0" w:space="0" w:color="auto"/>
                                    <w:left w:val="none" w:sz="0" w:space="0" w:color="auto"/>
                                    <w:bottom w:val="none" w:sz="0" w:space="0" w:color="auto"/>
                                    <w:right w:val="none" w:sz="0" w:space="0" w:color="auto"/>
                                  </w:divBdr>
                                  <w:divsChild>
                                    <w:div w:id="1802114638">
                                      <w:marLeft w:val="0"/>
                                      <w:marRight w:val="0"/>
                                      <w:marTop w:val="0"/>
                                      <w:marBottom w:val="0"/>
                                      <w:divBdr>
                                        <w:top w:val="none" w:sz="0" w:space="0" w:color="auto"/>
                                        <w:left w:val="none" w:sz="0" w:space="0" w:color="auto"/>
                                        <w:bottom w:val="none" w:sz="0" w:space="0" w:color="auto"/>
                                        <w:right w:val="none" w:sz="0" w:space="0" w:color="auto"/>
                                      </w:divBdr>
                                      <w:divsChild>
                                        <w:div w:id="111301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lioris.biz" TargetMode="External"/><Relationship Id="rId3" Type="http://schemas.microsoft.com/office/2007/relationships/stylesWithEffects" Target="stylesWithEffects.xml"/><Relationship Id="rId7" Type="http://schemas.openxmlformats.org/officeDocument/2006/relationships/hyperlink" Target="mailto:contact@melioris.bi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234</Words>
  <Characters>1339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Yew Hoong</dc:creator>
  <cp:lastModifiedBy>Yew Hoong</cp:lastModifiedBy>
  <cp:revision>2</cp:revision>
  <dcterms:created xsi:type="dcterms:W3CDTF">2014-11-16T14:01:00Z</dcterms:created>
  <dcterms:modified xsi:type="dcterms:W3CDTF">2014-11-16T14:25:00Z</dcterms:modified>
</cp:coreProperties>
</file>