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715" w:rsidRPr="00F14715" w:rsidRDefault="00F14715" w:rsidP="00A6042E">
      <w:pPr>
        <w:spacing w:before="100" w:beforeAutospacing="1" w:after="100" w:afterAutospacing="1" w:line="390" w:lineRule="atLeast"/>
        <w:outlineLvl w:val="2"/>
        <w:rPr>
          <w:rFonts w:ascii="Verdana" w:eastAsia="Times New Roman" w:hAnsi="Verdana" w:cs="Times New Roman"/>
          <w:color w:val="767171" w:themeColor="background2" w:themeShade="80"/>
          <w:sz w:val="32"/>
          <w:szCs w:val="32"/>
        </w:rPr>
      </w:pPr>
      <w:r>
        <w:rPr>
          <w:rFonts w:ascii="Verdana" w:eastAsia="Times New Roman" w:hAnsi="Verdana" w:cs="Times New Roman"/>
          <w:color w:val="767171" w:themeColor="background2" w:themeShade="80"/>
          <w:sz w:val="32"/>
          <w:szCs w:val="32"/>
        </w:rPr>
        <w:t>Company Name</w:t>
      </w:r>
      <w:r w:rsidRPr="00F14715">
        <w:rPr>
          <w:rFonts w:ascii="Verdana" w:eastAsia="Times New Roman" w:hAnsi="Verdana" w:cs="Times New Roman"/>
          <w:color w:val="767171" w:themeColor="background2" w:themeShade="80"/>
          <w:sz w:val="32"/>
          <w:szCs w:val="32"/>
        </w:rPr>
        <w:t>:</w:t>
      </w:r>
    </w:p>
    <w:p w:rsidR="0012011B" w:rsidRDefault="0012011B" w:rsidP="00A6042E">
      <w:pPr>
        <w:spacing w:before="100" w:beforeAutospacing="1" w:after="100" w:afterAutospacing="1" w:line="390" w:lineRule="atLeast"/>
        <w:outlineLvl w:val="2"/>
        <w:rPr>
          <w:rFonts w:ascii="Verdana" w:eastAsia="Times New Roman" w:hAnsi="Verdana" w:cs="Times New Roman"/>
          <w:color w:val="538135" w:themeColor="accent6" w:themeShade="BF"/>
          <w:sz w:val="32"/>
          <w:szCs w:val="32"/>
          <w:rtl/>
        </w:rPr>
      </w:pPr>
      <w:r w:rsidRPr="00F14715"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>Saudi Mines for Mining Company</w:t>
      </w:r>
      <w:r w:rsidR="00F14715"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 xml:space="preserve"> (LLC)</w:t>
      </w:r>
    </w:p>
    <w:p w:rsidR="00582C23" w:rsidRDefault="00582C23" w:rsidP="00A6042E">
      <w:pPr>
        <w:spacing w:before="100" w:beforeAutospacing="1" w:after="100" w:afterAutospacing="1" w:line="390" w:lineRule="atLeast"/>
        <w:outlineLvl w:val="2"/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</w:pP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 xml:space="preserve">( </w:t>
      </w:r>
      <w:r>
        <w:rPr>
          <w:rFonts w:ascii="Verdana" w:eastAsia="Times New Roman" w:hAnsi="Verdana" w:cs="Times New Roman" w:hint="cs"/>
          <w:color w:val="538135" w:themeColor="accent6" w:themeShade="BF"/>
          <w:sz w:val="32"/>
          <w:szCs w:val="32"/>
          <w:rtl/>
        </w:rPr>
        <w:t>شركة المناجم السعودية للتعدين المحدودة</w:t>
      </w: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>)</w:t>
      </w:r>
    </w:p>
    <w:p w:rsidR="00F14715" w:rsidRPr="00F14715" w:rsidRDefault="00F14715" w:rsidP="00A6042E">
      <w:pPr>
        <w:spacing w:before="100" w:beforeAutospacing="1" w:after="100" w:afterAutospacing="1" w:line="390" w:lineRule="atLeast"/>
        <w:outlineLvl w:val="2"/>
        <w:rPr>
          <w:rFonts w:ascii="Verdana" w:eastAsia="Times New Roman" w:hAnsi="Verdana" w:cs="Times New Roman"/>
          <w:color w:val="767171" w:themeColor="background2" w:themeShade="80"/>
          <w:sz w:val="32"/>
          <w:szCs w:val="32"/>
        </w:rPr>
      </w:pPr>
      <w:r>
        <w:rPr>
          <w:rFonts w:ascii="Verdana" w:eastAsia="Times New Roman" w:hAnsi="Verdana" w:cs="Times New Roman"/>
          <w:color w:val="767171" w:themeColor="background2" w:themeShade="80"/>
          <w:sz w:val="32"/>
          <w:szCs w:val="32"/>
        </w:rPr>
        <w:t xml:space="preserve">Suggested short names </w:t>
      </w:r>
      <w:r w:rsidRPr="00F14715">
        <w:rPr>
          <w:rFonts w:ascii="Verdana" w:eastAsia="Times New Roman" w:hAnsi="Verdana" w:cs="Times New Roman"/>
          <w:color w:val="767171" w:themeColor="background2" w:themeShade="80"/>
          <w:sz w:val="32"/>
          <w:szCs w:val="32"/>
        </w:rPr>
        <w:t xml:space="preserve">for logo </w:t>
      </w:r>
      <w:r>
        <w:rPr>
          <w:rFonts w:ascii="Verdana" w:eastAsia="Times New Roman" w:hAnsi="Verdana" w:cs="Times New Roman"/>
          <w:color w:val="767171" w:themeColor="background2" w:themeShade="80"/>
          <w:sz w:val="32"/>
          <w:szCs w:val="32"/>
        </w:rPr>
        <w:t>pur</w:t>
      </w:r>
      <w:r w:rsidRPr="00F14715">
        <w:rPr>
          <w:rFonts w:ascii="Verdana" w:eastAsia="Times New Roman" w:hAnsi="Verdana" w:cs="Times New Roman"/>
          <w:color w:val="767171" w:themeColor="background2" w:themeShade="80"/>
          <w:sz w:val="32"/>
          <w:szCs w:val="32"/>
        </w:rPr>
        <w:t>poses</w:t>
      </w:r>
      <w:r>
        <w:rPr>
          <w:rFonts w:ascii="Verdana" w:eastAsia="Times New Roman" w:hAnsi="Verdana" w:cs="Times New Roman"/>
          <w:color w:val="767171" w:themeColor="background2" w:themeShade="80"/>
          <w:sz w:val="32"/>
          <w:szCs w:val="32"/>
        </w:rPr>
        <w:t>:</w:t>
      </w:r>
    </w:p>
    <w:p w:rsidR="00F14715" w:rsidRDefault="00F14715" w:rsidP="00A6042E">
      <w:pPr>
        <w:spacing w:before="100" w:beforeAutospacing="1" w:after="100" w:afterAutospacing="1" w:line="390" w:lineRule="atLeast"/>
        <w:outlineLvl w:val="2"/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</w:pP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 xml:space="preserve">Saudi </w:t>
      </w:r>
      <w:proofErr w:type="spellStart"/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>Manajem</w:t>
      </w:r>
      <w:proofErr w:type="spellEnd"/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 xml:space="preserve"> (</w:t>
      </w: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  <w:rtl/>
        </w:rPr>
        <w:t>المنا</w:t>
      </w:r>
      <w:r>
        <w:rPr>
          <w:rFonts w:ascii="Verdana" w:eastAsia="Times New Roman" w:hAnsi="Verdana" w:cs="Times New Roman" w:hint="cs"/>
          <w:color w:val="538135" w:themeColor="accent6" w:themeShade="BF"/>
          <w:sz w:val="32"/>
          <w:szCs w:val="32"/>
          <w:rtl/>
        </w:rPr>
        <w:t>ج</w:t>
      </w: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  <w:rtl/>
        </w:rPr>
        <w:t>م</w:t>
      </w:r>
      <w:r>
        <w:rPr>
          <w:rFonts w:ascii="Verdana" w:eastAsia="Times New Roman" w:hAnsi="Verdana" w:cs="Times New Roman" w:hint="cs"/>
          <w:color w:val="538135" w:themeColor="accent6" w:themeShade="BF"/>
          <w:sz w:val="32"/>
          <w:szCs w:val="32"/>
          <w:rtl/>
        </w:rPr>
        <w:t xml:space="preserve"> السعودية</w:t>
      </w: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>)</w:t>
      </w:r>
    </w:p>
    <w:p w:rsidR="00F14715" w:rsidRDefault="00F14715" w:rsidP="00F14715">
      <w:pPr>
        <w:spacing w:before="100" w:beforeAutospacing="1" w:after="100" w:afterAutospacing="1" w:line="390" w:lineRule="atLeast"/>
        <w:outlineLvl w:val="2"/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</w:pP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>Saudi Mines (</w:t>
      </w: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  <w:rtl/>
        </w:rPr>
        <w:t>المناجم</w:t>
      </w:r>
      <w:r>
        <w:rPr>
          <w:rFonts w:ascii="Verdana" w:eastAsia="Times New Roman" w:hAnsi="Verdana" w:cs="Times New Roman" w:hint="cs"/>
          <w:color w:val="538135" w:themeColor="accent6" w:themeShade="BF"/>
          <w:sz w:val="32"/>
          <w:szCs w:val="32"/>
          <w:rtl/>
        </w:rPr>
        <w:t xml:space="preserve"> السعودية</w:t>
      </w: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>)</w:t>
      </w:r>
      <w:bookmarkStart w:id="0" w:name="_GoBack"/>
      <w:bookmarkEnd w:id="0"/>
    </w:p>
    <w:p w:rsidR="00800CAB" w:rsidRDefault="00800CAB" w:rsidP="00F14715">
      <w:pPr>
        <w:spacing w:before="100" w:beforeAutospacing="1" w:after="100" w:afterAutospacing="1" w:line="390" w:lineRule="atLeast"/>
        <w:outlineLvl w:val="2"/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</w:pPr>
      <w:r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  <w:t>SMMC</w:t>
      </w:r>
    </w:p>
    <w:p w:rsidR="00F14715" w:rsidRPr="00F14715" w:rsidRDefault="00F14715" w:rsidP="00A6042E">
      <w:pPr>
        <w:spacing w:before="100" w:beforeAutospacing="1" w:after="100" w:afterAutospacing="1" w:line="390" w:lineRule="atLeast"/>
        <w:outlineLvl w:val="2"/>
        <w:rPr>
          <w:rFonts w:ascii="Verdana" w:eastAsia="Times New Roman" w:hAnsi="Verdana" w:cs="Times New Roman"/>
          <w:color w:val="538135" w:themeColor="accent6" w:themeShade="BF"/>
          <w:sz w:val="32"/>
          <w:szCs w:val="32"/>
        </w:rPr>
      </w:pPr>
    </w:p>
    <w:p w:rsidR="00A6042E" w:rsidRPr="00A6042E" w:rsidRDefault="00A6042E" w:rsidP="00A6042E">
      <w:pPr>
        <w:spacing w:before="100" w:beforeAutospacing="1" w:after="100" w:afterAutospacing="1" w:line="390" w:lineRule="atLeast"/>
        <w:outlineLvl w:val="2"/>
        <w:rPr>
          <w:rFonts w:ascii="Verdana" w:eastAsia="Times New Roman" w:hAnsi="Verdana" w:cs="Times New Roman"/>
          <w:color w:val="666666"/>
          <w:sz w:val="32"/>
          <w:szCs w:val="32"/>
        </w:rPr>
      </w:pPr>
      <w:r w:rsidRPr="00A6042E">
        <w:rPr>
          <w:rFonts w:ascii="Verdana" w:eastAsia="Times New Roman" w:hAnsi="Verdana" w:cs="Times New Roman"/>
          <w:color w:val="666666"/>
          <w:sz w:val="32"/>
          <w:szCs w:val="32"/>
        </w:rPr>
        <w:t>Vision, Mission and Values</w:t>
      </w:r>
    </w:p>
    <w:p w:rsidR="00A6042E" w:rsidRPr="00A6042E" w:rsidRDefault="00A6042E" w:rsidP="00A6042E">
      <w:pPr>
        <w:spacing w:before="240" w:after="120" w:line="312" w:lineRule="atLeast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Our Mission, Vision and Values help us successfully grow our business:</w:t>
      </w:r>
    </w:p>
    <w:p w:rsidR="00A6042E" w:rsidRPr="00A6042E" w:rsidRDefault="00A6042E" w:rsidP="00A6042E">
      <w:pPr>
        <w:spacing w:before="240" w:after="120" w:line="312" w:lineRule="atLeast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b/>
          <w:bCs/>
          <w:color w:val="666666"/>
          <w:sz w:val="18"/>
          <w:szCs w:val="18"/>
        </w:rPr>
        <w:t>Vision</w:t>
      </w:r>
      <w:r w:rsidR="0012011B" w:rsidRPr="00F14715">
        <w:rPr>
          <w:rFonts w:ascii="Verdana" w:eastAsia="Times New Roman" w:hAnsi="Verdana" w:cs="Times New Roman"/>
          <w:color w:val="666666"/>
          <w:sz w:val="18"/>
          <w:szCs w:val="18"/>
        </w:rPr>
        <w:t>: An industrial mineral focused mining company that grows through responsibility developing assets and people</w:t>
      </w: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.</w:t>
      </w:r>
    </w:p>
    <w:p w:rsidR="00A6042E" w:rsidRPr="00A6042E" w:rsidRDefault="00A6042E" w:rsidP="00A6042E">
      <w:pPr>
        <w:spacing w:before="240" w:after="120" w:line="312" w:lineRule="atLeast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b/>
          <w:bCs/>
          <w:color w:val="666666"/>
          <w:sz w:val="18"/>
          <w:szCs w:val="18"/>
        </w:rPr>
        <w:t>Mission</w:t>
      </w: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 xml:space="preserve">: We will build a sustainable mining business that delivers top quartile shareholder returns while leading in </w:t>
      </w:r>
      <w:r w:rsidR="0012011B" w:rsidRPr="00F14715">
        <w:rPr>
          <w:rFonts w:ascii="Verdana" w:eastAsia="Times New Roman" w:hAnsi="Verdana" w:cs="Times New Roman"/>
          <w:color w:val="666666"/>
          <w:sz w:val="18"/>
          <w:szCs w:val="18"/>
        </w:rPr>
        <w:t xml:space="preserve">mining services, </w:t>
      </w: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safety, environmental stewardship and social responsibility.</w:t>
      </w:r>
    </w:p>
    <w:p w:rsidR="00A6042E" w:rsidRPr="00A6042E" w:rsidRDefault="00A6042E" w:rsidP="00A6042E">
      <w:pPr>
        <w:spacing w:before="240" w:after="120" w:line="312" w:lineRule="atLeast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b/>
          <w:bCs/>
          <w:color w:val="666666"/>
          <w:sz w:val="18"/>
          <w:szCs w:val="18"/>
        </w:rPr>
        <w:t>Values</w:t>
      </w: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:</w:t>
      </w:r>
    </w:p>
    <w:p w:rsidR="00A6042E" w:rsidRPr="00A6042E" w:rsidRDefault="00A6042E" w:rsidP="00A6042E">
      <w:pPr>
        <w:numPr>
          <w:ilvl w:val="0"/>
          <w:numId w:val="1"/>
        </w:numPr>
        <w:spacing w:before="100" w:beforeAutospacing="1" w:after="100" w:afterAutospacing="1" w:line="288" w:lineRule="atLeast"/>
        <w:ind w:left="705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Act with integrity, trust and respect.</w:t>
      </w:r>
    </w:p>
    <w:p w:rsidR="00A6042E" w:rsidRPr="00A6042E" w:rsidRDefault="00A6042E" w:rsidP="00A6042E">
      <w:pPr>
        <w:numPr>
          <w:ilvl w:val="0"/>
          <w:numId w:val="1"/>
        </w:numPr>
        <w:spacing w:before="100" w:beforeAutospacing="1" w:after="100" w:afterAutospacing="1" w:line="288" w:lineRule="atLeast"/>
        <w:ind w:left="705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Reward creativity, a determination to excel and a commitment to action.</w:t>
      </w:r>
    </w:p>
    <w:p w:rsidR="00A6042E" w:rsidRPr="00A6042E" w:rsidRDefault="00A6042E" w:rsidP="00A6042E">
      <w:pPr>
        <w:numPr>
          <w:ilvl w:val="0"/>
          <w:numId w:val="1"/>
        </w:numPr>
        <w:spacing w:before="100" w:beforeAutospacing="1" w:after="100" w:afterAutospacing="1" w:line="288" w:lineRule="atLeast"/>
        <w:ind w:left="705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Demonstrate leadership in safety, stewardship of the environment and social responsibility.</w:t>
      </w:r>
    </w:p>
    <w:p w:rsidR="00A6042E" w:rsidRPr="00A6042E" w:rsidRDefault="00A6042E" w:rsidP="00A6042E">
      <w:pPr>
        <w:numPr>
          <w:ilvl w:val="0"/>
          <w:numId w:val="1"/>
        </w:numPr>
        <w:spacing w:before="100" w:beforeAutospacing="1" w:after="100" w:afterAutospacing="1" w:line="288" w:lineRule="atLeast"/>
        <w:ind w:left="705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Develop our people in pursuit of excellence.</w:t>
      </w:r>
    </w:p>
    <w:p w:rsidR="00A6042E" w:rsidRPr="00A6042E" w:rsidRDefault="00A6042E" w:rsidP="00A6042E">
      <w:pPr>
        <w:numPr>
          <w:ilvl w:val="0"/>
          <w:numId w:val="1"/>
        </w:numPr>
        <w:spacing w:before="100" w:beforeAutospacing="1" w:after="100" w:afterAutospacing="1" w:line="288" w:lineRule="atLeast"/>
        <w:ind w:left="705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Insist on and demonstrate teamwork, as well as honest and transparent communication.</w:t>
      </w:r>
    </w:p>
    <w:p w:rsidR="00A6042E" w:rsidRPr="00F14715" w:rsidRDefault="00A6042E" w:rsidP="00A6042E">
      <w:pPr>
        <w:numPr>
          <w:ilvl w:val="0"/>
          <w:numId w:val="1"/>
        </w:numPr>
        <w:spacing w:before="100" w:beforeAutospacing="1" w:after="100" w:afterAutospacing="1" w:line="288" w:lineRule="atLeast"/>
        <w:ind w:left="705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A6042E">
        <w:rPr>
          <w:rFonts w:ascii="Verdana" w:eastAsia="Times New Roman" w:hAnsi="Verdana" w:cs="Times New Roman"/>
          <w:color w:val="666666"/>
          <w:sz w:val="18"/>
          <w:szCs w:val="18"/>
        </w:rPr>
        <w:t>Promote positive change by encouraging innovation and applying agreed upon practices</w:t>
      </w:r>
    </w:p>
    <w:p w:rsidR="0012011B" w:rsidRDefault="0012011B" w:rsidP="0012011B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color w:val="666666"/>
          <w:sz w:val="18"/>
          <w:szCs w:val="18"/>
        </w:rPr>
      </w:pPr>
      <w:r w:rsidRPr="00F14715">
        <w:rPr>
          <w:rFonts w:ascii="Verdana" w:eastAsia="Times New Roman" w:hAnsi="Verdana" w:cs="Times New Roman"/>
          <w:b/>
          <w:bCs/>
          <w:color w:val="666666"/>
          <w:sz w:val="18"/>
          <w:szCs w:val="18"/>
        </w:rPr>
        <w:t>Strategy:</w:t>
      </w:r>
    </w:p>
    <w:p w:rsidR="00140C31" w:rsidRPr="00140C31" w:rsidRDefault="00140C31" w:rsidP="00140C31">
      <w:pPr>
        <w:pStyle w:val="ListParagraph"/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666666"/>
          <w:sz w:val="20"/>
          <w:szCs w:val="20"/>
        </w:rPr>
      </w:pPr>
      <w:r w:rsidRPr="00140C31">
        <w:rPr>
          <w:rFonts w:ascii="Verdana" w:eastAsia="Times New Roman" w:hAnsi="Verdana" w:cs="Times New Roman"/>
          <w:color w:val="666666"/>
          <w:sz w:val="20"/>
          <w:szCs w:val="20"/>
        </w:rPr>
        <w:t>Optimizing</w:t>
      </w:r>
      <w:r w:rsidRPr="00140C31">
        <w:rPr>
          <w:rFonts w:ascii="Verdana" w:eastAsia="Times New Roman" w:hAnsi="Verdana" w:cs="Times New Roman"/>
          <w:color w:val="767171" w:themeColor="background2" w:themeShade="80"/>
          <w:sz w:val="20"/>
          <w:szCs w:val="20"/>
        </w:rPr>
        <w:t xml:space="preserve"> </w:t>
      </w:r>
      <w:r w:rsidRPr="00140C31"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  <w:t>performance at each phase of the mining value chain within selected geographic areas (</w:t>
      </w:r>
      <w:r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  <w:t>Saudi Arabia, GCC and MENA region</w:t>
      </w:r>
      <w:r w:rsidRPr="00140C31"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  <w:t xml:space="preserve">). This value chain spans exploration, development and the operation of low cost, long life </w:t>
      </w:r>
      <w:r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  <w:t>industrial minerals operations</w:t>
      </w:r>
      <w:r w:rsidRPr="00140C31"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  <w:t>.</w:t>
      </w:r>
    </w:p>
    <w:p w:rsidR="00140C31" w:rsidRPr="00140C31" w:rsidRDefault="00140C31" w:rsidP="00140C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</w:pPr>
      <w:r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  <w:lastRenderedPageBreak/>
        <w:t>Building a portfolio of IM</w:t>
      </w:r>
      <w:r w:rsidRPr="00140C31"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  <w:t xml:space="preserve"> opportunities to convert into operating mines. Opportunities to grow the business include brownfi</w:t>
      </w:r>
      <w:r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  <w:t>eld and Greenfield exploration.</w:t>
      </w:r>
    </w:p>
    <w:p w:rsidR="00140C31" w:rsidRPr="00140C31" w:rsidRDefault="00140C31" w:rsidP="00140C31">
      <w:pPr>
        <w:pStyle w:val="ListParagraph"/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666666"/>
          <w:sz w:val="20"/>
          <w:szCs w:val="20"/>
        </w:rPr>
      </w:pPr>
      <w:r>
        <w:rPr>
          <w:rFonts w:ascii="Verdana" w:eastAsia="Times New Roman" w:hAnsi="Verdana" w:cs="Times New Roman"/>
          <w:color w:val="666666"/>
          <w:sz w:val="20"/>
          <w:szCs w:val="20"/>
        </w:rPr>
        <w:t xml:space="preserve">Harnessing </w:t>
      </w:r>
      <w:r w:rsidRPr="00140C31">
        <w:rPr>
          <w:rFonts w:ascii="Verdana" w:eastAsia="Times New Roman" w:hAnsi="Verdana" w:cs="Times New Roman"/>
          <w:color w:val="767171" w:themeColor="background2" w:themeShade="80"/>
          <w:sz w:val="20"/>
          <w:szCs w:val="20"/>
          <w:lang w:val="en"/>
        </w:rPr>
        <w:t>technical expertise across a wide range of leading edge mining formats and technologies.</w:t>
      </w:r>
    </w:p>
    <w:p w:rsidR="00140C31" w:rsidRPr="00050A54" w:rsidRDefault="00140C31" w:rsidP="00050A54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767171" w:themeColor="background2" w:themeShade="80"/>
          <w:sz w:val="18"/>
          <w:szCs w:val="18"/>
          <w:lang w:val="en"/>
        </w:rPr>
      </w:pPr>
    </w:p>
    <w:sectPr w:rsidR="00140C31" w:rsidRPr="00050A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C2D81"/>
    <w:multiLevelType w:val="multilevel"/>
    <w:tmpl w:val="F29E2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C155B9"/>
    <w:multiLevelType w:val="multilevel"/>
    <w:tmpl w:val="C36ED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0B51E4"/>
    <w:multiLevelType w:val="multilevel"/>
    <w:tmpl w:val="DB3AB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0D7B8D"/>
    <w:multiLevelType w:val="multilevel"/>
    <w:tmpl w:val="20EC8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B00926"/>
    <w:multiLevelType w:val="multilevel"/>
    <w:tmpl w:val="6B181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9F4F65"/>
    <w:multiLevelType w:val="multilevel"/>
    <w:tmpl w:val="35F09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DC00DB0"/>
    <w:multiLevelType w:val="hybridMultilevel"/>
    <w:tmpl w:val="7C1E1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42E"/>
    <w:rsid w:val="00050A54"/>
    <w:rsid w:val="0012011B"/>
    <w:rsid w:val="00124192"/>
    <w:rsid w:val="00140C31"/>
    <w:rsid w:val="00582C23"/>
    <w:rsid w:val="006D7E10"/>
    <w:rsid w:val="00800CAB"/>
    <w:rsid w:val="009A083C"/>
    <w:rsid w:val="00A6042E"/>
    <w:rsid w:val="00F14715"/>
    <w:rsid w:val="00F94798"/>
    <w:rsid w:val="00FF1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8B9B15-C7BE-4F9F-BAF2-60D09B5F0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0C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8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4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7936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3B5221"/>
                <w:right w:val="none" w:sz="0" w:space="0" w:color="auto"/>
              </w:divBdr>
              <w:divsChild>
                <w:div w:id="383454636">
                  <w:marLeft w:val="0"/>
                  <w:marRight w:val="0"/>
                  <w:marTop w:val="0"/>
                  <w:marBottom w:val="0"/>
                  <w:divBdr>
                    <w:top w:val="single" w:sz="48" w:space="0" w:color="CC990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829370">
                      <w:marLeft w:val="0"/>
                      <w:marRight w:val="375"/>
                      <w:marTop w:val="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681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6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8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4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54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0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8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15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16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1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6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81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48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766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136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63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38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21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8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Mazen alamri</dc:creator>
  <cp:keywords/>
  <dc:description/>
  <cp:lastModifiedBy>Mazen alamri</cp:lastModifiedBy>
  <cp:revision>5</cp:revision>
  <dcterms:created xsi:type="dcterms:W3CDTF">2014-09-15T17:44:00Z</dcterms:created>
  <dcterms:modified xsi:type="dcterms:W3CDTF">2014-09-15T18:38:00Z</dcterms:modified>
</cp:coreProperties>
</file>