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D27EFD" w:rsidRDefault="0006784C">
      <w:r w:rsidRPr="0006784C">
        <w:drawing>
          <wp:inline distT="0" distB="0" distL="0" distR="0">
            <wp:extent cx="3400706" cy="3200400"/>
            <wp:effectExtent l="25400" t="0" r="0" b="0"/>
            <wp:docPr id="2" name="P 1" descr="C:\Users\Mandy Miles\Documents\Business\First Oilfield Services\New\Logos\First one Logo v17whit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ndy Miles\Documents\Business\First Oilfield Services\New\Logos\First one Logo v17whit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896" cy="318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7EFD" w:rsidSect="006A099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6784C"/>
    <w:rsid w:val="0006784C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273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9C6"/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Calce</dc:creator>
  <cp:keywords/>
  <cp:lastModifiedBy>John Calce</cp:lastModifiedBy>
  <cp:revision>1</cp:revision>
  <dcterms:created xsi:type="dcterms:W3CDTF">2014-08-23T03:17:00Z</dcterms:created>
  <dcterms:modified xsi:type="dcterms:W3CDTF">2014-08-23T03:20:00Z</dcterms:modified>
</cp:coreProperties>
</file>