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FFC15D" w14:textId="77777777" w:rsidR="00255FC5" w:rsidRDefault="00CF1DA2" w:rsidP="00CF1DA2">
      <w:r>
        <w:t>We are looking for a logo creation for the Internet Governance Forum Support Association (IGFSA)</w:t>
      </w:r>
    </w:p>
    <w:p w14:paraId="35AA05F2" w14:textId="77777777" w:rsidR="00CF1DA2" w:rsidRDefault="00CF1DA2" w:rsidP="00CF1DA2"/>
    <w:p w14:paraId="56B2E3D0" w14:textId="77777777" w:rsidR="00CF1DA2" w:rsidRDefault="00CF1DA2" w:rsidP="00CF1DA2">
      <w:r>
        <w:t>The</w:t>
      </w:r>
      <w:r w:rsidR="009749FE">
        <w:t xml:space="preserve"> A</w:t>
      </w:r>
      <w:r>
        <w:t xml:space="preserve">ssociation </w:t>
      </w:r>
      <w:r w:rsidR="009749FE">
        <w:t>has been created</w:t>
      </w:r>
      <w:r>
        <w:t xml:space="preserve"> to help aid in the funding and strengthening of the Internet Governance Forum (IGF) </w:t>
      </w:r>
    </w:p>
    <w:p w14:paraId="27DA86AB" w14:textId="77777777" w:rsidR="009749FE" w:rsidRDefault="009749FE" w:rsidP="00CF1DA2"/>
    <w:p w14:paraId="056D1B60" w14:textId="77777777" w:rsidR="009749FE" w:rsidRDefault="009749FE" w:rsidP="00CF1DA2">
      <w:r>
        <w:rPr>
          <w:noProof/>
        </w:rPr>
        <w:drawing>
          <wp:inline distT="0" distB="0" distL="0" distR="0" wp14:anchorId="19FBE993" wp14:editId="703C718F">
            <wp:extent cx="5478145" cy="1143000"/>
            <wp:effectExtent l="0" t="0" r="8255" b="0"/>
            <wp:docPr id="1" name="Picture 1" descr="Macintosh HD:Users:kyleshulman:Desktop:Screen Shot 2014-07-03 at 10.38.40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yleshulman:Desktop:Screen Shot 2014-07-03 at 10.38.40 A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8145" cy="1143000"/>
                    </a:xfrm>
                    <a:prstGeom prst="rect">
                      <a:avLst/>
                    </a:prstGeom>
                    <a:noFill/>
                    <a:ln>
                      <a:noFill/>
                    </a:ln>
                  </pic:spPr>
                </pic:pic>
              </a:graphicData>
            </a:graphic>
          </wp:inline>
        </w:drawing>
      </w:r>
    </w:p>
    <w:p w14:paraId="45BFEFC4" w14:textId="77777777" w:rsidR="00CF1DA2" w:rsidRDefault="00CF1DA2" w:rsidP="00CF1DA2"/>
    <w:p w14:paraId="6F5E0D63" w14:textId="77777777" w:rsidR="00CF1DA2" w:rsidRPr="009749FE" w:rsidRDefault="009749FE" w:rsidP="00CF1DA2">
      <w:pPr>
        <w:rPr>
          <w:b/>
        </w:rPr>
      </w:pPr>
      <w:r w:rsidRPr="009749FE">
        <w:rPr>
          <w:b/>
        </w:rPr>
        <w:t>About The</w:t>
      </w:r>
      <w:r w:rsidR="00CF1DA2" w:rsidRPr="009749FE">
        <w:rPr>
          <w:b/>
        </w:rPr>
        <w:t xml:space="preserve"> IGF </w:t>
      </w:r>
    </w:p>
    <w:p w14:paraId="06349158" w14:textId="77777777" w:rsidR="009749FE" w:rsidRDefault="009749FE" w:rsidP="00CF1DA2"/>
    <w:p w14:paraId="29B8928B" w14:textId="77777777" w:rsidR="009749FE" w:rsidRDefault="008672DE" w:rsidP="00CF1DA2">
      <w:hyperlink r:id="rId7" w:history="1">
        <w:r w:rsidR="009749FE" w:rsidRPr="009749FE">
          <w:rPr>
            <w:rStyle w:val="Hyperlink"/>
          </w:rPr>
          <w:t>The Internet Governance Forum</w:t>
        </w:r>
      </w:hyperlink>
      <w:r w:rsidR="009749FE" w:rsidRPr="009749FE">
        <w:t xml:space="preserve"> (IGF) serves to bring people together from various stakeholder groups as equals, in discussions on public policy issues relating to the Internet. While there is no negotiated outcome, the IGF informs and inspires those with policy-making power in both the public and private sectors. At their annual meeting delegates discuss, exchange information and share good practices with each other. The IGF facilitates a common understanding of how to maximize Internet opportunities and address risks and challenges that arise. </w:t>
      </w:r>
    </w:p>
    <w:p w14:paraId="28DAB377" w14:textId="77777777" w:rsidR="009749FE" w:rsidRDefault="009749FE" w:rsidP="00CF1DA2"/>
    <w:p w14:paraId="6923B551" w14:textId="77777777" w:rsidR="009749FE" w:rsidRDefault="009749FE" w:rsidP="00CF1DA2">
      <w:r w:rsidRPr="009749FE">
        <w:t>The IGF is also a space that gives developing countries the same opportunity as wealthier nations to engage in the debate on Internet governance and to facilitate their participation in existing institutions and arrangements. Ultimately, the involvement of all stakeholders, from developed as well as developing countries, is necessary for the future development of the Internet.</w:t>
      </w:r>
    </w:p>
    <w:p w14:paraId="19EFE382" w14:textId="77777777" w:rsidR="009749FE" w:rsidRDefault="009749FE" w:rsidP="00CF1DA2"/>
    <w:p w14:paraId="22F7A81A" w14:textId="77777777" w:rsidR="009749FE" w:rsidRPr="009749FE" w:rsidRDefault="009749FE" w:rsidP="00CF1DA2">
      <w:pPr>
        <w:rPr>
          <w:b/>
        </w:rPr>
      </w:pPr>
      <w:r w:rsidRPr="009749FE">
        <w:rPr>
          <w:b/>
        </w:rPr>
        <w:t>The IGFSA</w:t>
      </w:r>
    </w:p>
    <w:p w14:paraId="11F8B7ED" w14:textId="77777777" w:rsidR="009749FE" w:rsidRDefault="009749FE" w:rsidP="00CF1DA2"/>
    <w:p w14:paraId="0DB4C7B5" w14:textId="77777777" w:rsidR="009749FE" w:rsidRDefault="009749FE" w:rsidP="00CF1DA2">
      <w:r>
        <w:t>The goals of the IGF</w:t>
      </w:r>
      <w:r w:rsidR="003A77C4">
        <w:t>SA</w:t>
      </w:r>
      <w:r>
        <w:t>:</w:t>
      </w:r>
    </w:p>
    <w:p w14:paraId="6B5E1E9A" w14:textId="77777777" w:rsidR="009749FE" w:rsidRDefault="003A77C4" w:rsidP="009749FE">
      <w:r>
        <w:t>• P</w:t>
      </w:r>
      <w:r w:rsidR="009749FE">
        <w:t>rovide funds to maintain and strengthen the IGF Secretariat and national and regional IGF initiatives</w:t>
      </w:r>
      <w:proofErr w:type="gramStart"/>
      <w:r w:rsidR="009749FE">
        <w:t>;</w:t>
      </w:r>
      <w:proofErr w:type="gramEnd"/>
    </w:p>
    <w:p w14:paraId="14C8EE76" w14:textId="77777777" w:rsidR="009749FE" w:rsidRDefault="003A77C4" w:rsidP="009749FE">
      <w:r>
        <w:t>• S</w:t>
      </w:r>
      <w:r w:rsidR="009749FE">
        <w:t>eek and promote exchange and collaboration with national and regional IGF initiatives;</w:t>
      </w:r>
    </w:p>
    <w:p w14:paraId="7B70E9B9" w14:textId="77777777" w:rsidR="009749FE" w:rsidRDefault="003A77C4" w:rsidP="009749FE">
      <w:r>
        <w:t>• I</w:t>
      </w:r>
      <w:r w:rsidR="009749FE">
        <w:t>dentify new sources of funding and facilitate funding of the IGF, allowing also for small contributions</w:t>
      </w:r>
      <w:proofErr w:type="gramStart"/>
      <w:r w:rsidR="009749FE">
        <w:t>;</w:t>
      </w:r>
      <w:proofErr w:type="gramEnd"/>
    </w:p>
    <w:p w14:paraId="35C35BA3" w14:textId="77777777" w:rsidR="009749FE" w:rsidRDefault="003A77C4" w:rsidP="009749FE">
      <w:r>
        <w:t>• M</w:t>
      </w:r>
      <w:r w:rsidR="009749FE">
        <w:t xml:space="preserve">ake contributions to the IGF Trust Fund administered by the United Nations; </w:t>
      </w:r>
    </w:p>
    <w:p w14:paraId="229F58C1" w14:textId="77777777" w:rsidR="009749FE" w:rsidRDefault="003A77C4" w:rsidP="009749FE">
      <w:proofErr w:type="gramStart"/>
      <w:r>
        <w:t>• A</w:t>
      </w:r>
      <w:r w:rsidR="009749FE">
        <w:t xml:space="preserve">ward fellowships for participation of IGF meetings, </w:t>
      </w:r>
      <w:r>
        <w:t>including preparatory meetings.</w:t>
      </w:r>
      <w:proofErr w:type="gramEnd"/>
    </w:p>
    <w:p w14:paraId="561CA41A" w14:textId="77777777" w:rsidR="009749FE" w:rsidRDefault="009749FE" w:rsidP="00CF1DA2"/>
    <w:p w14:paraId="23D057EF" w14:textId="77777777" w:rsidR="003A77C4" w:rsidRDefault="003A77C4" w:rsidP="00CF1DA2">
      <w:pPr>
        <w:rPr>
          <w:b/>
        </w:rPr>
      </w:pPr>
    </w:p>
    <w:p w14:paraId="0ACA212D" w14:textId="77777777" w:rsidR="003A77C4" w:rsidRDefault="003A77C4" w:rsidP="00CF1DA2">
      <w:pPr>
        <w:rPr>
          <w:b/>
        </w:rPr>
      </w:pPr>
    </w:p>
    <w:p w14:paraId="07677B6A" w14:textId="77777777" w:rsidR="003A77C4" w:rsidRDefault="003A77C4" w:rsidP="00CF1DA2">
      <w:pPr>
        <w:rPr>
          <w:b/>
        </w:rPr>
      </w:pPr>
    </w:p>
    <w:p w14:paraId="27F65099" w14:textId="77777777" w:rsidR="003A77C4" w:rsidRPr="003A77C4" w:rsidRDefault="003A77C4" w:rsidP="00CF1DA2">
      <w:pPr>
        <w:rPr>
          <w:b/>
        </w:rPr>
      </w:pPr>
      <w:r w:rsidRPr="003A77C4">
        <w:rPr>
          <w:b/>
        </w:rPr>
        <w:lastRenderedPageBreak/>
        <w:t>The Logo:</w:t>
      </w:r>
    </w:p>
    <w:p w14:paraId="2F7ED52D" w14:textId="77777777" w:rsidR="003A77C4" w:rsidRDefault="003A77C4" w:rsidP="00CF1DA2"/>
    <w:p w14:paraId="6F1138EF" w14:textId="77777777" w:rsidR="008672DE" w:rsidRPr="008672DE" w:rsidRDefault="008672DE" w:rsidP="008672DE">
      <w:pPr>
        <w:pStyle w:val="ListParagraph"/>
        <w:numPr>
          <w:ilvl w:val="0"/>
          <w:numId w:val="1"/>
        </w:numPr>
        <w:rPr>
          <w:rFonts w:ascii="Times" w:eastAsia="Times New Roman" w:hAnsi="Times" w:cs="Times New Roman"/>
          <w:sz w:val="22"/>
          <w:szCs w:val="22"/>
        </w:rPr>
      </w:pPr>
      <w:r w:rsidRPr="008672DE">
        <w:rPr>
          <w:rFonts w:ascii="Calibri" w:eastAsia="Times New Roman" w:hAnsi="Calibri" w:cs="Times New Roman"/>
          <w:color w:val="000000"/>
          <w:sz w:val="22"/>
          <w:szCs w:val="22"/>
          <w:shd w:val="clear" w:color="auto" w:fill="FFFFFF"/>
        </w:rPr>
        <w:t>We would like the logo to reflect the IGFSA's connection with the IGF, incorporating elements that would be appropriate to communicate the association’s support to the IGF</w:t>
      </w:r>
    </w:p>
    <w:p w14:paraId="2ECA03F4" w14:textId="77777777" w:rsidR="003A77C4" w:rsidRDefault="003A77C4" w:rsidP="003A77C4">
      <w:pPr>
        <w:pStyle w:val="ListParagraph"/>
        <w:numPr>
          <w:ilvl w:val="0"/>
          <w:numId w:val="1"/>
        </w:numPr>
      </w:pPr>
      <w:r>
        <w:t xml:space="preserve">Promote global inclusiveness </w:t>
      </w:r>
    </w:p>
    <w:p w14:paraId="17066AA1" w14:textId="77777777" w:rsidR="003A77C4" w:rsidRDefault="003A77C4" w:rsidP="003A77C4">
      <w:pPr>
        <w:pStyle w:val="ListParagraph"/>
        <w:numPr>
          <w:ilvl w:val="0"/>
          <w:numId w:val="1"/>
        </w:numPr>
      </w:pPr>
      <w:r>
        <w:t>Express’s the Support Organization to show that we are a separate entity from the IGF</w:t>
      </w:r>
    </w:p>
    <w:p w14:paraId="6C3564CC" w14:textId="77777777" w:rsidR="003A77C4" w:rsidRDefault="003A77C4" w:rsidP="008672DE">
      <w:pPr>
        <w:ind w:left="360"/>
      </w:pPr>
    </w:p>
    <w:p w14:paraId="5768DCCB" w14:textId="77777777" w:rsidR="009749FE" w:rsidRDefault="009749FE" w:rsidP="00CF1DA2">
      <w:bookmarkStart w:id="0" w:name="_GoBack"/>
      <w:bookmarkEnd w:id="0"/>
    </w:p>
    <w:p w14:paraId="6CEB4D28" w14:textId="77777777" w:rsidR="009749FE" w:rsidRDefault="009749FE" w:rsidP="00CF1DA2"/>
    <w:sectPr w:rsidR="009749FE" w:rsidSect="00255FC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20D17"/>
    <w:multiLevelType w:val="hybridMultilevel"/>
    <w:tmpl w:val="BC269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DA2"/>
    <w:rsid w:val="00255FC5"/>
    <w:rsid w:val="003A77C4"/>
    <w:rsid w:val="008672DE"/>
    <w:rsid w:val="009749FE"/>
    <w:rsid w:val="00CF1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CD8FE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49FE"/>
    <w:rPr>
      <w:color w:val="0000FF" w:themeColor="hyperlink"/>
      <w:u w:val="single"/>
    </w:rPr>
  </w:style>
  <w:style w:type="paragraph" w:styleId="BalloonText">
    <w:name w:val="Balloon Text"/>
    <w:basedOn w:val="Normal"/>
    <w:link w:val="BalloonTextChar"/>
    <w:uiPriority w:val="99"/>
    <w:semiHidden/>
    <w:unhideWhenUsed/>
    <w:rsid w:val="009749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49FE"/>
    <w:rPr>
      <w:rFonts w:ascii="Lucida Grande" w:hAnsi="Lucida Grande" w:cs="Lucida Grande"/>
      <w:sz w:val="18"/>
      <w:szCs w:val="18"/>
    </w:rPr>
  </w:style>
  <w:style w:type="paragraph" w:styleId="ListParagraph">
    <w:name w:val="List Paragraph"/>
    <w:basedOn w:val="Normal"/>
    <w:uiPriority w:val="34"/>
    <w:qFormat/>
    <w:rsid w:val="003A77C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49FE"/>
    <w:rPr>
      <w:color w:val="0000FF" w:themeColor="hyperlink"/>
      <w:u w:val="single"/>
    </w:rPr>
  </w:style>
  <w:style w:type="paragraph" w:styleId="BalloonText">
    <w:name w:val="Balloon Text"/>
    <w:basedOn w:val="Normal"/>
    <w:link w:val="BalloonTextChar"/>
    <w:uiPriority w:val="99"/>
    <w:semiHidden/>
    <w:unhideWhenUsed/>
    <w:rsid w:val="009749F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49FE"/>
    <w:rPr>
      <w:rFonts w:ascii="Lucida Grande" w:hAnsi="Lucida Grande" w:cs="Lucida Grande"/>
      <w:sz w:val="18"/>
      <w:szCs w:val="18"/>
    </w:rPr>
  </w:style>
  <w:style w:type="paragraph" w:styleId="ListParagraph">
    <w:name w:val="List Paragraph"/>
    <w:basedOn w:val="Normal"/>
    <w:uiPriority w:val="34"/>
    <w:qFormat/>
    <w:rsid w:val="003A7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455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intgovforum.org/cms/"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302</Words>
  <Characters>1727</Characters>
  <Application>Microsoft Macintosh Word</Application>
  <DocSecurity>0</DocSecurity>
  <Lines>14</Lines>
  <Paragraphs>4</Paragraphs>
  <ScaleCrop>false</ScaleCrop>
  <Company>KS Konsulting Solutions</Company>
  <LinksUpToDate>false</LinksUpToDate>
  <CharactersWithSpaces>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Shulman</dc:creator>
  <cp:keywords/>
  <dc:description/>
  <cp:lastModifiedBy>Kyle Shulman</cp:lastModifiedBy>
  <cp:revision>3</cp:revision>
  <dcterms:created xsi:type="dcterms:W3CDTF">2014-07-03T14:52:00Z</dcterms:created>
  <dcterms:modified xsi:type="dcterms:W3CDTF">2014-07-04T15:43:00Z</dcterms:modified>
</cp:coreProperties>
</file>