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6E3" w:rsidRPr="00B426E3" w:rsidRDefault="00B426E3" w:rsidP="00B426E3">
      <w:pPr>
        <w:widowControl w:val="0"/>
        <w:autoSpaceDE w:val="0"/>
        <w:autoSpaceDN w:val="0"/>
        <w:adjustRightInd w:val="0"/>
        <w:spacing w:after="240"/>
        <w:rPr>
          <w:rFonts w:ascii="Helvetica" w:hAnsi="Helvetica" w:cs="Helvetica"/>
        </w:rPr>
      </w:pPr>
      <w:r w:rsidRPr="00B426E3">
        <w:rPr>
          <w:rFonts w:ascii="Helvetica" w:hAnsi="Helvetica" w:cs="Helvetica"/>
        </w:rPr>
        <w:t> A winner of 7 races and $816,277, Darley-bred Rebellion (GB) retires sound after racing in top company at distances from 5-1/2 furlongs to one mile. After winning or placing in 7 of his 8 starts in England, he was purchased by Treptow's Virginia-based Hickory Tree Stable and moved to the barn of trainer Graham Motion. Carrying the Hickory Tree colors, he ran up a three-race winning streak on the turf in North America at 4, culminating in a victory in the Steinlen S. at Belmont Park. Switched to polytrack next time out, he ran second by a half-length in Keeneland's Grade 3 Phoenix S.   Racing almost exclusively on the main track the following year, Rebellion (GB) captured Keeneland's $400,000 Commonwealth S., a Grade 2 event over 7 furlongs, in 1:21.17, just 1/5 off the track record, then headed west to score in the Grade 3 Ack Ack H. at Hollywood Park, and finish a fast-closing second, beaten a half-length, against a stellar field in the $1,000,000 Breeders' Cup Dirt Mile at Santa Anita Park. Rebellion (GB) won on dirt and turf from 5-1/2 to 7-1/2 furlongs, making 26 starts from ages 2 to 5, and defeated six Grade 1 winners and 22 graded stakes winners while competing at 15 different racetracks.   "Rebellion (GB) is the most genuine horse an owner could ever ask for," said owner James Treptow. "He won at five different racetracks in Europe and North America, on turf and polytrack, retired completely sound, and always showed tremendous heart and determination. He descends from the brilliant Danehill line and is sure to pass on his heart and durability to his offspring."   "Rebellion (GB) was a strong competitor with an amazing burst of speed," added trainer Graham Motion. "A very genuine and sound horse, he never ran a bad race and tried hard every time."   Sired by Danehill's champion son Mozart, Rebellion (GB) is the leading earner and one of four graded stakes winners from Mozart's single crop of foals. The Danehill sireline has also been highly successful in North America with such runners as 2009 Grade 1 Pattison Canadian International winner Champs Elysees (GB) and his Eclipse Award-winning siblings Banks Hill (GB) and Intercontinental (GB). His dam, English group stakes winner Last Resort, is a daughter of Riverman's champion son Lahib from a high-class European family.   Nominated to </w:t>
      </w:r>
      <w:r w:rsidRPr="00B426E3">
        <w:rPr>
          <w:rFonts w:ascii="Helvetica" w:hAnsi="Helvetica" w:cs="Helvetica"/>
          <w:b/>
          <w:bCs/>
        </w:rPr>
        <w:t>Breeders' Cup</w:t>
      </w:r>
      <w:r w:rsidRPr="00B426E3">
        <w:rPr>
          <w:rFonts w:ascii="Helvetica" w:hAnsi="Helvetica" w:cs="Helvetica"/>
        </w:rPr>
        <w:t> and </w:t>
      </w:r>
      <w:r w:rsidRPr="00B426E3">
        <w:rPr>
          <w:rFonts w:ascii="Helvetica" w:hAnsi="Helvetica" w:cs="Helvetica"/>
          <w:b/>
          <w:bCs/>
        </w:rPr>
        <w:t>Ontario Sire Stakes</w:t>
      </w:r>
      <w:r w:rsidRPr="00B426E3">
        <w:rPr>
          <w:rFonts w:ascii="Helvetica" w:hAnsi="Helvetica" w:cs="Helvetica"/>
        </w:rPr>
        <w:t>. Live foal guaranteed, payable when foal stands and nurses. </w:t>
      </w:r>
    </w:p>
    <w:p w:rsidR="00B426E3" w:rsidRPr="00B426E3" w:rsidRDefault="00B426E3" w:rsidP="00B426E3">
      <w:pPr>
        <w:widowControl w:val="0"/>
        <w:autoSpaceDE w:val="0"/>
        <w:autoSpaceDN w:val="0"/>
        <w:adjustRightInd w:val="0"/>
        <w:rPr>
          <w:rFonts w:ascii="Helvetica" w:hAnsi="Helvetica" w:cs="Helvetica"/>
        </w:rPr>
      </w:pPr>
      <w:r w:rsidRPr="00B426E3">
        <w:rPr>
          <w:rFonts w:ascii="Helvetica" w:hAnsi="Helvetica" w:cs="Helvetica"/>
        </w:rPr>
        <w:t>See </w:t>
      </w:r>
      <w:r w:rsidRPr="00B426E3">
        <w:rPr>
          <w:rFonts w:ascii="Helvetica" w:hAnsi="Helvetica" w:cs="Helvetica"/>
          <w:b/>
          <w:bCs/>
        </w:rPr>
        <w:t>Rebellion (GB)</w:t>
      </w:r>
      <w:r w:rsidRPr="00B426E3">
        <w:rPr>
          <w:rFonts w:ascii="Helvetica" w:hAnsi="Helvetica" w:cs="Helvetica"/>
        </w:rPr>
        <w:t> in the</w:t>
      </w:r>
    </w:p>
    <w:p w:rsidR="00B426E3" w:rsidRPr="00B426E3" w:rsidRDefault="00B426E3" w:rsidP="00B426E3">
      <w:pPr>
        <w:widowControl w:val="0"/>
        <w:autoSpaceDE w:val="0"/>
        <w:autoSpaceDN w:val="0"/>
        <w:adjustRightInd w:val="0"/>
        <w:rPr>
          <w:rFonts w:ascii="Helvetica" w:hAnsi="Helvetica" w:cs="Helvetica"/>
        </w:rPr>
      </w:pPr>
      <w:hyperlink r:id="rId4" w:history="1">
        <w:r w:rsidRPr="00B426E3">
          <w:rPr>
            <w:rFonts w:ascii="Helvetica" w:hAnsi="Helvetica" w:cs="Helvetica"/>
            <w:b/>
            <w:bCs/>
            <w:color w:val="EB431A"/>
            <w:u w:val="single" w:color="EB431A"/>
          </w:rPr>
          <w:t>Thoroughbred times Stallion Directory</w:t>
        </w:r>
      </w:hyperlink>
    </w:p>
    <w:p w:rsidR="00B426E3" w:rsidRPr="00B426E3" w:rsidRDefault="00B426E3" w:rsidP="00B426E3">
      <w:pPr>
        <w:widowControl w:val="0"/>
        <w:autoSpaceDE w:val="0"/>
        <w:autoSpaceDN w:val="0"/>
        <w:adjustRightInd w:val="0"/>
        <w:rPr>
          <w:rFonts w:ascii="Helvetica" w:hAnsi="Helvetica" w:cs="Helvetica"/>
        </w:rPr>
      </w:pPr>
      <w:r w:rsidRPr="00B426E3">
        <w:rPr>
          <w:rFonts w:ascii="Helvetica" w:hAnsi="Helvetica" w:cs="Helvetica"/>
        </w:rPr>
        <w:t> </w:t>
      </w:r>
    </w:p>
    <w:p w:rsidR="00B426E3" w:rsidRPr="00B426E3" w:rsidRDefault="00B426E3" w:rsidP="00B426E3">
      <w:pPr>
        <w:widowControl w:val="0"/>
        <w:autoSpaceDE w:val="0"/>
        <w:autoSpaceDN w:val="0"/>
        <w:adjustRightInd w:val="0"/>
        <w:rPr>
          <w:rFonts w:ascii="Helvetica" w:hAnsi="Helvetica" w:cs="Helvetica"/>
        </w:rPr>
      </w:pPr>
      <w:r w:rsidRPr="00B426E3">
        <w:rPr>
          <w:rFonts w:ascii="Helvetica" w:hAnsi="Helvetica" w:cs="Helvetica"/>
        </w:rPr>
        <w:t> </w:t>
      </w:r>
    </w:p>
    <w:p w:rsidR="00B426E3" w:rsidRPr="00B426E3" w:rsidRDefault="00B426E3" w:rsidP="00B426E3">
      <w:pPr>
        <w:widowControl w:val="0"/>
        <w:autoSpaceDE w:val="0"/>
        <w:autoSpaceDN w:val="0"/>
        <w:adjustRightInd w:val="0"/>
        <w:rPr>
          <w:rFonts w:ascii="Helvetica" w:hAnsi="Helvetica" w:cs="Helvetica"/>
          <w:b/>
          <w:bCs/>
          <w:sz w:val="30"/>
          <w:szCs w:val="30"/>
        </w:rPr>
      </w:pPr>
      <w:r w:rsidRPr="00B426E3">
        <w:rPr>
          <w:rFonts w:ascii="Helvetica" w:hAnsi="Helvetica" w:cs="Helvetica"/>
          <w:b/>
          <w:bCs/>
          <w:sz w:val="30"/>
          <w:szCs w:val="30"/>
        </w:rPr>
        <w:t>RACE AND STAKE RECORDS</w:t>
      </w:r>
    </w:p>
    <w:tbl>
      <w:tblPr>
        <w:tblW w:w="6980" w:type="dxa"/>
        <w:tblBorders>
          <w:top w:val="single" w:sz="8" w:space="0" w:color="6D6D6D"/>
          <w:left w:val="single" w:sz="8" w:space="0" w:color="6D6D6D"/>
          <w:right w:val="single" w:sz="8" w:space="0" w:color="D7BC81"/>
        </w:tblBorders>
        <w:tblLayout w:type="fixed"/>
        <w:tblLook w:val="0000"/>
      </w:tblPr>
      <w:tblGrid>
        <w:gridCol w:w="1038"/>
        <w:gridCol w:w="1363"/>
        <w:gridCol w:w="814"/>
        <w:gridCol w:w="936"/>
        <w:gridCol w:w="855"/>
        <w:gridCol w:w="1974"/>
      </w:tblGrid>
      <w:tr w:rsidR="00B426E3" w:rsidRPr="00B426E3">
        <w:tblPrEx>
          <w:tblCellMar>
            <w:top w:w="0" w:type="dxa"/>
            <w:bottom w:w="0" w:type="dxa"/>
          </w:tblCellMar>
        </w:tblPrEx>
        <w:tc>
          <w:tcPr>
            <w:tcW w:w="1020" w:type="dxa"/>
            <w:tcBorders>
              <w:top w:val="single" w:sz="8" w:space="0" w:color="9E9E9E"/>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Age </w:t>
            </w:r>
          </w:p>
        </w:tc>
        <w:tc>
          <w:tcPr>
            <w:tcW w:w="13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Starts </w:t>
            </w:r>
          </w:p>
        </w:tc>
        <w:tc>
          <w:tcPr>
            <w:tcW w:w="80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1st </w:t>
            </w:r>
          </w:p>
        </w:tc>
        <w:tc>
          <w:tcPr>
            <w:tcW w:w="92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2nd </w:t>
            </w:r>
          </w:p>
        </w:tc>
        <w:tc>
          <w:tcPr>
            <w:tcW w:w="8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3rd </w:t>
            </w:r>
          </w:p>
        </w:tc>
        <w:tc>
          <w:tcPr>
            <w:tcW w:w="1940" w:type="dxa"/>
            <w:tcBorders>
              <w:top w:val="single" w:sz="8" w:space="0" w:color="9E9E9E"/>
              <w:left w:val="single" w:sz="8" w:space="0" w:color="6D6D6D"/>
              <w:bottom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Earnings</w:t>
            </w:r>
            <w:r w:rsidRPr="00B426E3">
              <w:rPr>
                <w:rFonts w:ascii="Helvetica" w:hAnsi="Helvetica" w:cs="Helvetica"/>
                <w:sz w:val="28"/>
                <w:szCs w:val="28"/>
              </w:rPr>
              <w:t> </w:t>
            </w:r>
          </w:p>
        </w:tc>
      </w:tr>
      <w:tr w:rsidR="00B426E3" w:rsidRPr="00B426E3">
        <w:tblPrEx>
          <w:tblBorders>
            <w:top w:val="none" w:sz="0" w:space="0" w:color="auto"/>
          </w:tblBorders>
          <w:tblCellMar>
            <w:top w:w="0" w:type="dxa"/>
            <w:bottom w:w="0" w:type="dxa"/>
          </w:tblCellMar>
        </w:tblPrEx>
        <w:tc>
          <w:tcPr>
            <w:tcW w:w="1020" w:type="dxa"/>
            <w:tcBorders>
              <w:top w:val="single" w:sz="8" w:space="0" w:color="9E9E9E"/>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2</w:t>
            </w:r>
          </w:p>
        </w:tc>
        <w:tc>
          <w:tcPr>
            <w:tcW w:w="13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3</w:t>
            </w:r>
          </w:p>
        </w:tc>
        <w:tc>
          <w:tcPr>
            <w:tcW w:w="80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0</w:t>
            </w:r>
          </w:p>
        </w:tc>
        <w:tc>
          <w:tcPr>
            <w:tcW w:w="92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0</w:t>
            </w:r>
          </w:p>
        </w:tc>
        <w:tc>
          <w:tcPr>
            <w:tcW w:w="8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3</w:t>
            </w:r>
          </w:p>
        </w:tc>
        <w:tc>
          <w:tcPr>
            <w:tcW w:w="1940" w:type="dxa"/>
            <w:tcBorders>
              <w:top w:val="single" w:sz="8" w:space="0" w:color="9E9E9E"/>
              <w:left w:val="single" w:sz="8" w:space="0" w:color="6D6D6D"/>
              <w:bottom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$3,027</w:t>
            </w:r>
          </w:p>
        </w:tc>
      </w:tr>
      <w:tr w:rsidR="00B426E3" w:rsidRPr="00B426E3">
        <w:tblPrEx>
          <w:tblBorders>
            <w:top w:val="none" w:sz="0" w:space="0" w:color="auto"/>
          </w:tblBorders>
          <w:tblCellMar>
            <w:top w:w="0" w:type="dxa"/>
            <w:bottom w:w="0" w:type="dxa"/>
          </w:tblCellMar>
        </w:tblPrEx>
        <w:tc>
          <w:tcPr>
            <w:tcW w:w="1020" w:type="dxa"/>
            <w:tcBorders>
              <w:top w:val="single" w:sz="8" w:space="0" w:color="9E9E9E"/>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3</w:t>
            </w:r>
          </w:p>
        </w:tc>
        <w:tc>
          <w:tcPr>
            <w:tcW w:w="13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6</w:t>
            </w:r>
          </w:p>
        </w:tc>
        <w:tc>
          <w:tcPr>
            <w:tcW w:w="80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2</w:t>
            </w:r>
          </w:p>
        </w:tc>
        <w:tc>
          <w:tcPr>
            <w:tcW w:w="92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1</w:t>
            </w:r>
          </w:p>
        </w:tc>
        <w:tc>
          <w:tcPr>
            <w:tcW w:w="8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1</w:t>
            </w:r>
          </w:p>
        </w:tc>
        <w:tc>
          <w:tcPr>
            <w:tcW w:w="1940" w:type="dxa"/>
            <w:tcBorders>
              <w:top w:val="single" w:sz="8" w:space="0" w:color="9E9E9E"/>
              <w:left w:val="single" w:sz="8" w:space="0" w:color="6D6D6D"/>
              <w:bottom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$19,505</w:t>
            </w:r>
          </w:p>
        </w:tc>
      </w:tr>
      <w:tr w:rsidR="00B426E3" w:rsidRPr="00B426E3">
        <w:tblPrEx>
          <w:tblBorders>
            <w:top w:val="none" w:sz="0" w:space="0" w:color="auto"/>
          </w:tblBorders>
          <w:tblCellMar>
            <w:top w:w="0" w:type="dxa"/>
            <w:bottom w:w="0" w:type="dxa"/>
          </w:tblCellMar>
        </w:tblPrEx>
        <w:tc>
          <w:tcPr>
            <w:tcW w:w="1020" w:type="dxa"/>
            <w:tcBorders>
              <w:top w:val="single" w:sz="8" w:space="0" w:color="9E9E9E"/>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4</w:t>
            </w:r>
          </w:p>
        </w:tc>
        <w:tc>
          <w:tcPr>
            <w:tcW w:w="13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5</w:t>
            </w:r>
          </w:p>
        </w:tc>
        <w:tc>
          <w:tcPr>
            <w:tcW w:w="80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3(1)</w:t>
            </w:r>
          </w:p>
        </w:tc>
        <w:tc>
          <w:tcPr>
            <w:tcW w:w="92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1(1)</w:t>
            </w:r>
          </w:p>
        </w:tc>
        <w:tc>
          <w:tcPr>
            <w:tcW w:w="8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0</w:t>
            </w:r>
          </w:p>
        </w:tc>
        <w:tc>
          <w:tcPr>
            <w:tcW w:w="1940" w:type="dxa"/>
            <w:tcBorders>
              <w:top w:val="single" w:sz="8" w:space="0" w:color="9E9E9E"/>
              <w:left w:val="single" w:sz="8" w:space="0" w:color="6D6D6D"/>
              <w:bottom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$129,815</w:t>
            </w:r>
          </w:p>
        </w:tc>
      </w:tr>
      <w:tr w:rsidR="00B426E3" w:rsidRPr="00B426E3">
        <w:tblPrEx>
          <w:tblBorders>
            <w:top w:val="none" w:sz="0" w:space="0" w:color="auto"/>
          </w:tblBorders>
          <w:tblCellMar>
            <w:top w:w="0" w:type="dxa"/>
            <w:bottom w:w="0" w:type="dxa"/>
          </w:tblCellMar>
        </w:tblPrEx>
        <w:tc>
          <w:tcPr>
            <w:tcW w:w="1020" w:type="dxa"/>
            <w:tcBorders>
              <w:top w:val="single" w:sz="8" w:space="0" w:color="9E9E9E"/>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5</w:t>
            </w:r>
          </w:p>
        </w:tc>
        <w:tc>
          <w:tcPr>
            <w:tcW w:w="13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7</w:t>
            </w:r>
          </w:p>
        </w:tc>
        <w:tc>
          <w:tcPr>
            <w:tcW w:w="80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2(2)</w:t>
            </w:r>
          </w:p>
        </w:tc>
        <w:tc>
          <w:tcPr>
            <w:tcW w:w="92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2(2)</w:t>
            </w:r>
          </w:p>
        </w:tc>
        <w:tc>
          <w:tcPr>
            <w:tcW w:w="8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0</w:t>
            </w:r>
          </w:p>
        </w:tc>
        <w:tc>
          <w:tcPr>
            <w:tcW w:w="1940" w:type="dxa"/>
            <w:tcBorders>
              <w:top w:val="single" w:sz="8" w:space="0" w:color="9E9E9E"/>
              <w:left w:val="single" w:sz="8" w:space="0" w:color="6D6D6D"/>
              <w:bottom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$587,770</w:t>
            </w:r>
          </w:p>
        </w:tc>
      </w:tr>
      <w:tr w:rsidR="00B426E3" w:rsidRPr="00B426E3">
        <w:tblPrEx>
          <w:tblBorders>
            <w:top w:val="none" w:sz="0" w:space="0" w:color="auto"/>
          </w:tblBorders>
          <w:tblCellMar>
            <w:top w:w="0" w:type="dxa"/>
            <w:bottom w:w="0" w:type="dxa"/>
          </w:tblCellMar>
        </w:tblPrEx>
        <w:tc>
          <w:tcPr>
            <w:tcW w:w="1020" w:type="dxa"/>
            <w:tcBorders>
              <w:top w:val="single" w:sz="8" w:space="0" w:color="9E9E9E"/>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6</w:t>
            </w:r>
          </w:p>
        </w:tc>
        <w:tc>
          <w:tcPr>
            <w:tcW w:w="13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5</w:t>
            </w:r>
          </w:p>
        </w:tc>
        <w:tc>
          <w:tcPr>
            <w:tcW w:w="80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0 </w:t>
            </w:r>
          </w:p>
        </w:tc>
        <w:tc>
          <w:tcPr>
            <w:tcW w:w="92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1(1)</w:t>
            </w:r>
          </w:p>
        </w:tc>
        <w:tc>
          <w:tcPr>
            <w:tcW w:w="8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1(1)</w:t>
            </w:r>
          </w:p>
        </w:tc>
        <w:tc>
          <w:tcPr>
            <w:tcW w:w="1940" w:type="dxa"/>
            <w:tcBorders>
              <w:top w:val="single" w:sz="8" w:space="0" w:color="9E9E9E"/>
              <w:left w:val="single" w:sz="8" w:space="0" w:color="6D6D6D"/>
              <w:bottom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$76,160</w:t>
            </w:r>
          </w:p>
        </w:tc>
      </w:tr>
      <w:tr w:rsidR="00B426E3" w:rsidRPr="00B426E3">
        <w:tblPrEx>
          <w:tblBorders>
            <w:top w:val="none" w:sz="0" w:space="0" w:color="auto"/>
            <w:bottom w:val="single" w:sz="8" w:space="0" w:color="D7BC81"/>
          </w:tblBorders>
          <w:tblCellMar>
            <w:top w:w="0" w:type="dxa"/>
            <w:bottom w:w="0" w:type="dxa"/>
          </w:tblCellMar>
        </w:tblPrEx>
        <w:tc>
          <w:tcPr>
            <w:tcW w:w="1020" w:type="dxa"/>
            <w:tcBorders>
              <w:top w:val="single" w:sz="8" w:space="0" w:color="9E9E9E"/>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sz w:val="28"/>
                <w:szCs w:val="28"/>
              </w:rPr>
              <w:t> </w:t>
            </w:r>
            <w:r w:rsidRPr="00B426E3">
              <w:rPr>
                <w:rFonts w:ascii="Helvetica" w:hAnsi="Helvetica" w:cs="Helvetica"/>
                <w:b/>
                <w:bCs/>
                <w:sz w:val="28"/>
                <w:szCs w:val="28"/>
              </w:rPr>
              <w:t>Total</w:t>
            </w:r>
          </w:p>
        </w:tc>
        <w:tc>
          <w:tcPr>
            <w:tcW w:w="13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26</w:t>
            </w:r>
          </w:p>
        </w:tc>
        <w:tc>
          <w:tcPr>
            <w:tcW w:w="80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7(3)</w:t>
            </w:r>
          </w:p>
        </w:tc>
        <w:tc>
          <w:tcPr>
            <w:tcW w:w="92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5(4)</w:t>
            </w:r>
          </w:p>
        </w:tc>
        <w:tc>
          <w:tcPr>
            <w:tcW w:w="840" w:type="dxa"/>
            <w:tcBorders>
              <w:top w:val="single" w:sz="8" w:space="0" w:color="9E9E9E"/>
              <w:left w:val="single" w:sz="8" w:space="0" w:color="6D6D6D"/>
              <w:bottom w:val="single" w:sz="8" w:space="0" w:color="D7BC81"/>
              <w:right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5(1)</w:t>
            </w:r>
          </w:p>
        </w:tc>
        <w:tc>
          <w:tcPr>
            <w:tcW w:w="1940" w:type="dxa"/>
            <w:tcBorders>
              <w:top w:val="single" w:sz="8" w:space="0" w:color="9E9E9E"/>
              <w:left w:val="single" w:sz="8" w:space="0" w:color="6D6D6D"/>
              <w:bottom w:val="single" w:sz="8" w:space="0" w:color="D7BC81"/>
            </w:tcBorders>
            <w:shd w:val="clear" w:color="auto" w:fill="FFFFFF"/>
            <w:tcMar>
              <w:left w:w="60" w:type="nil"/>
              <w:bottom w:w="60" w:type="nil"/>
            </w:tcMar>
            <w:vAlign w:val="center"/>
          </w:tcPr>
          <w:p w:rsidR="00B426E3" w:rsidRPr="00B426E3" w:rsidRDefault="00B426E3" w:rsidP="00B426E3">
            <w:pPr>
              <w:widowControl w:val="0"/>
              <w:autoSpaceDE w:val="0"/>
              <w:autoSpaceDN w:val="0"/>
              <w:adjustRightInd w:val="0"/>
              <w:jc w:val="center"/>
              <w:rPr>
                <w:rFonts w:ascii="Helvetica" w:hAnsi="Helvetica" w:cs="Helvetica"/>
                <w:sz w:val="28"/>
                <w:szCs w:val="28"/>
              </w:rPr>
            </w:pPr>
            <w:r w:rsidRPr="00B426E3">
              <w:rPr>
                <w:rFonts w:ascii="Helvetica" w:hAnsi="Helvetica" w:cs="Helvetica"/>
                <w:b/>
                <w:bCs/>
                <w:sz w:val="28"/>
                <w:szCs w:val="28"/>
              </w:rPr>
              <w:t> $816,277</w:t>
            </w:r>
          </w:p>
        </w:tc>
      </w:tr>
    </w:tbl>
    <w:p w:rsidR="00B426E3" w:rsidRPr="00B426E3" w:rsidRDefault="00B426E3" w:rsidP="00B426E3">
      <w:pPr>
        <w:widowControl w:val="0"/>
        <w:autoSpaceDE w:val="0"/>
        <w:autoSpaceDN w:val="0"/>
        <w:adjustRightInd w:val="0"/>
        <w:spacing w:after="240"/>
        <w:rPr>
          <w:rFonts w:ascii="Helvetica" w:hAnsi="Helvetica" w:cs="Helvetica"/>
        </w:rPr>
      </w:pPr>
      <w:r w:rsidRPr="00B426E3">
        <w:rPr>
          <w:rFonts w:ascii="Helvetica" w:hAnsi="Helvetica" w:cs="Helvetica"/>
          <w:b/>
          <w:bCs/>
        </w:rPr>
        <w:t>1st</w:t>
      </w:r>
      <w:r w:rsidRPr="00B426E3">
        <w:rPr>
          <w:rFonts w:ascii="Helvetica" w:hAnsi="Helvetica" w:cs="Helvetica"/>
        </w:rPr>
        <w:t> </w:t>
      </w:r>
      <w:r w:rsidRPr="00B426E3">
        <w:rPr>
          <w:rFonts w:ascii="Helvetica" w:hAnsi="Helvetica" w:cs="Helvetica"/>
          <w:b/>
          <w:bCs/>
        </w:rPr>
        <w:t>Steinlen S.</w:t>
      </w:r>
      <w:r w:rsidRPr="00B426E3">
        <w:rPr>
          <w:rFonts w:ascii="Helvetica" w:hAnsi="Helvetica" w:cs="Helvetica"/>
        </w:rPr>
        <w:t> ($75,000, Bel, 7fT, 1:22.51, dftd. Giant Basil, River City Rebel),</w:t>
      </w:r>
      <w:r w:rsidRPr="00B426E3">
        <w:rPr>
          <w:rFonts w:ascii="Helvetica" w:hAnsi="Helvetica" w:cs="Helvetica"/>
          <w:b/>
          <w:bCs/>
        </w:rPr>
        <w:t>2nd</w:t>
      </w:r>
      <w:r w:rsidRPr="00B426E3">
        <w:rPr>
          <w:rFonts w:ascii="Helvetica" w:hAnsi="Helvetica" w:cs="Helvetica"/>
        </w:rPr>
        <w:t> </w:t>
      </w:r>
      <w:r w:rsidRPr="00B426E3">
        <w:rPr>
          <w:rFonts w:ascii="Helvetica" w:hAnsi="Helvetica" w:cs="Helvetica"/>
          <w:b/>
          <w:bCs/>
        </w:rPr>
        <w:t>Phoenix S.-G3</w:t>
      </w:r>
      <w:r w:rsidRPr="00B426E3">
        <w:rPr>
          <w:rFonts w:ascii="Helvetica" w:hAnsi="Helvetica" w:cs="Helvetica"/>
        </w:rPr>
        <w:t> ($250,000, Kee, to Off Duty, dftd. Saint Anddan).</w:t>
      </w:r>
      <w:r w:rsidRPr="00B426E3">
        <w:rPr>
          <w:rFonts w:ascii="Helvetica" w:hAnsi="Helvetica" w:cs="Helvetica"/>
          <w:b/>
          <w:bCs/>
        </w:rPr>
        <w:t>1st</w:t>
      </w:r>
      <w:r w:rsidRPr="00B426E3">
        <w:rPr>
          <w:rFonts w:ascii="Helvetica" w:hAnsi="Helvetica" w:cs="Helvetica"/>
        </w:rPr>
        <w:t> </w:t>
      </w:r>
      <w:r w:rsidRPr="00B426E3">
        <w:rPr>
          <w:rFonts w:ascii="Helvetica" w:hAnsi="Helvetica" w:cs="Helvetica"/>
          <w:b/>
          <w:bCs/>
        </w:rPr>
        <w:t>Commonwealth S.-G2</w:t>
      </w:r>
      <w:r w:rsidRPr="00B426E3">
        <w:rPr>
          <w:rFonts w:ascii="Helvetica" w:hAnsi="Helvetica" w:cs="Helvetica"/>
        </w:rPr>
        <w:t> ($400,000, Kee, 7f-AW, 1:21.40, dftd. Elite Squadron, Medzendeekron), </w:t>
      </w:r>
      <w:r w:rsidRPr="00B426E3">
        <w:rPr>
          <w:rFonts w:ascii="Helvetica" w:hAnsi="Helvetica" w:cs="Helvetica"/>
          <w:b/>
          <w:bCs/>
        </w:rPr>
        <w:t>Ack Ack H.-G3</w:t>
      </w:r>
      <w:r w:rsidRPr="00B426E3">
        <w:rPr>
          <w:rFonts w:ascii="Helvetica" w:hAnsi="Helvetica" w:cs="Helvetica"/>
        </w:rPr>
        <w:t> ($100,000, Hol, 7.50f-AW, 1:27.68, dftd. Tropic Storm, Stoneside [Ire]), </w:t>
      </w:r>
      <w:r w:rsidRPr="00B426E3">
        <w:rPr>
          <w:rFonts w:ascii="Helvetica" w:hAnsi="Helvetica" w:cs="Helvetica"/>
          <w:b/>
          <w:bCs/>
        </w:rPr>
        <w:t>2nd</w:t>
      </w:r>
      <w:r w:rsidRPr="00B426E3">
        <w:rPr>
          <w:rFonts w:ascii="Helvetica" w:hAnsi="Helvetica" w:cs="Helvetica"/>
        </w:rPr>
        <w:t> </w:t>
      </w:r>
      <w:r w:rsidRPr="00B426E3">
        <w:rPr>
          <w:rFonts w:ascii="Helvetica" w:hAnsi="Helvetica" w:cs="Helvetica"/>
          <w:b/>
          <w:bCs/>
        </w:rPr>
        <w:t>Pat O'Brien H.-G2</w:t>
      </w:r>
      <w:r w:rsidRPr="00B426E3">
        <w:rPr>
          <w:rFonts w:ascii="Helvetica" w:hAnsi="Helvetica" w:cs="Helvetica"/>
        </w:rPr>
        <w:t> ($300,000, Dmr, to Lewis Michael, dftd. Barbecue Eddie), </w:t>
      </w:r>
      <w:r w:rsidRPr="00B426E3">
        <w:rPr>
          <w:rFonts w:ascii="Helvetica" w:hAnsi="Helvetica" w:cs="Helvetica"/>
          <w:b/>
          <w:bCs/>
        </w:rPr>
        <w:t>TVG Breeders' Cup Dirt Mile</w:t>
      </w:r>
      <w:r w:rsidRPr="00B426E3">
        <w:rPr>
          <w:rFonts w:ascii="Helvetica" w:hAnsi="Helvetica" w:cs="Helvetica"/>
        </w:rPr>
        <w:t>($1,000,000, OSA, to Albertus Maximus, dftd. Two Step Salsa).</w:t>
      </w:r>
    </w:p>
    <w:p w:rsidR="00B426E3" w:rsidRPr="00B426E3" w:rsidRDefault="00B426E3" w:rsidP="00B426E3">
      <w:pPr>
        <w:widowControl w:val="0"/>
        <w:autoSpaceDE w:val="0"/>
        <w:autoSpaceDN w:val="0"/>
        <w:adjustRightInd w:val="0"/>
        <w:rPr>
          <w:rFonts w:ascii="Helvetica" w:hAnsi="Helvetica" w:cs="Helvetica"/>
        </w:rPr>
      </w:pPr>
      <w:r w:rsidRPr="00B426E3">
        <w:rPr>
          <w:rFonts w:ascii="Helvetica" w:hAnsi="Helvetica" w:cs="Helvetica"/>
          <w:b/>
          <w:bCs/>
        </w:rPr>
        <w:t>2nd</w:t>
      </w:r>
      <w:r w:rsidRPr="00B426E3">
        <w:rPr>
          <w:rFonts w:ascii="Helvetica" w:hAnsi="Helvetica" w:cs="Helvetica"/>
        </w:rPr>
        <w:t> </w:t>
      </w:r>
      <w:r w:rsidRPr="00B426E3">
        <w:rPr>
          <w:rFonts w:ascii="Helvetica" w:hAnsi="Helvetica" w:cs="Helvetica"/>
          <w:b/>
          <w:bCs/>
        </w:rPr>
        <w:t>Commonwealth S.-G2</w:t>
      </w:r>
      <w:r w:rsidRPr="00B426E3">
        <w:rPr>
          <w:rFonts w:ascii="Helvetica" w:hAnsi="Helvetica" w:cs="Helvetica"/>
        </w:rPr>
        <w:t> ($250,000, Kee, to Eternal Star, dftd. My Pal Charlie), </w:t>
      </w:r>
      <w:r w:rsidRPr="00B426E3">
        <w:rPr>
          <w:rFonts w:ascii="Helvetica" w:hAnsi="Helvetica" w:cs="Helvetica"/>
          <w:b/>
          <w:bCs/>
        </w:rPr>
        <w:t>3rd</w:t>
      </w:r>
      <w:r w:rsidRPr="00B426E3">
        <w:rPr>
          <w:rFonts w:ascii="Helvetica" w:hAnsi="Helvetica" w:cs="Helvetica"/>
        </w:rPr>
        <w:t> </w:t>
      </w:r>
      <w:r w:rsidRPr="00B426E3">
        <w:rPr>
          <w:rFonts w:ascii="Helvetica" w:hAnsi="Helvetica" w:cs="Helvetica"/>
          <w:b/>
          <w:bCs/>
        </w:rPr>
        <w:t>Play the King S.-G2</w:t>
      </w:r>
      <w:r w:rsidRPr="00B426E3">
        <w:rPr>
          <w:rFonts w:ascii="Helvetica" w:hAnsi="Helvetica" w:cs="Helvetica"/>
        </w:rPr>
        <w:t> ($200,000, WO, to Jungle Wave, Field Commission).</w:t>
      </w:r>
    </w:p>
    <w:p w:rsidR="00B426E3" w:rsidRPr="00B426E3" w:rsidRDefault="00B426E3" w:rsidP="00B426E3">
      <w:pPr>
        <w:widowControl w:val="0"/>
        <w:autoSpaceDE w:val="0"/>
        <w:autoSpaceDN w:val="0"/>
        <w:adjustRightInd w:val="0"/>
        <w:spacing w:after="240"/>
        <w:rPr>
          <w:rFonts w:ascii="Helvetica" w:hAnsi="Helvetica" w:cs="Helvetica"/>
        </w:rPr>
      </w:pPr>
      <w:r w:rsidRPr="00B426E3">
        <w:rPr>
          <w:rFonts w:ascii="Helvetica" w:hAnsi="Helvetica" w:cs="Helvetica"/>
        </w:rPr>
        <w:t> </w:t>
      </w:r>
    </w:p>
    <w:p w:rsidR="00B426E3" w:rsidRPr="00B426E3" w:rsidRDefault="00B426E3" w:rsidP="00B426E3">
      <w:pPr>
        <w:widowControl w:val="0"/>
        <w:autoSpaceDE w:val="0"/>
        <w:autoSpaceDN w:val="0"/>
        <w:adjustRightInd w:val="0"/>
        <w:rPr>
          <w:rFonts w:ascii="Helvetica" w:hAnsi="Helvetica" w:cs="Helvetica"/>
        </w:rPr>
      </w:pPr>
    </w:p>
    <w:p w:rsidR="00BE632C" w:rsidRDefault="00B426E3" w:rsidP="005C5527"/>
    <w:sectPr w:rsidR="00BE632C" w:rsidSect="00C62EF4">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C5527"/>
    <w:rsid w:val="004C48C8"/>
    <w:rsid w:val="005C5527"/>
    <w:rsid w:val="00B426E3"/>
  </w:rsids>
  <m:mathPr>
    <m:mathFont m:val="@ＭＳ 明朝"/>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04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thoroughbredtimes.com/stallion-directory/stallion.aspx?stallion_no=6907623"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507</Words>
  <Characters>2891</Characters>
  <Application>Microsoft Macintosh Word</Application>
  <DocSecurity>0</DocSecurity>
  <Lines>24</Lines>
  <Paragraphs>5</Paragraphs>
  <ScaleCrop>false</ScaleCrop>
  <Company>Hickory Tree Farm</Company>
  <LinksUpToDate>false</LinksUpToDate>
  <CharactersWithSpaces>3550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Cheris Treptow</dc:creator>
  <cp:keywords/>
  <cp:lastModifiedBy>Cheris Treptow</cp:lastModifiedBy>
  <cp:revision>2</cp:revision>
  <dcterms:created xsi:type="dcterms:W3CDTF">2014-06-12T14:38:00Z</dcterms:created>
  <dcterms:modified xsi:type="dcterms:W3CDTF">2014-06-12T14:38:00Z</dcterms:modified>
</cp:coreProperties>
</file>