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353A52" w14:textId="77777777" w:rsidR="00D855BF" w:rsidRDefault="00401B06" w:rsidP="001B330F">
      <w:pPr>
        <w:spacing w:after="0" w:line="240" w:lineRule="auto"/>
        <w:jc w:val="center"/>
        <w:rPr>
          <w:b/>
          <w:noProof/>
          <w:sz w:val="24"/>
          <w:szCs w:val="24"/>
          <w:lang w:eastAsia="en-GB"/>
        </w:rPr>
      </w:pPr>
      <w:r>
        <w:rPr>
          <w:b/>
          <w:noProof/>
          <w:sz w:val="24"/>
          <w:szCs w:val="24"/>
          <w:lang w:eastAsia="en-GB"/>
        </w:rPr>
        <w:drawing>
          <wp:anchor distT="0" distB="0" distL="114300" distR="114300" simplePos="0" relativeHeight="251700224" behindDoc="1" locked="0" layoutInCell="1" allowOverlap="1" wp14:anchorId="156E2B46" wp14:editId="3E7EE077">
            <wp:simplePos x="0" y="0"/>
            <wp:positionH relativeFrom="column">
              <wp:posOffset>-914401</wp:posOffset>
            </wp:positionH>
            <wp:positionV relativeFrom="paragraph">
              <wp:posOffset>-735081</wp:posOffset>
            </wp:positionV>
            <wp:extent cx="7629993" cy="10039197"/>
            <wp:effectExtent l="0" t="0" r="9525" b="635"/>
            <wp:wrapNone/>
            <wp:docPr id="19" name="Picture 19" descr="C:\Users\Saul\Desktop\Burundi Research\Innocent\Background\Cover\Cov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ul\Desktop\Burundi Research\Innocent\Background\Cover\Cover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31215" cy="100408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0B2F69" w14:textId="77777777" w:rsidR="00BD7C1E" w:rsidRDefault="00D855BF" w:rsidP="001B330F">
      <w:pPr>
        <w:spacing w:after="0" w:line="240" w:lineRule="auto"/>
        <w:jc w:val="center"/>
        <w:rPr>
          <w:b/>
          <w:noProof/>
          <w:sz w:val="24"/>
          <w:szCs w:val="24"/>
          <w:lang w:eastAsia="en-GB"/>
        </w:rPr>
      </w:pPr>
      <w:r>
        <w:rPr>
          <w:b/>
          <w:noProof/>
          <w:sz w:val="24"/>
          <w:szCs w:val="24"/>
          <w:lang w:eastAsia="en-GB"/>
        </w:rPr>
        <w:drawing>
          <wp:anchor distT="0" distB="0" distL="114300" distR="114300" simplePos="0" relativeHeight="251691008" behindDoc="1" locked="0" layoutInCell="1" allowOverlap="1" wp14:anchorId="24760C60" wp14:editId="5FC57BDD">
            <wp:simplePos x="0" y="0"/>
            <wp:positionH relativeFrom="column">
              <wp:posOffset>1087755</wp:posOffset>
            </wp:positionH>
            <wp:positionV relativeFrom="paragraph">
              <wp:posOffset>7734300</wp:posOffset>
            </wp:positionV>
            <wp:extent cx="1186180" cy="742950"/>
            <wp:effectExtent l="0" t="0" r="0" b="0"/>
            <wp:wrapNone/>
            <wp:docPr id="2" name="Picture 2" descr="A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8618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269DE5" w14:textId="77777777" w:rsidR="00A0665E" w:rsidRDefault="00A0665E" w:rsidP="001B330F">
      <w:pPr>
        <w:spacing w:after="0" w:line="240" w:lineRule="auto"/>
        <w:jc w:val="center"/>
        <w:rPr>
          <w:b/>
          <w:noProof/>
          <w:sz w:val="24"/>
          <w:szCs w:val="24"/>
          <w:lang w:eastAsia="en-GB"/>
        </w:rPr>
      </w:pPr>
    </w:p>
    <w:p w14:paraId="7684305B" w14:textId="77777777" w:rsidR="00A0665E" w:rsidRDefault="00A0665E" w:rsidP="001B330F">
      <w:pPr>
        <w:spacing w:after="0" w:line="240" w:lineRule="auto"/>
        <w:jc w:val="center"/>
        <w:rPr>
          <w:b/>
          <w:noProof/>
          <w:sz w:val="24"/>
          <w:szCs w:val="24"/>
          <w:lang w:eastAsia="en-GB"/>
        </w:rPr>
      </w:pPr>
    </w:p>
    <w:p w14:paraId="48400EEA" w14:textId="77777777" w:rsidR="00A0665E" w:rsidRDefault="00A0665E" w:rsidP="001B330F">
      <w:pPr>
        <w:spacing w:after="0" w:line="240" w:lineRule="auto"/>
        <w:jc w:val="center"/>
        <w:rPr>
          <w:b/>
          <w:noProof/>
          <w:sz w:val="24"/>
          <w:szCs w:val="24"/>
          <w:lang w:eastAsia="en-GB"/>
        </w:rPr>
      </w:pPr>
    </w:p>
    <w:p w14:paraId="5C890A96" w14:textId="77777777" w:rsidR="00A0665E" w:rsidRDefault="00A0665E" w:rsidP="001B330F">
      <w:pPr>
        <w:spacing w:after="0" w:line="240" w:lineRule="auto"/>
        <w:jc w:val="center"/>
        <w:rPr>
          <w:b/>
          <w:noProof/>
          <w:sz w:val="24"/>
          <w:szCs w:val="24"/>
          <w:lang w:eastAsia="en-GB"/>
        </w:rPr>
      </w:pPr>
    </w:p>
    <w:p w14:paraId="106805B2" w14:textId="77777777" w:rsidR="00A0665E" w:rsidRDefault="00A0665E" w:rsidP="001B330F">
      <w:pPr>
        <w:spacing w:after="0" w:line="240" w:lineRule="auto"/>
        <w:jc w:val="center"/>
        <w:rPr>
          <w:b/>
          <w:noProof/>
          <w:sz w:val="24"/>
          <w:szCs w:val="24"/>
          <w:lang w:eastAsia="en-GB"/>
        </w:rPr>
      </w:pPr>
    </w:p>
    <w:p w14:paraId="01AF320B" w14:textId="77777777" w:rsidR="00A0665E" w:rsidRDefault="00A0665E" w:rsidP="001B330F">
      <w:pPr>
        <w:spacing w:after="0" w:line="240" w:lineRule="auto"/>
        <w:jc w:val="center"/>
        <w:rPr>
          <w:b/>
          <w:noProof/>
          <w:sz w:val="24"/>
          <w:szCs w:val="24"/>
          <w:lang w:eastAsia="en-GB"/>
        </w:rPr>
      </w:pPr>
    </w:p>
    <w:p w14:paraId="391F8233" w14:textId="77777777" w:rsidR="00A0665E" w:rsidRDefault="00A0665E" w:rsidP="001B330F">
      <w:pPr>
        <w:spacing w:after="0" w:line="240" w:lineRule="auto"/>
        <w:jc w:val="center"/>
        <w:rPr>
          <w:b/>
          <w:noProof/>
          <w:sz w:val="24"/>
          <w:szCs w:val="24"/>
          <w:lang w:eastAsia="en-GB"/>
        </w:rPr>
      </w:pPr>
    </w:p>
    <w:p w14:paraId="08D2ACD5" w14:textId="77777777" w:rsidR="00A0665E" w:rsidRDefault="00A0665E" w:rsidP="001B330F">
      <w:pPr>
        <w:spacing w:after="0" w:line="240" w:lineRule="auto"/>
        <w:jc w:val="center"/>
        <w:rPr>
          <w:b/>
          <w:noProof/>
          <w:sz w:val="24"/>
          <w:szCs w:val="24"/>
          <w:lang w:eastAsia="en-GB"/>
        </w:rPr>
      </w:pPr>
    </w:p>
    <w:p w14:paraId="153D2ABE" w14:textId="77777777" w:rsidR="00A0665E" w:rsidRDefault="00A0665E" w:rsidP="001B330F">
      <w:pPr>
        <w:spacing w:after="0" w:line="240" w:lineRule="auto"/>
        <w:jc w:val="center"/>
        <w:rPr>
          <w:b/>
          <w:noProof/>
          <w:sz w:val="24"/>
          <w:szCs w:val="24"/>
          <w:lang w:eastAsia="en-GB"/>
        </w:rPr>
      </w:pPr>
    </w:p>
    <w:p w14:paraId="669D79D0" w14:textId="77777777" w:rsidR="00A0665E" w:rsidRDefault="00A0665E" w:rsidP="001B330F">
      <w:pPr>
        <w:spacing w:after="0" w:line="240" w:lineRule="auto"/>
        <w:jc w:val="center"/>
        <w:rPr>
          <w:b/>
          <w:noProof/>
          <w:sz w:val="24"/>
          <w:szCs w:val="24"/>
          <w:lang w:eastAsia="en-GB"/>
        </w:rPr>
      </w:pPr>
    </w:p>
    <w:p w14:paraId="425702A5" w14:textId="77777777" w:rsidR="00A0665E" w:rsidRDefault="00A0665E" w:rsidP="001B330F">
      <w:pPr>
        <w:spacing w:after="0" w:line="240" w:lineRule="auto"/>
        <w:jc w:val="center"/>
        <w:rPr>
          <w:b/>
          <w:noProof/>
          <w:sz w:val="24"/>
          <w:szCs w:val="24"/>
          <w:lang w:eastAsia="en-GB"/>
        </w:rPr>
      </w:pPr>
    </w:p>
    <w:p w14:paraId="1F0D44DE" w14:textId="77777777" w:rsidR="00A0665E" w:rsidRDefault="00A0665E" w:rsidP="001B330F">
      <w:pPr>
        <w:spacing w:after="0" w:line="240" w:lineRule="auto"/>
        <w:jc w:val="center"/>
        <w:rPr>
          <w:b/>
          <w:noProof/>
          <w:sz w:val="24"/>
          <w:szCs w:val="24"/>
          <w:lang w:eastAsia="en-GB"/>
        </w:rPr>
      </w:pPr>
    </w:p>
    <w:p w14:paraId="5B17B2B7" w14:textId="77777777" w:rsidR="00A0665E" w:rsidRDefault="00A0665E" w:rsidP="001B330F">
      <w:pPr>
        <w:spacing w:after="0" w:line="240" w:lineRule="auto"/>
        <w:jc w:val="center"/>
        <w:rPr>
          <w:b/>
          <w:noProof/>
          <w:sz w:val="24"/>
          <w:szCs w:val="24"/>
          <w:lang w:eastAsia="en-GB"/>
        </w:rPr>
      </w:pPr>
    </w:p>
    <w:p w14:paraId="37300DEB" w14:textId="77777777" w:rsidR="00A0665E" w:rsidRDefault="00A0665E" w:rsidP="001B330F">
      <w:pPr>
        <w:spacing w:after="0" w:line="240" w:lineRule="auto"/>
        <w:jc w:val="center"/>
        <w:rPr>
          <w:b/>
          <w:noProof/>
          <w:sz w:val="24"/>
          <w:szCs w:val="24"/>
          <w:lang w:eastAsia="en-GB"/>
        </w:rPr>
      </w:pPr>
    </w:p>
    <w:p w14:paraId="4992B860" w14:textId="77777777" w:rsidR="00A0665E" w:rsidRDefault="00A0665E" w:rsidP="001B330F">
      <w:pPr>
        <w:spacing w:after="0" w:line="240" w:lineRule="auto"/>
        <w:jc w:val="center"/>
        <w:rPr>
          <w:b/>
          <w:noProof/>
          <w:sz w:val="24"/>
          <w:szCs w:val="24"/>
          <w:lang w:eastAsia="en-GB"/>
        </w:rPr>
      </w:pPr>
    </w:p>
    <w:p w14:paraId="1CB82A12" w14:textId="77777777" w:rsidR="00A0665E" w:rsidRDefault="00A0665E" w:rsidP="001B330F">
      <w:pPr>
        <w:spacing w:after="0" w:line="240" w:lineRule="auto"/>
        <w:jc w:val="center"/>
        <w:rPr>
          <w:b/>
          <w:noProof/>
          <w:sz w:val="24"/>
          <w:szCs w:val="24"/>
          <w:lang w:eastAsia="en-GB"/>
        </w:rPr>
      </w:pPr>
    </w:p>
    <w:p w14:paraId="6032BD4B" w14:textId="77777777" w:rsidR="00A0665E" w:rsidRDefault="00A0665E" w:rsidP="001B330F">
      <w:pPr>
        <w:spacing w:after="0" w:line="240" w:lineRule="auto"/>
        <w:jc w:val="center"/>
        <w:rPr>
          <w:b/>
          <w:noProof/>
          <w:sz w:val="24"/>
          <w:szCs w:val="24"/>
          <w:lang w:eastAsia="en-GB"/>
        </w:rPr>
      </w:pPr>
    </w:p>
    <w:p w14:paraId="1594CE66" w14:textId="77777777" w:rsidR="00A0665E" w:rsidRDefault="00A0665E" w:rsidP="001B330F">
      <w:pPr>
        <w:spacing w:after="0" w:line="240" w:lineRule="auto"/>
        <w:jc w:val="center"/>
        <w:rPr>
          <w:b/>
          <w:noProof/>
          <w:sz w:val="24"/>
          <w:szCs w:val="24"/>
          <w:lang w:eastAsia="en-GB"/>
        </w:rPr>
      </w:pPr>
    </w:p>
    <w:p w14:paraId="08BEE4F7" w14:textId="77777777" w:rsidR="00A0665E" w:rsidRDefault="00A0665E" w:rsidP="001B330F">
      <w:pPr>
        <w:spacing w:after="0" w:line="240" w:lineRule="auto"/>
        <w:jc w:val="center"/>
        <w:rPr>
          <w:b/>
          <w:noProof/>
          <w:sz w:val="24"/>
          <w:szCs w:val="24"/>
          <w:lang w:eastAsia="en-GB"/>
        </w:rPr>
      </w:pPr>
    </w:p>
    <w:p w14:paraId="1E629D44" w14:textId="77777777" w:rsidR="00A0665E" w:rsidRDefault="00A0665E" w:rsidP="001B330F">
      <w:pPr>
        <w:spacing w:after="0" w:line="240" w:lineRule="auto"/>
        <w:jc w:val="center"/>
        <w:rPr>
          <w:b/>
          <w:noProof/>
          <w:sz w:val="24"/>
          <w:szCs w:val="24"/>
          <w:lang w:eastAsia="en-GB"/>
        </w:rPr>
      </w:pPr>
    </w:p>
    <w:p w14:paraId="483802C2" w14:textId="77777777" w:rsidR="00A0665E" w:rsidRDefault="00A0665E" w:rsidP="001B330F">
      <w:pPr>
        <w:spacing w:after="0" w:line="240" w:lineRule="auto"/>
        <w:jc w:val="center"/>
        <w:rPr>
          <w:b/>
          <w:noProof/>
          <w:sz w:val="24"/>
          <w:szCs w:val="24"/>
          <w:lang w:eastAsia="en-GB"/>
        </w:rPr>
      </w:pPr>
    </w:p>
    <w:p w14:paraId="27CEAA24" w14:textId="77777777" w:rsidR="00A0665E" w:rsidRDefault="00A0665E" w:rsidP="001B330F">
      <w:pPr>
        <w:spacing w:after="0" w:line="240" w:lineRule="auto"/>
        <w:jc w:val="center"/>
        <w:rPr>
          <w:b/>
          <w:noProof/>
          <w:sz w:val="24"/>
          <w:szCs w:val="24"/>
          <w:lang w:eastAsia="en-GB"/>
        </w:rPr>
      </w:pPr>
    </w:p>
    <w:p w14:paraId="3E61DC81" w14:textId="77777777" w:rsidR="00A0665E" w:rsidRDefault="00A0665E" w:rsidP="001B330F">
      <w:pPr>
        <w:spacing w:after="0" w:line="240" w:lineRule="auto"/>
        <w:jc w:val="center"/>
        <w:rPr>
          <w:b/>
          <w:noProof/>
          <w:sz w:val="24"/>
          <w:szCs w:val="24"/>
          <w:lang w:eastAsia="en-GB"/>
        </w:rPr>
      </w:pPr>
    </w:p>
    <w:p w14:paraId="4B5507E5" w14:textId="77777777" w:rsidR="00A0665E" w:rsidRDefault="00A0665E" w:rsidP="001B330F">
      <w:pPr>
        <w:spacing w:after="0" w:line="240" w:lineRule="auto"/>
        <w:jc w:val="center"/>
        <w:rPr>
          <w:b/>
          <w:noProof/>
          <w:sz w:val="24"/>
          <w:szCs w:val="24"/>
          <w:lang w:eastAsia="en-GB"/>
        </w:rPr>
      </w:pPr>
    </w:p>
    <w:p w14:paraId="181CBD87" w14:textId="77777777" w:rsidR="00A0665E" w:rsidRDefault="00A0665E" w:rsidP="001B330F">
      <w:pPr>
        <w:spacing w:after="0" w:line="240" w:lineRule="auto"/>
        <w:jc w:val="center"/>
        <w:rPr>
          <w:b/>
          <w:noProof/>
          <w:sz w:val="24"/>
          <w:szCs w:val="24"/>
          <w:lang w:eastAsia="en-GB"/>
        </w:rPr>
      </w:pPr>
    </w:p>
    <w:p w14:paraId="219F95A6" w14:textId="77777777" w:rsidR="00A0665E" w:rsidRDefault="00A0665E" w:rsidP="001B330F">
      <w:pPr>
        <w:spacing w:after="0" w:line="240" w:lineRule="auto"/>
        <w:jc w:val="center"/>
        <w:rPr>
          <w:b/>
          <w:noProof/>
          <w:sz w:val="24"/>
          <w:szCs w:val="24"/>
          <w:lang w:eastAsia="en-GB"/>
        </w:rPr>
      </w:pPr>
    </w:p>
    <w:p w14:paraId="023CBE3A" w14:textId="77777777" w:rsidR="00A0665E" w:rsidRDefault="00A0665E" w:rsidP="001B330F">
      <w:pPr>
        <w:spacing w:after="0" w:line="240" w:lineRule="auto"/>
        <w:jc w:val="center"/>
        <w:rPr>
          <w:b/>
          <w:noProof/>
          <w:sz w:val="24"/>
          <w:szCs w:val="24"/>
          <w:lang w:eastAsia="en-GB"/>
        </w:rPr>
      </w:pPr>
    </w:p>
    <w:p w14:paraId="6F5A5E08" w14:textId="77777777" w:rsidR="00A0665E" w:rsidRDefault="00A0665E" w:rsidP="001B330F">
      <w:pPr>
        <w:spacing w:after="0" w:line="240" w:lineRule="auto"/>
        <w:jc w:val="center"/>
        <w:rPr>
          <w:b/>
          <w:noProof/>
          <w:sz w:val="24"/>
          <w:szCs w:val="24"/>
          <w:lang w:eastAsia="en-GB"/>
        </w:rPr>
      </w:pPr>
    </w:p>
    <w:p w14:paraId="78D64421" w14:textId="77777777" w:rsidR="00A0665E" w:rsidRDefault="00A0665E" w:rsidP="001B330F">
      <w:pPr>
        <w:spacing w:after="0" w:line="240" w:lineRule="auto"/>
        <w:jc w:val="center"/>
        <w:rPr>
          <w:b/>
          <w:noProof/>
          <w:sz w:val="24"/>
          <w:szCs w:val="24"/>
          <w:lang w:eastAsia="en-GB"/>
        </w:rPr>
      </w:pPr>
    </w:p>
    <w:p w14:paraId="4F00940F" w14:textId="77777777" w:rsidR="00A0665E" w:rsidRDefault="00A0665E" w:rsidP="001B330F">
      <w:pPr>
        <w:spacing w:after="0" w:line="240" w:lineRule="auto"/>
        <w:jc w:val="center"/>
        <w:rPr>
          <w:b/>
          <w:noProof/>
          <w:sz w:val="24"/>
          <w:szCs w:val="24"/>
          <w:lang w:eastAsia="en-GB"/>
        </w:rPr>
      </w:pPr>
    </w:p>
    <w:p w14:paraId="643CD6D8" w14:textId="77777777" w:rsidR="00A0665E" w:rsidRDefault="00A0665E" w:rsidP="001B330F">
      <w:pPr>
        <w:spacing w:after="0" w:line="240" w:lineRule="auto"/>
        <w:jc w:val="center"/>
        <w:rPr>
          <w:b/>
          <w:noProof/>
          <w:sz w:val="24"/>
          <w:szCs w:val="24"/>
          <w:lang w:eastAsia="en-GB"/>
        </w:rPr>
      </w:pPr>
    </w:p>
    <w:p w14:paraId="0D0AFCAE" w14:textId="77777777" w:rsidR="00A0665E" w:rsidRDefault="00A0665E" w:rsidP="001B330F">
      <w:pPr>
        <w:spacing w:after="0" w:line="240" w:lineRule="auto"/>
        <w:jc w:val="center"/>
        <w:rPr>
          <w:b/>
          <w:noProof/>
          <w:sz w:val="24"/>
          <w:szCs w:val="24"/>
          <w:lang w:eastAsia="en-GB"/>
        </w:rPr>
      </w:pPr>
    </w:p>
    <w:p w14:paraId="798C5B60" w14:textId="77777777" w:rsidR="00A0665E" w:rsidRDefault="00A0665E" w:rsidP="001B330F">
      <w:pPr>
        <w:spacing w:after="0" w:line="240" w:lineRule="auto"/>
        <w:jc w:val="center"/>
        <w:rPr>
          <w:b/>
          <w:noProof/>
          <w:sz w:val="24"/>
          <w:szCs w:val="24"/>
          <w:lang w:eastAsia="en-GB"/>
        </w:rPr>
      </w:pPr>
    </w:p>
    <w:p w14:paraId="189A6C9C" w14:textId="77777777" w:rsidR="00A0665E" w:rsidRDefault="00A0665E" w:rsidP="001B330F">
      <w:pPr>
        <w:spacing w:after="0" w:line="240" w:lineRule="auto"/>
        <w:jc w:val="center"/>
        <w:rPr>
          <w:b/>
          <w:noProof/>
          <w:sz w:val="24"/>
          <w:szCs w:val="24"/>
          <w:lang w:eastAsia="en-GB"/>
        </w:rPr>
      </w:pPr>
    </w:p>
    <w:p w14:paraId="77456486" w14:textId="77777777" w:rsidR="00A0665E" w:rsidRDefault="00A0665E" w:rsidP="001B330F">
      <w:pPr>
        <w:spacing w:after="0" w:line="240" w:lineRule="auto"/>
        <w:jc w:val="center"/>
        <w:rPr>
          <w:b/>
          <w:noProof/>
          <w:sz w:val="24"/>
          <w:szCs w:val="24"/>
          <w:lang w:eastAsia="en-GB"/>
        </w:rPr>
      </w:pPr>
    </w:p>
    <w:p w14:paraId="3C2E704D" w14:textId="77777777" w:rsidR="00A0665E" w:rsidRDefault="00A0665E" w:rsidP="001B330F">
      <w:pPr>
        <w:spacing w:after="0" w:line="240" w:lineRule="auto"/>
        <w:jc w:val="center"/>
        <w:rPr>
          <w:b/>
          <w:noProof/>
          <w:sz w:val="24"/>
          <w:szCs w:val="24"/>
          <w:lang w:eastAsia="en-GB"/>
        </w:rPr>
      </w:pPr>
    </w:p>
    <w:p w14:paraId="5C970B1E" w14:textId="77777777" w:rsidR="00A0665E" w:rsidRDefault="00A0665E" w:rsidP="001B330F">
      <w:pPr>
        <w:spacing w:after="0" w:line="240" w:lineRule="auto"/>
        <w:jc w:val="center"/>
        <w:rPr>
          <w:b/>
          <w:noProof/>
          <w:sz w:val="24"/>
          <w:szCs w:val="24"/>
          <w:lang w:eastAsia="en-GB"/>
        </w:rPr>
      </w:pPr>
    </w:p>
    <w:p w14:paraId="2992733D" w14:textId="77777777" w:rsidR="00A0665E" w:rsidRDefault="00A0665E" w:rsidP="001B330F">
      <w:pPr>
        <w:spacing w:after="0" w:line="240" w:lineRule="auto"/>
        <w:jc w:val="center"/>
        <w:rPr>
          <w:b/>
          <w:noProof/>
          <w:sz w:val="24"/>
          <w:szCs w:val="24"/>
          <w:lang w:eastAsia="en-GB"/>
        </w:rPr>
      </w:pPr>
    </w:p>
    <w:p w14:paraId="725BAFDE" w14:textId="77777777" w:rsidR="00A0665E" w:rsidRDefault="00A0665E" w:rsidP="001B330F">
      <w:pPr>
        <w:spacing w:after="0" w:line="240" w:lineRule="auto"/>
        <w:jc w:val="center"/>
        <w:rPr>
          <w:b/>
          <w:noProof/>
          <w:sz w:val="24"/>
          <w:szCs w:val="24"/>
          <w:lang w:eastAsia="en-GB"/>
        </w:rPr>
      </w:pPr>
    </w:p>
    <w:p w14:paraId="4276C724" w14:textId="77777777" w:rsidR="00A0665E" w:rsidRDefault="00A0665E" w:rsidP="001B330F">
      <w:pPr>
        <w:spacing w:after="0" w:line="240" w:lineRule="auto"/>
        <w:jc w:val="center"/>
        <w:rPr>
          <w:b/>
          <w:noProof/>
          <w:sz w:val="24"/>
          <w:szCs w:val="24"/>
          <w:lang w:eastAsia="en-GB"/>
        </w:rPr>
      </w:pPr>
    </w:p>
    <w:p w14:paraId="61C294B5" w14:textId="77777777" w:rsidR="00A0665E" w:rsidRDefault="00A0665E" w:rsidP="001B330F">
      <w:pPr>
        <w:spacing w:after="0" w:line="240" w:lineRule="auto"/>
        <w:jc w:val="center"/>
        <w:rPr>
          <w:b/>
          <w:noProof/>
          <w:sz w:val="24"/>
          <w:szCs w:val="24"/>
          <w:lang w:eastAsia="en-GB"/>
        </w:rPr>
      </w:pPr>
    </w:p>
    <w:p w14:paraId="00CFBB6D" w14:textId="77777777" w:rsidR="00A0665E" w:rsidRDefault="00A0665E" w:rsidP="001B330F">
      <w:pPr>
        <w:spacing w:after="0" w:line="240" w:lineRule="auto"/>
        <w:jc w:val="center"/>
        <w:rPr>
          <w:b/>
          <w:noProof/>
          <w:sz w:val="24"/>
          <w:szCs w:val="24"/>
          <w:lang w:eastAsia="en-GB"/>
        </w:rPr>
      </w:pPr>
    </w:p>
    <w:p w14:paraId="3C55E5A4" w14:textId="77777777" w:rsidR="00A0665E" w:rsidRDefault="00A0665E" w:rsidP="001B330F">
      <w:pPr>
        <w:spacing w:after="0" w:line="240" w:lineRule="auto"/>
        <w:jc w:val="center"/>
        <w:rPr>
          <w:b/>
          <w:noProof/>
          <w:sz w:val="24"/>
          <w:szCs w:val="24"/>
          <w:lang w:eastAsia="en-GB"/>
        </w:rPr>
      </w:pPr>
    </w:p>
    <w:p w14:paraId="4657A264" w14:textId="77777777" w:rsidR="00A0665E" w:rsidRDefault="00A0665E" w:rsidP="001B330F">
      <w:pPr>
        <w:spacing w:after="0" w:line="240" w:lineRule="auto"/>
        <w:jc w:val="center"/>
        <w:rPr>
          <w:b/>
          <w:noProof/>
          <w:sz w:val="24"/>
          <w:szCs w:val="24"/>
          <w:lang w:eastAsia="en-GB"/>
        </w:rPr>
      </w:pPr>
    </w:p>
    <w:p w14:paraId="2AFDA528" w14:textId="77777777" w:rsidR="00A0665E" w:rsidRDefault="00D365E4" w:rsidP="001B330F">
      <w:pPr>
        <w:spacing w:after="0" w:line="240" w:lineRule="auto"/>
        <w:jc w:val="center"/>
        <w:rPr>
          <w:b/>
          <w:noProof/>
          <w:sz w:val="24"/>
          <w:szCs w:val="24"/>
          <w:lang w:eastAsia="en-GB"/>
        </w:rPr>
      </w:pPr>
      <w:r>
        <w:rPr>
          <w:b/>
          <w:noProof/>
          <w:sz w:val="24"/>
          <w:szCs w:val="24"/>
          <w:lang w:eastAsia="en-GB"/>
        </w:rPr>
        <w:drawing>
          <wp:anchor distT="0" distB="0" distL="114300" distR="114300" simplePos="0" relativeHeight="251696128" behindDoc="1" locked="0" layoutInCell="1" allowOverlap="1" wp14:anchorId="362DC7F2" wp14:editId="155C4FA8">
            <wp:simplePos x="0" y="0"/>
            <wp:positionH relativeFrom="column">
              <wp:posOffset>-856615</wp:posOffset>
            </wp:positionH>
            <wp:positionV relativeFrom="paragraph">
              <wp:posOffset>805180</wp:posOffset>
            </wp:positionV>
            <wp:extent cx="2152650" cy="581025"/>
            <wp:effectExtent l="0" t="0" r="0" b="9525"/>
            <wp:wrapNone/>
            <wp:docPr id="14" name="Picture 14" descr="Foundation_logo_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undation_logo_whi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2650" cy="581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B5A64D" w14:textId="77777777" w:rsidR="00A0665E" w:rsidRDefault="00B1037F" w:rsidP="001B330F">
      <w:pPr>
        <w:spacing w:after="0" w:line="240" w:lineRule="auto"/>
        <w:jc w:val="center"/>
        <w:rPr>
          <w:b/>
          <w:noProof/>
          <w:sz w:val="24"/>
          <w:szCs w:val="24"/>
          <w:lang w:eastAsia="en-GB"/>
        </w:rPr>
      </w:pPr>
      <w:r>
        <w:rPr>
          <w:noProof/>
          <w:lang w:eastAsia="en-GB"/>
        </w:rPr>
        <w:drawing>
          <wp:anchor distT="0" distB="0" distL="114300" distR="114300" simplePos="0" relativeHeight="251697152" behindDoc="1" locked="0" layoutInCell="1" allowOverlap="1" wp14:anchorId="1168911D" wp14:editId="7393B809">
            <wp:simplePos x="0" y="0"/>
            <wp:positionH relativeFrom="column">
              <wp:posOffset>5114100</wp:posOffset>
            </wp:positionH>
            <wp:positionV relativeFrom="paragraph">
              <wp:posOffset>521335</wp:posOffset>
            </wp:positionV>
            <wp:extent cx="1092732" cy="684420"/>
            <wp:effectExtent l="0" t="0" r="0" b="1905"/>
            <wp:wrapNone/>
            <wp:docPr id="16" name="Picture 16" descr="A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C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2732" cy="684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B9CFB5" w14:textId="77777777" w:rsidR="00D855BF" w:rsidRDefault="009B0587" w:rsidP="001B330F">
      <w:pPr>
        <w:spacing w:after="0" w:line="240" w:lineRule="auto"/>
        <w:rPr>
          <w:noProof/>
          <w:lang w:eastAsia="en-GB"/>
        </w:rPr>
      </w:pPr>
      <w:r w:rsidRPr="00C14985">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BACKGROUND</w:t>
      </w:r>
    </w:p>
    <w:p w14:paraId="316236A2" w14:textId="77777777" w:rsidR="009B0587" w:rsidRDefault="009B0587" w:rsidP="001B330F">
      <w:pPr>
        <w:spacing w:after="0" w:line="240" w:lineRule="auto"/>
        <w:rPr>
          <w:b/>
          <w:sz w:val="24"/>
          <w:szCs w:val="24"/>
        </w:rPr>
      </w:pPr>
    </w:p>
    <w:p w14:paraId="1FD6C390" w14:textId="77777777" w:rsidR="00865657" w:rsidRDefault="006179FC" w:rsidP="001B330F">
      <w:pPr>
        <w:spacing w:after="0" w:line="240" w:lineRule="auto"/>
        <w:jc w:val="both"/>
      </w:pPr>
      <w:r>
        <w:t xml:space="preserve">Globally, it is estimated that over 19 million children are severely acutely malnourished </w:t>
      </w:r>
      <w:r w:rsidR="00BE5DFD">
        <w:t xml:space="preserve">(SAM) </w:t>
      </w:r>
      <w:r>
        <w:t>at any one time</w:t>
      </w:r>
      <w:r>
        <w:rPr>
          <w:rStyle w:val="FootnoteReference"/>
        </w:rPr>
        <w:footnoteReference w:id="2"/>
      </w:r>
      <w:r>
        <w:t>. These children are more than nine times more likely to die than a well-nourished child</w:t>
      </w:r>
      <w:r w:rsidR="00865657">
        <w:rPr>
          <w:rStyle w:val="FootnoteReference"/>
        </w:rPr>
        <w:footnoteReference w:id="3"/>
      </w:r>
      <w:r>
        <w:t>.</w:t>
      </w:r>
      <w:r w:rsidR="00865657">
        <w:t xml:space="preserve"> Whilst the number of children affected remains largely consistent year after year, the capacity to identify, rehabilitate and cure severe acutely malnourished children has undergone dramatic transformations in recent decades. </w:t>
      </w:r>
    </w:p>
    <w:p w14:paraId="0D193592" w14:textId="77777777" w:rsidR="00865657" w:rsidRDefault="00865657" w:rsidP="001B330F">
      <w:pPr>
        <w:spacing w:after="0" w:line="240" w:lineRule="auto"/>
        <w:jc w:val="both"/>
      </w:pPr>
    </w:p>
    <w:p w14:paraId="1B28D5BE" w14:textId="77777777" w:rsidR="00E337AA" w:rsidRDefault="00BF608C" w:rsidP="001B330F">
      <w:pPr>
        <w:spacing w:after="0" w:line="240" w:lineRule="auto"/>
        <w:jc w:val="both"/>
      </w:pPr>
      <w:r>
        <w:t xml:space="preserve">The first such transformation came with the development of </w:t>
      </w:r>
      <w:r w:rsidR="00FA67F8">
        <w:t>tailor</w:t>
      </w:r>
      <w:r>
        <w:t>-made therapeutic milks in the early 1980s</w:t>
      </w:r>
      <w:r w:rsidR="008110FC">
        <w:rPr>
          <w:rStyle w:val="FootnoteReference"/>
        </w:rPr>
        <w:footnoteReference w:id="4"/>
      </w:r>
      <w:r>
        <w:t xml:space="preserve">. These milks offered for the first </w:t>
      </w:r>
      <w:r w:rsidR="00BE5DFD">
        <w:t xml:space="preserve">time the </w:t>
      </w:r>
      <w:r>
        <w:t xml:space="preserve">opportunity to </w:t>
      </w:r>
      <w:r w:rsidR="009061DB">
        <w:t xml:space="preserve">successfully </w:t>
      </w:r>
      <w:r>
        <w:t>rehabilitate severely malno</w:t>
      </w:r>
      <w:r w:rsidR="00FA67F8">
        <w:t xml:space="preserve">urished children. </w:t>
      </w:r>
      <w:r w:rsidR="00BE5DFD">
        <w:t xml:space="preserve">As with </w:t>
      </w:r>
      <w:r w:rsidR="00FA67F8">
        <w:t>all powder-based formulas</w:t>
      </w:r>
      <w:r>
        <w:t xml:space="preserve">, the </w:t>
      </w:r>
      <w:r w:rsidR="0037271E">
        <w:t>provision of such milks requires</w:t>
      </w:r>
      <w:r>
        <w:t xml:space="preserve"> access to hygienic conditions</w:t>
      </w:r>
      <w:r w:rsidR="00FA67F8">
        <w:t xml:space="preserve"> and clean water. Because such conditions are</w:t>
      </w:r>
      <w:r>
        <w:t xml:space="preserve"> rare in contexts </w:t>
      </w:r>
      <w:r w:rsidR="00FA67F8">
        <w:t>with high SAM prevalence</w:t>
      </w:r>
      <w:r>
        <w:t xml:space="preserve">, the milks could only be </w:t>
      </w:r>
      <w:r w:rsidR="00BE5DFD">
        <w:t xml:space="preserve">provided </w:t>
      </w:r>
      <w:r>
        <w:t>safely under in-patient care in hospitals</w:t>
      </w:r>
      <w:r w:rsidR="00AA66B5">
        <w:t xml:space="preserve"> (or Therapeutic Feeding Centres</w:t>
      </w:r>
      <w:r w:rsidR="008110FC">
        <w:t>, TFCs, as</w:t>
      </w:r>
      <w:r w:rsidR="00AA66B5">
        <w:t xml:space="preserve"> they were know</w:t>
      </w:r>
      <w:r w:rsidR="00BE5DFD">
        <w:t>n</w:t>
      </w:r>
      <w:r w:rsidR="00AA66B5">
        <w:t>)</w:t>
      </w:r>
      <w:r>
        <w:t xml:space="preserve">. This </w:t>
      </w:r>
      <w:r w:rsidR="00FA67F8">
        <w:t>approach</w:t>
      </w:r>
      <w:r w:rsidR="008110FC">
        <w:t xml:space="preserve"> </w:t>
      </w:r>
      <w:r w:rsidR="00BE5DFD">
        <w:t xml:space="preserve">led to </w:t>
      </w:r>
      <w:r>
        <w:t xml:space="preserve">a number of challenges: first, </w:t>
      </w:r>
      <w:r w:rsidR="008110FC">
        <w:t>the fix</w:t>
      </w:r>
      <w:r w:rsidR="00FA67F8">
        <w:t>ed</w:t>
      </w:r>
      <w:r w:rsidR="008110FC">
        <w:t xml:space="preserve">-capacity </w:t>
      </w:r>
      <w:r>
        <w:t>model</w:t>
      </w:r>
      <w:r w:rsidR="008110FC">
        <w:t xml:space="preserve"> </w:t>
      </w:r>
      <w:r>
        <w:t>meant that the supply of care did not correspond to demand</w:t>
      </w:r>
      <w:r w:rsidR="008110FC">
        <w:t xml:space="preserve"> in the communities</w:t>
      </w:r>
      <w:r>
        <w:t xml:space="preserve">, but rather to the </w:t>
      </w:r>
      <w:r w:rsidR="00BE5DFD">
        <w:t xml:space="preserve">size and therefore </w:t>
      </w:r>
      <w:r>
        <w:t xml:space="preserve">capacity of these </w:t>
      </w:r>
      <w:r w:rsidR="008110FC">
        <w:t>facilities</w:t>
      </w:r>
      <w:r>
        <w:t xml:space="preserve">. Second, </w:t>
      </w:r>
      <w:r w:rsidR="008110FC">
        <w:t xml:space="preserve">once admitted, overcrowding </w:t>
      </w:r>
      <w:r>
        <w:t xml:space="preserve">increased the </w:t>
      </w:r>
      <w:r w:rsidR="008110FC">
        <w:t>likelihood</w:t>
      </w:r>
      <w:r>
        <w:t xml:space="preserve"> of cross-infection </w:t>
      </w:r>
      <w:r w:rsidR="008110FC">
        <w:t>amongst</w:t>
      </w:r>
      <w:r>
        <w:t xml:space="preserve"> children whose immune system was already compromised. </w:t>
      </w:r>
      <w:r w:rsidR="008110FC">
        <w:t xml:space="preserve">The caretakers were also affected; </w:t>
      </w:r>
      <w:r w:rsidR="00E337AA">
        <w:t>the opportunity cos</w:t>
      </w:r>
      <w:r w:rsidR="008110FC">
        <w:t>ts of staying in hospital for over</w:t>
      </w:r>
      <w:r w:rsidR="00E337AA">
        <w:t xml:space="preserve"> 30 consecutive days </w:t>
      </w:r>
      <w:r w:rsidR="008110FC">
        <w:t xml:space="preserve">was high, leading to many abandoning the facilities </w:t>
      </w:r>
      <w:r w:rsidR="00FA67F8">
        <w:t>or</w:t>
      </w:r>
      <w:r w:rsidR="008110FC">
        <w:t xml:space="preserve"> </w:t>
      </w:r>
      <w:r w:rsidR="00BE5DFD">
        <w:t xml:space="preserve">not attending </w:t>
      </w:r>
      <w:r w:rsidR="008110FC">
        <w:t xml:space="preserve">in the first place. </w:t>
      </w:r>
      <w:r w:rsidR="00427E19">
        <w:t xml:space="preserve">Although there is no reliable data on the subject, it is estimated that </w:t>
      </w:r>
      <w:r w:rsidR="008110FC">
        <w:t>the inpatient model of care treate</w:t>
      </w:r>
      <w:r w:rsidR="00427E19">
        <w:t xml:space="preserve">d only </w:t>
      </w:r>
      <w:r w:rsidR="00FA67F8">
        <w:t>around 10% of affected cases in programme areas and only a</w:t>
      </w:r>
      <w:r w:rsidR="00427E19">
        <w:t xml:space="preserve"> couple of hundred thousand cases of SAM </w:t>
      </w:r>
      <w:r w:rsidR="00FA67F8">
        <w:t xml:space="preserve">globally </w:t>
      </w:r>
      <w:r w:rsidR="008110FC">
        <w:t>each year for most of the 1980s and 1990s</w:t>
      </w:r>
      <w:r w:rsidR="0037271E">
        <w:rPr>
          <w:rStyle w:val="FootnoteReference"/>
        </w:rPr>
        <w:footnoteReference w:id="5"/>
      </w:r>
      <w:r w:rsidR="008110FC">
        <w:t>.</w:t>
      </w:r>
      <w:r w:rsidR="00F21B44">
        <w:t xml:space="preserve"> </w:t>
      </w:r>
    </w:p>
    <w:p w14:paraId="089C9A3E" w14:textId="77777777" w:rsidR="00F21B44" w:rsidRDefault="00F21B44" w:rsidP="001B330F">
      <w:pPr>
        <w:spacing w:after="0" w:line="240" w:lineRule="auto"/>
        <w:jc w:val="both"/>
      </w:pPr>
    </w:p>
    <w:p w14:paraId="7AD5E32F" w14:textId="77777777" w:rsidR="007D1C03" w:rsidRDefault="00E337AA" w:rsidP="001B330F">
      <w:pPr>
        <w:spacing w:after="0" w:line="240" w:lineRule="auto"/>
        <w:jc w:val="both"/>
      </w:pPr>
      <w:r>
        <w:t>These conditions gave rise to a second transformation</w:t>
      </w:r>
      <w:r w:rsidR="00F21B44">
        <w:t xml:space="preserve"> linked to </w:t>
      </w:r>
      <w:r>
        <w:t xml:space="preserve">the development of Ready-to-Use Therapeutic Foods (RUTFs). RUTFs are </w:t>
      </w:r>
      <w:r w:rsidRPr="00E337AA">
        <w:t xml:space="preserve">energy-dense, micronutrient-enriched pastes that have a nutritional profile similar to the traditional </w:t>
      </w:r>
      <w:r>
        <w:t xml:space="preserve">therapeutic </w:t>
      </w:r>
      <w:r w:rsidRPr="00E337AA">
        <w:t>milk based diet used in inpatient therapeutic feeding program</w:t>
      </w:r>
      <w:r w:rsidR="00BE5DFD">
        <w:t>me</w:t>
      </w:r>
      <w:r w:rsidRPr="00E337AA">
        <w:t>s and are often made of peanuts, oil, sugar and milk powde</w:t>
      </w:r>
      <w:r>
        <w:t>r</w:t>
      </w:r>
      <w:r w:rsidR="00F21B44">
        <w:rPr>
          <w:rStyle w:val="FootnoteReference"/>
        </w:rPr>
        <w:footnoteReference w:id="6"/>
      </w:r>
      <w:r>
        <w:t>. What makes RU</w:t>
      </w:r>
      <w:r w:rsidR="00AA66B5">
        <w:t>TFs different, however, is the fact that they do not require cooking, refrigeration or the addition of water. The absence of water reduce</w:t>
      </w:r>
      <w:r w:rsidR="00F21B44">
        <w:t>s</w:t>
      </w:r>
      <w:r w:rsidR="00AA66B5">
        <w:t xml:space="preserve"> the risk of contamination, making them ideal products for home based treatment. In the late 1990s, </w:t>
      </w:r>
      <w:r w:rsidR="00FA67F8">
        <w:t xml:space="preserve">the advent of RUTFs gave rise to a home-based service delivery model for the </w:t>
      </w:r>
      <w:r w:rsidR="00AA66B5">
        <w:t>treatment for severe acute malnutrition (the C</w:t>
      </w:r>
      <w:r w:rsidR="007D1C03">
        <w:t>ommunity-based Therapeutic Care, or CTC, model)</w:t>
      </w:r>
      <w:r w:rsidR="00F21B44">
        <w:rPr>
          <w:rStyle w:val="FootnoteReference"/>
        </w:rPr>
        <w:footnoteReference w:id="7"/>
      </w:r>
      <w:r w:rsidR="00FA67F8">
        <w:t>. The CTC model</w:t>
      </w:r>
      <w:r w:rsidR="007D1C03">
        <w:t xml:space="preserve"> was</w:t>
      </w:r>
      <w:r w:rsidR="00FA67F8">
        <w:t xml:space="preserve"> initially</w:t>
      </w:r>
      <w:r w:rsidR="007D1C03">
        <w:t xml:space="preserve"> </w:t>
      </w:r>
      <w:r w:rsidR="00AA66B5">
        <w:t xml:space="preserve">developed and implemented by </w:t>
      </w:r>
      <w:r w:rsidR="007D1C03">
        <w:t xml:space="preserve">a number of </w:t>
      </w:r>
      <w:r w:rsidR="00AA66B5">
        <w:t>international Non-Governmental Organisations (</w:t>
      </w:r>
      <w:proofErr w:type="spellStart"/>
      <w:r w:rsidR="008405CB">
        <w:t>i</w:t>
      </w:r>
      <w:r w:rsidR="00AA66B5">
        <w:t>NGOs</w:t>
      </w:r>
      <w:proofErr w:type="spellEnd"/>
      <w:r w:rsidR="00AA66B5">
        <w:t xml:space="preserve">). The effectiveness of this model </w:t>
      </w:r>
      <w:r w:rsidR="00FA67F8">
        <w:t>quickly became apparent</w:t>
      </w:r>
      <w:r w:rsidR="00AA66B5">
        <w:t>: not only were recovery</w:t>
      </w:r>
      <w:r w:rsidR="00DC6FF8">
        <w:t xml:space="preserve"> rates comparable to that of in</w:t>
      </w:r>
      <w:r w:rsidR="00AA66B5">
        <w:t>patient care</w:t>
      </w:r>
      <w:r w:rsidR="007D1C03">
        <w:rPr>
          <w:rStyle w:val="FootnoteReference"/>
        </w:rPr>
        <w:footnoteReference w:id="8"/>
      </w:r>
      <w:r w:rsidR="00AA66B5">
        <w:t xml:space="preserve">, but more importantly, </w:t>
      </w:r>
      <w:r w:rsidR="00427E19">
        <w:t>being a variable capa</w:t>
      </w:r>
      <w:r w:rsidR="00DC6FF8">
        <w:t xml:space="preserve">city model with low opportunity </w:t>
      </w:r>
      <w:r w:rsidR="00427E19">
        <w:t>costs for caretakers</w:t>
      </w:r>
      <w:r w:rsidR="00F21B44">
        <w:t xml:space="preserve">, </w:t>
      </w:r>
      <w:r w:rsidR="007D1C03">
        <w:t xml:space="preserve">it </w:t>
      </w:r>
      <w:r w:rsidR="00F21B44">
        <w:t>led to</w:t>
      </w:r>
      <w:r w:rsidR="00427E19">
        <w:t xml:space="preserve"> unprecedented levels of coverage</w:t>
      </w:r>
      <w:r w:rsidR="00F21B44">
        <w:t xml:space="preserve"> being </w:t>
      </w:r>
      <w:r w:rsidR="00427E19">
        <w:t>achieved.</w:t>
      </w:r>
      <w:r w:rsidR="007D1C03">
        <w:t xml:space="preserve"> I</w:t>
      </w:r>
      <w:r w:rsidR="00F21B44">
        <w:t>nstead of 10% of SAM cases receiving treatment</w:t>
      </w:r>
      <w:r w:rsidR="00FA67F8">
        <w:t xml:space="preserve"> </w:t>
      </w:r>
      <w:r w:rsidR="00FA67F8">
        <w:lastRenderedPageBreak/>
        <w:t>in programme areas</w:t>
      </w:r>
      <w:r w:rsidR="00F21B44">
        <w:t xml:space="preserve">, 70% of cases </w:t>
      </w:r>
      <w:r w:rsidR="007D1C03">
        <w:t xml:space="preserve">were being reached. The number of SAM cases treated </w:t>
      </w:r>
      <w:r w:rsidR="00FA67F8">
        <w:t xml:space="preserve">globally </w:t>
      </w:r>
      <w:r w:rsidR="007D1C03">
        <w:t xml:space="preserve">in the first decade of the 2000s </w:t>
      </w:r>
      <w:r w:rsidR="00FA67F8">
        <w:t>went from a couple of thousand to over a million</w:t>
      </w:r>
      <w:r w:rsidR="00DB67CB">
        <w:rPr>
          <w:rStyle w:val="FootnoteReference"/>
        </w:rPr>
        <w:footnoteReference w:id="9"/>
      </w:r>
      <w:r w:rsidR="00FA67F8">
        <w:t xml:space="preserve">. </w:t>
      </w:r>
      <w:r w:rsidR="007D1C03">
        <w:t xml:space="preserve"> </w:t>
      </w:r>
    </w:p>
    <w:p w14:paraId="7A7977C9" w14:textId="77777777" w:rsidR="00DB67CB" w:rsidRDefault="00DB67CB" w:rsidP="001B330F">
      <w:pPr>
        <w:spacing w:after="0" w:line="240" w:lineRule="auto"/>
        <w:jc w:val="both"/>
      </w:pPr>
    </w:p>
    <w:p w14:paraId="20F541A6" w14:textId="77777777" w:rsidR="00E337AA" w:rsidRDefault="007D1C03" w:rsidP="001B330F">
      <w:pPr>
        <w:spacing w:after="0" w:line="240" w:lineRule="auto"/>
        <w:jc w:val="both"/>
      </w:pPr>
      <w:r>
        <w:t>In 2007, t</w:t>
      </w:r>
      <w:r w:rsidR="00427E19">
        <w:t xml:space="preserve">he combined benefits of this model </w:t>
      </w:r>
      <w:r>
        <w:t>were acknowledged by the World Health Organisation (WHO), the World Food Programme (WFP), UNICEF and the UN’s Standing Committee on Nutrition (SCN) and led to the integration of community-based treatment (relabelled as Community-based Management of Acute Malnutrition</w:t>
      </w:r>
      <w:r w:rsidR="00BE5DFD">
        <w:t xml:space="preserve"> or CMAM</w:t>
      </w:r>
      <w:r w:rsidR="00672A39">
        <w:rPr>
          <w:rStyle w:val="FootnoteReference"/>
        </w:rPr>
        <w:footnoteReference w:id="10"/>
      </w:r>
      <w:r>
        <w:t xml:space="preserve">) </w:t>
      </w:r>
      <w:r w:rsidR="00672A39">
        <w:t xml:space="preserve">into routine services </w:t>
      </w:r>
      <w:r w:rsidR="00BE5DFD">
        <w:t xml:space="preserve">delivered </w:t>
      </w:r>
      <w:r w:rsidR="00984196">
        <w:t>by Ministries</w:t>
      </w:r>
      <w:r w:rsidR="00672A39">
        <w:t xml:space="preserve"> of Health (</w:t>
      </w:r>
      <w:proofErr w:type="spellStart"/>
      <w:r w:rsidR="00672A39">
        <w:t>MoH</w:t>
      </w:r>
      <w:proofErr w:type="spellEnd"/>
      <w:r w:rsidR="00672A39">
        <w:t xml:space="preserve">) in over 60 countries around the world. These services, </w:t>
      </w:r>
      <w:r w:rsidR="00BE5DFD">
        <w:t xml:space="preserve">provided </w:t>
      </w:r>
      <w:r w:rsidR="00672A39">
        <w:t xml:space="preserve">with the support of </w:t>
      </w:r>
      <w:proofErr w:type="spellStart"/>
      <w:r w:rsidR="00672A39">
        <w:t>iNGOs</w:t>
      </w:r>
      <w:proofErr w:type="spellEnd"/>
      <w:r w:rsidR="00672A39">
        <w:t xml:space="preserve"> including Action </w:t>
      </w:r>
      <w:proofErr w:type="gramStart"/>
      <w:r w:rsidR="00672A39">
        <w:t>Against</w:t>
      </w:r>
      <w:proofErr w:type="gramEnd"/>
      <w:r w:rsidR="00672A39">
        <w:t xml:space="preserve"> Hunger</w:t>
      </w:r>
      <w:r w:rsidR="000E091F">
        <w:t xml:space="preserve"> (ACF)</w:t>
      </w:r>
      <w:r w:rsidR="00EC79AD">
        <w:t>,</w:t>
      </w:r>
      <w:r w:rsidR="00672A39">
        <w:t xml:space="preserve"> today reach </w:t>
      </w:r>
      <w:r w:rsidR="00427E19">
        <w:t>more than 2 million SAM children a</w:t>
      </w:r>
      <w:r>
        <w:t xml:space="preserve"> year</w:t>
      </w:r>
      <w:r w:rsidR="00FA67F8">
        <w:rPr>
          <w:rStyle w:val="FootnoteReference"/>
        </w:rPr>
        <w:footnoteReference w:id="11"/>
      </w:r>
      <w:r>
        <w:t>.</w:t>
      </w:r>
      <w:r w:rsidR="00427E19">
        <w:t xml:space="preserve"> </w:t>
      </w:r>
    </w:p>
    <w:p w14:paraId="7BE438DF" w14:textId="77777777" w:rsidR="001E4840" w:rsidRDefault="001E4840" w:rsidP="001B330F">
      <w:pPr>
        <w:spacing w:after="0" w:line="240" w:lineRule="auto"/>
        <w:jc w:val="both"/>
      </w:pPr>
    </w:p>
    <w:p w14:paraId="7D66AC5C" w14:textId="77777777" w:rsidR="001E4840" w:rsidRDefault="001E4840" w:rsidP="001B330F">
      <w:pPr>
        <w:spacing w:after="0" w:line="240" w:lineRule="auto"/>
        <w:jc w:val="both"/>
        <w:rPr>
          <w:rFonts w:cs="Calibri"/>
          <w:color w:val="000000"/>
        </w:rPr>
      </w:pPr>
      <w:r>
        <w:t xml:space="preserve">Although the transformations in the type of treatment used and the way </w:t>
      </w:r>
      <w:r w:rsidR="00BE5DFD">
        <w:t xml:space="preserve">treatment </w:t>
      </w:r>
      <w:r>
        <w:t>is delivered ha</w:t>
      </w:r>
      <w:r w:rsidR="00BE5DFD">
        <w:t>ve</w:t>
      </w:r>
      <w:r>
        <w:t xml:space="preserve"> radically increased the number of children receiving treatment, there is still the capacity to treat </w:t>
      </w:r>
      <w:r w:rsidR="008405CB">
        <w:t xml:space="preserve">significantly </w:t>
      </w:r>
      <w:r>
        <w:t>more. In 2012, A</w:t>
      </w:r>
      <w:r w:rsidR="000E091F">
        <w:t>CF</w:t>
      </w:r>
      <w:r>
        <w:t xml:space="preserve"> launched the Coverage Monitoring Network</w:t>
      </w:r>
      <w:r w:rsidR="00DB67CB">
        <w:t xml:space="preserve"> (CMN)</w:t>
      </w:r>
      <w:r>
        <w:rPr>
          <w:rStyle w:val="FootnoteReference"/>
        </w:rPr>
        <w:footnoteReference w:id="12"/>
      </w:r>
      <w:r>
        <w:t xml:space="preserve">; the first ever inter-agency initiative to assess the coverage of </w:t>
      </w:r>
      <w:r w:rsidR="00235C7D">
        <w:t>SAM-treatment</w:t>
      </w:r>
      <w:r>
        <w:t xml:space="preserve"> services. </w:t>
      </w:r>
      <w:r w:rsidRPr="00EF7212">
        <w:rPr>
          <w:rFonts w:cs="Calibri"/>
          <w:color w:val="000000"/>
        </w:rPr>
        <w:t xml:space="preserve">There are many indicators </w:t>
      </w:r>
      <w:r>
        <w:rPr>
          <w:rFonts w:cs="Calibri"/>
          <w:color w:val="000000"/>
        </w:rPr>
        <w:t xml:space="preserve">to measure </w:t>
      </w:r>
      <w:r w:rsidR="008405CB">
        <w:rPr>
          <w:rFonts w:cs="Calibri"/>
          <w:color w:val="000000"/>
        </w:rPr>
        <w:t xml:space="preserve">the </w:t>
      </w:r>
      <w:r>
        <w:rPr>
          <w:rFonts w:cs="Calibri"/>
          <w:color w:val="000000"/>
        </w:rPr>
        <w:t>effectiveness</w:t>
      </w:r>
      <w:r w:rsidR="008405CB">
        <w:rPr>
          <w:rFonts w:cs="Calibri"/>
          <w:color w:val="000000"/>
        </w:rPr>
        <w:t xml:space="preserve"> of CMAM services</w:t>
      </w:r>
      <w:r w:rsidR="00DC6FF8">
        <w:rPr>
          <w:rFonts w:cs="Calibri"/>
          <w:color w:val="000000"/>
        </w:rPr>
        <w:t xml:space="preserve"> </w:t>
      </w:r>
      <w:r w:rsidR="00DC6FF8" w:rsidRPr="00EF7212">
        <w:rPr>
          <w:rFonts w:cs="Calibri"/>
          <w:color w:val="000000"/>
        </w:rPr>
        <w:t xml:space="preserve">(e.g. </w:t>
      </w:r>
      <w:r w:rsidR="00DC6FF8">
        <w:rPr>
          <w:rFonts w:cs="Calibri"/>
          <w:color w:val="000000"/>
        </w:rPr>
        <w:t xml:space="preserve">cure rates, average </w:t>
      </w:r>
      <w:r w:rsidR="00DC6FF8" w:rsidRPr="00EF7212">
        <w:rPr>
          <w:rFonts w:cs="Calibri"/>
          <w:color w:val="000000"/>
        </w:rPr>
        <w:t xml:space="preserve">length of stay, </w:t>
      </w:r>
      <w:r w:rsidR="00DC6FF8">
        <w:rPr>
          <w:rFonts w:cs="Calibri"/>
          <w:color w:val="000000"/>
        </w:rPr>
        <w:t xml:space="preserve">average </w:t>
      </w:r>
      <w:r w:rsidR="00DC6FF8" w:rsidRPr="00EF7212">
        <w:rPr>
          <w:rFonts w:cs="Calibri"/>
          <w:color w:val="000000"/>
        </w:rPr>
        <w:t>weight gain)</w:t>
      </w:r>
      <w:r>
        <w:rPr>
          <w:rFonts w:cs="Calibri"/>
          <w:color w:val="000000"/>
        </w:rPr>
        <w:t xml:space="preserve">, </w:t>
      </w:r>
      <w:r w:rsidRPr="00EF7212">
        <w:rPr>
          <w:rFonts w:cs="Calibri"/>
          <w:color w:val="000000"/>
        </w:rPr>
        <w:t xml:space="preserve">but </w:t>
      </w:r>
      <w:r>
        <w:rPr>
          <w:rFonts w:cs="Calibri"/>
          <w:color w:val="000000"/>
        </w:rPr>
        <w:t>coverage</w:t>
      </w:r>
      <w:r w:rsidR="00DB67CB">
        <w:rPr>
          <w:rFonts w:cs="Calibri"/>
          <w:color w:val="000000"/>
        </w:rPr>
        <w:t xml:space="preserve"> (</w:t>
      </w:r>
      <w:r w:rsidR="00BE5DFD" w:rsidRPr="00EF7212">
        <w:rPr>
          <w:rFonts w:cs="Calibri"/>
          <w:color w:val="000000"/>
        </w:rPr>
        <w:t>the proportion of needs met by an intervention</w:t>
      </w:r>
      <w:r w:rsidR="00DB67CB">
        <w:rPr>
          <w:rFonts w:cs="Calibri"/>
          <w:color w:val="000000"/>
        </w:rPr>
        <w:t>)</w:t>
      </w:r>
      <w:r w:rsidR="00BE5DFD">
        <w:rPr>
          <w:rFonts w:cs="Calibri"/>
          <w:color w:val="000000"/>
        </w:rPr>
        <w:t xml:space="preserve"> </w:t>
      </w:r>
      <w:r>
        <w:rPr>
          <w:rFonts w:cs="Calibri"/>
          <w:color w:val="000000"/>
        </w:rPr>
        <w:t>provi</w:t>
      </w:r>
      <w:r w:rsidRPr="00EF7212">
        <w:rPr>
          <w:rFonts w:cs="Calibri"/>
          <w:color w:val="000000"/>
        </w:rPr>
        <w:t xml:space="preserve">des </w:t>
      </w:r>
      <w:r w:rsidR="00DB67CB">
        <w:rPr>
          <w:rFonts w:cs="Calibri"/>
          <w:color w:val="000000"/>
        </w:rPr>
        <w:t>arguably the most</w:t>
      </w:r>
      <w:r w:rsidRPr="00EF7212">
        <w:rPr>
          <w:rFonts w:cs="Calibri"/>
          <w:color w:val="000000"/>
        </w:rPr>
        <w:t xml:space="preserve"> reliable measure of </w:t>
      </w:r>
      <w:r>
        <w:rPr>
          <w:rFonts w:cs="Calibri"/>
          <w:color w:val="000000"/>
        </w:rPr>
        <w:t>impact</w:t>
      </w:r>
      <w:r w:rsidRPr="00EF7212">
        <w:rPr>
          <w:rFonts w:cs="Calibri"/>
          <w:color w:val="000000"/>
        </w:rPr>
        <w:t>. The recent development of comprehensive and innovative coverage monitoring tools</w:t>
      </w:r>
      <w:r>
        <w:rPr>
          <w:rFonts w:cs="Calibri"/>
          <w:color w:val="000000"/>
        </w:rPr>
        <w:t xml:space="preserve"> (including the SQUEAC and SLEAC</w:t>
      </w:r>
      <w:r>
        <w:rPr>
          <w:rStyle w:val="FootnoteReference"/>
          <w:rFonts w:cs="Calibri"/>
          <w:color w:val="000000"/>
        </w:rPr>
        <w:footnoteReference w:id="13"/>
      </w:r>
      <w:r>
        <w:rPr>
          <w:rFonts w:cs="Calibri"/>
          <w:color w:val="000000"/>
        </w:rPr>
        <w:t xml:space="preserve"> methods) </w:t>
      </w:r>
      <w:r w:rsidRPr="00EF7212">
        <w:rPr>
          <w:rFonts w:cs="Calibri"/>
          <w:color w:val="000000"/>
        </w:rPr>
        <w:t xml:space="preserve">has provided the means </w:t>
      </w:r>
      <w:r>
        <w:rPr>
          <w:rFonts w:cs="Calibri"/>
          <w:color w:val="000000"/>
        </w:rPr>
        <w:t xml:space="preserve">by which </w:t>
      </w:r>
      <w:r w:rsidRPr="00EF7212">
        <w:rPr>
          <w:rFonts w:cs="Calibri"/>
          <w:color w:val="000000"/>
        </w:rPr>
        <w:t xml:space="preserve">to </w:t>
      </w:r>
      <w:r>
        <w:rPr>
          <w:rFonts w:cs="Calibri"/>
          <w:color w:val="000000"/>
        </w:rPr>
        <w:t>monitor programme coverage practically and easily.</w:t>
      </w:r>
      <w:r w:rsidR="000A6AAC">
        <w:rPr>
          <w:rFonts w:cs="Calibri"/>
          <w:color w:val="000000"/>
        </w:rPr>
        <w:t xml:space="preserve"> </w:t>
      </w:r>
      <w:r>
        <w:rPr>
          <w:rFonts w:cs="Calibri"/>
          <w:color w:val="000000"/>
        </w:rPr>
        <w:t xml:space="preserve">What is more, </w:t>
      </w:r>
      <w:r w:rsidR="008405CB">
        <w:rPr>
          <w:rFonts w:cs="Calibri"/>
          <w:color w:val="000000"/>
        </w:rPr>
        <w:t xml:space="preserve">these methods </w:t>
      </w:r>
      <w:r>
        <w:rPr>
          <w:rFonts w:cs="Calibri"/>
          <w:color w:val="000000"/>
        </w:rPr>
        <w:t xml:space="preserve">provide not only an estimation of the services’ coverage in its target area but also </w:t>
      </w:r>
      <w:r w:rsidR="00BE5DFD">
        <w:rPr>
          <w:rFonts w:cs="Calibri"/>
          <w:color w:val="000000"/>
        </w:rPr>
        <w:t xml:space="preserve">highlight </w:t>
      </w:r>
      <w:r>
        <w:rPr>
          <w:rFonts w:cs="Calibri"/>
          <w:color w:val="000000"/>
        </w:rPr>
        <w:t xml:space="preserve">the main factors preventing </w:t>
      </w:r>
      <w:r w:rsidR="00BE5DFD">
        <w:rPr>
          <w:rFonts w:cs="Calibri"/>
          <w:color w:val="000000"/>
        </w:rPr>
        <w:t xml:space="preserve">beneficiaries </w:t>
      </w:r>
      <w:r>
        <w:rPr>
          <w:rFonts w:cs="Calibri"/>
          <w:color w:val="000000"/>
        </w:rPr>
        <w:t>from accessing the services</w:t>
      </w:r>
      <w:r w:rsidR="008405CB">
        <w:rPr>
          <w:rFonts w:cs="Calibri"/>
          <w:color w:val="000000"/>
        </w:rPr>
        <w:t xml:space="preserve"> (also known as </w:t>
      </w:r>
      <w:r w:rsidR="00BE5DFD">
        <w:rPr>
          <w:rFonts w:cs="Calibri"/>
          <w:color w:val="000000"/>
        </w:rPr>
        <w:t>‘</w:t>
      </w:r>
      <w:r w:rsidR="008405CB">
        <w:rPr>
          <w:rFonts w:cs="Calibri"/>
          <w:color w:val="000000"/>
        </w:rPr>
        <w:t xml:space="preserve">barriers to </w:t>
      </w:r>
      <w:proofErr w:type="spellStart"/>
      <w:proofErr w:type="gramStart"/>
      <w:r w:rsidR="008405CB">
        <w:rPr>
          <w:rFonts w:cs="Calibri"/>
          <w:color w:val="000000"/>
        </w:rPr>
        <w:t>access</w:t>
      </w:r>
      <w:r w:rsidR="00BE5DFD">
        <w:rPr>
          <w:rFonts w:cs="Calibri"/>
          <w:color w:val="000000"/>
        </w:rPr>
        <w:t>’</w:t>
      </w:r>
      <w:proofErr w:type="spellEnd"/>
      <w:proofErr w:type="gramEnd"/>
      <w:r w:rsidR="008405CB">
        <w:rPr>
          <w:rFonts w:cs="Calibri"/>
          <w:color w:val="000000"/>
        </w:rPr>
        <w:t>)</w:t>
      </w:r>
      <w:r>
        <w:rPr>
          <w:rFonts w:cs="Calibri"/>
          <w:color w:val="000000"/>
        </w:rPr>
        <w:t xml:space="preserve">. </w:t>
      </w:r>
      <w:r w:rsidR="000A6AAC">
        <w:rPr>
          <w:rFonts w:cs="Calibri"/>
          <w:color w:val="000000"/>
        </w:rPr>
        <w:t xml:space="preserve">The CMN was created as a response to </w:t>
      </w:r>
      <w:r w:rsidR="008405CB">
        <w:rPr>
          <w:rFonts w:cs="Calibri"/>
          <w:color w:val="000000"/>
        </w:rPr>
        <w:t>a</w:t>
      </w:r>
      <w:r w:rsidR="000A6AAC">
        <w:rPr>
          <w:rFonts w:cs="Calibri"/>
          <w:color w:val="000000"/>
        </w:rPr>
        <w:t xml:space="preserve"> growing </w:t>
      </w:r>
      <w:r w:rsidR="008405CB">
        <w:rPr>
          <w:rFonts w:cs="Calibri"/>
          <w:color w:val="000000"/>
        </w:rPr>
        <w:t xml:space="preserve">sense amongst </w:t>
      </w:r>
      <w:proofErr w:type="spellStart"/>
      <w:r w:rsidR="008405CB">
        <w:rPr>
          <w:rFonts w:cs="Calibri"/>
          <w:color w:val="000000"/>
        </w:rPr>
        <w:t>iNGOs</w:t>
      </w:r>
      <w:proofErr w:type="spellEnd"/>
      <w:r w:rsidR="000A6AAC">
        <w:rPr>
          <w:rFonts w:cs="Calibri"/>
          <w:color w:val="000000"/>
        </w:rPr>
        <w:t xml:space="preserve"> that the levels of c</w:t>
      </w:r>
      <w:r w:rsidR="00235C7D">
        <w:rPr>
          <w:rFonts w:cs="Calibri"/>
          <w:color w:val="000000"/>
        </w:rPr>
        <w:t>overage being achieved by SAM-</w:t>
      </w:r>
      <w:r w:rsidR="00DC6FF8">
        <w:rPr>
          <w:rFonts w:cs="Calibri"/>
          <w:color w:val="000000"/>
        </w:rPr>
        <w:t>treatment</w:t>
      </w:r>
      <w:r w:rsidR="00235C7D">
        <w:rPr>
          <w:rFonts w:cs="Calibri"/>
          <w:color w:val="000000"/>
        </w:rPr>
        <w:t xml:space="preserve"> services </w:t>
      </w:r>
      <w:r w:rsidR="008405CB">
        <w:rPr>
          <w:rFonts w:cs="Calibri"/>
          <w:color w:val="000000"/>
        </w:rPr>
        <w:t xml:space="preserve">was increasingly falling </w:t>
      </w:r>
      <w:r w:rsidR="000A6AAC">
        <w:rPr>
          <w:rFonts w:cs="Calibri"/>
          <w:color w:val="000000"/>
        </w:rPr>
        <w:t xml:space="preserve">short of initial expectations, and a desire to understand what </w:t>
      </w:r>
      <w:r w:rsidR="00BE5DFD">
        <w:rPr>
          <w:rFonts w:cs="Calibri"/>
          <w:color w:val="000000"/>
        </w:rPr>
        <w:t xml:space="preserve">lay </w:t>
      </w:r>
      <w:r w:rsidR="000A6AAC">
        <w:rPr>
          <w:rFonts w:cs="Calibri"/>
          <w:color w:val="000000"/>
        </w:rPr>
        <w:t xml:space="preserve">behind this </w:t>
      </w:r>
      <w:r w:rsidR="008405CB">
        <w:rPr>
          <w:rFonts w:cs="Calibri"/>
          <w:color w:val="000000"/>
        </w:rPr>
        <w:t>change in performance</w:t>
      </w:r>
      <w:r w:rsidR="000A6AAC">
        <w:rPr>
          <w:rFonts w:cs="Calibri"/>
          <w:color w:val="000000"/>
        </w:rPr>
        <w:t xml:space="preserve">. </w:t>
      </w:r>
      <w:r>
        <w:rPr>
          <w:rFonts w:cs="Calibri"/>
          <w:color w:val="000000"/>
        </w:rPr>
        <w:t xml:space="preserve"> </w:t>
      </w:r>
    </w:p>
    <w:p w14:paraId="66EF2E3F" w14:textId="77777777" w:rsidR="001E4840" w:rsidRDefault="001E4840" w:rsidP="001B330F">
      <w:pPr>
        <w:spacing w:after="0" w:line="240" w:lineRule="auto"/>
        <w:jc w:val="both"/>
        <w:rPr>
          <w:rFonts w:cs="Calibri"/>
          <w:color w:val="000000"/>
        </w:rPr>
      </w:pPr>
    </w:p>
    <w:p w14:paraId="00CE053A" w14:textId="77777777" w:rsidR="001E4840" w:rsidRDefault="00235C7D" w:rsidP="001B330F">
      <w:pPr>
        <w:spacing w:after="0" w:line="240" w:lineRule="auto"/>
        <w:jc w:val="both"/>
        <w:rPr>
          <w:rFonts w:cs="Calibri"/>
          <w:color w:val="000000"/>
        </w:rPr>
      </w:pPr>
      <w:r>
        <w:rPr>
          <w:rFonts w:cs="Calibri"/>
          <w:color w:val="000000"/>
        </w:rPr>
        <w:t xml:space="preserve">By the end of 2013, the CMN project will have assessed over </w:t>
      </w:r>
      <w:r w:rsidR="00B572B8">
        <w:rPr>
          <w:rFonts w:cs="Calibri"/>
          <w:color w:val="000000"/>
        </w:rPr>
        <w:t>100</w:t>
      </w:r>
      <w:r>
        <w:rPr>
          <w:rFonts w:cs="Calibri"/>
          <w:color w:val="000000"/>
        </w:rPr>
        <w:t xml:space="preserve"> SAM-treatment programmes in an estimated 28 countries around the world. Initial findings suggest that </w:t>
      </w:r>
      <w:r w:rsidR="008405CB">
        <w:rPr>
          <w:rFonts w:cs="Calibri"/>
          <w:color w:val="000000"/>
        </w:rPr>
        <w:t>on average SAM-treatment services currently reach</w:t>
      </w:r>
      <w:r>
        <w:rPr>
          <w:rFonts w:cs="Calibri"/>
          <w:color w:val="000000"/>
        </w:rPr>
        <w:t xml:space="preserve"> </w:t>
      </w:r>
      <w:r w:rsidR="008405CB">
        <w:rPr>
          <w:rFonts w:cs="Calibri"/>
          <w:color w:val="000000"/>
        </w:rPr>
        <w:t>around</w:t>
      </w:r>
      <w:r>
        <w:rPr>
          <w:rFonts w:cs="Calibri"/>
          <w:color w:val="000000"/>
        </w:rPr>
        <w:t xml:space="preserve"> </w:t>
      </w:r>
      <w:r w:rsidR="00984196">
        <w:rPr>
          <w:rFonts w:cs="Calibri"/>
          <w:color w:val="000000"/>
        </w:rPr>
        <w:t>40</w:t>
      </w:r>
      <w:r>
        <w:rPr>
          <w:rFonts w:cs="Calibri"/>
          <w:color w:val="000000"/>
        </w:rPr>
        <w:t xml:space="preserve">% of SAM cases in their target areas. This means that the number of SAM cases treated </w:t>
      </w:r>
      <w:r w:rsidR="008405CB">
        <w:rPr>
          <w:rFonts w:cs="Calibri"/>
          <w:color w:val="000000"/>
        </w:rPr>
        <w:t xml:space="preserve">globally </w:t>
      </w:r>
      <w:r>
        <w:rPr>
          <w:rFonts w:cs="Calibri"/>
          <w:color w:val="000000"/>
        </w:rPr>
        <w:t xml:space="preserve">could be </w:t>
      </w:r>
      <w:r w:rsidR="008405CB">
        <w:rPr>
          <w:rFonts w:cs="Calibri"/>
          <w:color w:val="000000"/>
        </w:rPr>
        <w:t xml:space="preserve">significantly increased, perhaps doubled, </w:t>
      </w:r>
      <w:r>
        <w:rPr>
          <w:rFonts w:cs="Calibri"/>
          <w:color w:val="000000"/>
        </w:rPr>
        <w:t xml:space="preserve">by simply improving the performance and coverage of </w:t>
      </w:r>
      <w:r w:rsidR="00A644AF">
        <w:rPr>
          <w:rFonts w:cs="Calibri"/>
          <w:color w:val="000000"/>
        </w:rPr>
        <w:t>existing</w:t>
      </w:r>
      <w:r>
        <w:rPr>
          <w:rFonts w:cs="Calibri"/>
          <w:color w:val="000000"/>
        </w:rPr>
        <w:t xml:space="preserve"> services. </w:t>
      </w:r>
      <w:r w:rsidR="00A644AF">
        <w:rPr>
          <w:rFonts w:cs="Calibri"/>
          <w:color w:val="000000"/>
        </w:rPr>
        <w:t xml:space="preserve">Improving coverage requires understanding of </w:t>
      </w:r>
      <w:r w:rsidR="00F82EEB">
        <w:rPr>
          <w:rFonts w:cs="Calibri"/>
          <w:color w:val="000000"/>
        </w:rPr>
        <w:t xml:space="preserve">the </w:t>
      </w:r>
      <w:r w:rsidR="00A644AF">
        <w:rPr>
          <w:rFonts w:cs="Calibri"/>
          <w:color w:val="000000"/>
        </w:rPr>
        <w:t xml:space="preserve">barriers to access. </w:t>
      </w:r>
      <w:r>
        <w:rPr>
          <w:rFonts w:cs="Calibri"/>
          <w:color w:val="000000"/>
        </w:rPr>
        <w:t>Ac</w:t>
      </w:r>
      <w:r w:rsidR="0043273C">
        <w:rPr>
          <w:rFonts w:cs="Calibri"/>
          <w:color w:val="000000"/>
        </w:rPr>
        <w:t xml:space="preserve">ross the world, assessments are identifying a series of consistent factors that limit the capacity of caretakers to seek treatment for children suffering from SAM. </w:t>
      </w:r>
      <w:r w:rsidR="00C86725">
        <w:rPr>
          <w:rFonts w:cs="Calibri"/>
          <w:color w:val="000000"/>
        </w:rPr>
        <w:t>The first</w:t>
      </w:r>
      <w:r w:rsidR="008405CB">
        <w:rPr>
          <w:rFonts w:cs="Calibri"/>
          <w:color w:val="000000"/>
        </w:rPr>
        <w:t xml:space="preserve"> barrier</w:t>
      </w:r>
      <w:r w:rsidR="00C86725">
        <w:rPr>
          <w:rFonts w:cs="Calibri"/>
          <w:color w:val="000000"/>
        </w:rPr>
        <w:t xml:space="preserve"> is a communication gap between the services and the intended beneficiaries. People residing in areas with services are generally unaware of these services, how they work and what they offer. Even when such awareness about </w:t>
      </w:r>
      <w:r w:rsidR="008405CB">
        <w:rPr>
          <w:rFonts w:cs="Calibri"/>
          <w:color w:val="000000"/>
        </w:rPr>
        <w:t xml:space="preserve">service </w:t>
      </w:r>
      <w:r w:rsidR="00C86725">
        <w:rPr>
          <w:rFonts w:cs="Calibri"/>
          <w:color w:val="000000"/>
        </w:rPr>
        <w:t>availability does exist, awareness amongst caretakers about the condition of SAM itself is often limited. Increasing public understanding has been shown to increase coverage by more than one percent a month</w:t>
      </w:r>
      <w:r w:rsidR="00C86725">
        <w:rPr>
          <w:rStyle w:val="FootnoteReference"/>
          <w:rFonts w:cs="Calibri"/>
          <w:color w:val="000000"/>
        </w:rPr>
        <w:footnoteReference w:id="14"/>
      </w:r>
      <w:r w:rsidR="00C86725">
        <w:rPr>
          <w:rFonts w:cs="Calibri"/>
          <w:color w:val="000000"/>
        </w:rPr>
        <w:t xml:space="preserve">. </w:t>
      </w:r>
      <w:r>
        <w:rPr>
          <w:rFonts w:cs="Calibri"/>
          <w:color w:val="000000"/>
        </w:rPr>
        <w:t xml:space="preserve"> </w:t>
      </w:r>
      <w:r w:rsidR="00C86725">
        <w:rPr>
          <w:rFonts w:cs="Calibri"/>
          <w:color w:val="000000"/>
        </w:rPr>
        <w:t xml:space="preserve">But increasing demand for the services has helped highlight a second challenge; the health infrastructure </w:t>
      </w:r>
      <w:r w:rsidR="008405CB">
        <w:rPr>
          <w:rFonts w:cs="Calibri"/>
          <w:color w:val="000000"/>
        </w:rPr>
        <w:t xml:space="preserve">of most Ministries of Health </w:t>
      </w:r>
      <w:r w:rsidR="00C86725">
        <w:rPr>
          <w:rFonts w:cs="Calibri"/>
          <w:color w:val="000000"/>
        </w:rPr>
        <w:t xml:space="preserve">is ill-prepared to cater for </w:t>
      </w:r>
      <w:r w:rsidR="00DC6FF8">
        <w:rPr>
          <w:rFonts w:cs="Calibri"/>
          <w:color w:val="000000"/>
        </w:rPr>
        <w:t xml:space="preserve">the </w:t>
      </w:r>
      <w:r w:rsidR="00C86725">
        <w:rPr>
          <w:rFonts w:cs="Calibri"/>
          <w:color w:val="000000"/>
        </w:rPr>
        <w:t xml:space="preserve">high number of cases seeking treatment. The number of health facilities (e.g. health centres, health posts, clinics) in most health districts or provinces </w:t>
      </w:r>
      <w:r w:rsidR="008405CB">
        <w:rPr>
          <w:rFonts w:cs="Calibri"/>
          <w:color w:val="000000"/>
        </w:rPr>
        <w:t xml:space="preserve">in Africa and Asia </w:t>
      </w:r>
      <w:r w:rsidR="00C86725">
        <w:rPr>
          <w:rFonts w:cs="Calibri"/>
          <w:color w:val="000000"/>
        </w:rPr>
        <w:t>is low, meaning that many are forced to travel long</w:t>
      </w:r>
      <w:r w:rsidR="00DC6FF8">
        <w:rPr>
          <w:rFonts w:cs="Calibri"/>
          <w:color w:val="000000"/>
        </w:rPr>
        <w:t xml:space="preserve"> </w:t>
      </w:r>
      <w:r w:rsidR="00C86725">
        <w:rPr>
          <w:rFonts w:cs="Calibri"/>
          <w:color w:val="000000"/>
        </w:rPr>
        <w:t xml:space="preserve">distances to the nearest facility offering care. </w:t>
      </w:r>
      <w:r w:rsidR="00C86725">
        <w:rPr>
          <w:rFonts w:cs="Calibri"/>
          <w:color w:val="000000"/>
        </w:rPr>
        <w:lastRenderedPageBreak/>
        <w:t xml:space="preserve">Whilst there, waiting times can exceed </w:t>
      </w:r>
      <w:r w:rsidR="00B572B8">
        <w:rPr>
          <w:rFonts w:cs="Calibri"/>
          <w:color w:val="000000"/>
        </w:rPr>
        <w:t>several hours</w:t>
      </w:r>
      <w:r w:rsidR="00C86725">
        <w:rPr>
          <w:rFonts w:cs="Calibri"/>
          <w:color w:val="000000"/>
        </w:rPr>
        <w:t xml:space="preserve">, as few primary health care workers are tasked with delivering care. </w:t>
      </w:r>
      <w:r w:rsidR="008405CB">
        <w:rPr>
          <w:rFonts w:cs="Calibri"/>
          <w:color w:val="000000"/>
        </w:rPr>
        <w:t>This</w:t>
      </w:r>
      <w:r w:rsidR="00C86725">
        <w:rPr>
          <w:rFonts w:cs="Calibri"/>
          <w:color w:val="000000"/>
        </w:rPr>
        <w:t xml:space="preserve"> coupled with </w:t>
      </w:r>
      <w:r w:rsidR="00FB23A1">
        <w:rPr>
          <w:rFonts w:cs="Calibri"/>
          <w:color w:val="000000"/>
        </w:rPr>
        <w:t>inconsistent</w:t>
      </w:r>
      <w:r w:rsidR="00C86725">
        <w:rPr>
          <w:rFonts w:cs="Calibri"/>
          <w:color w:val="000000"/>
        </w:rPr>
        <w:t xml:space="preserve"> quality of care, </w:t>
      </w:r>
      <w:r w:rsidR="00FB23A1">
        <w:rPr>
          <w:rFonts w:cs="Calibri"/>
          <w:color w:val="000000"/>
        </w:rPr>
        <w:t xml:space="preserve">insecurity and competing priorities </w:t>
      </w:r>
      <w:r w:rsidR="00C86725">
        <w:rPr>
          <w:rFonts w:cs="Calibri"/>
          <w:color w:val="000000"/>
        </w:rPr>
        <w:t xml:space="preserve">means that as many as 2 out of 3 caretakers with children affected by SAM simply do not seek care or </w:t>
      </w:r>
      <w:r w:rsidR="00BE5DFD">
        <w:rPr>
          <w:rFonts w:cs="Calibri"/>
          <w:color w:val="000000"/>
        </w:rPr>
        <w:t>‘</w:t>
      </w:r>
      <w:r w:rsidR="00C86725">
        <w:rPr>
          <w:rFonts w:cs="Calibri"/>
          <w:color w:val="000000"/>
        </w:rPr>
        <w:t>default</w:t>
      </w:r>
      <w:r w:rsidR="00BE5DFD">
        <w:rPr>
          <w:rFonts w:cs="Calibri"/>
          <w:color w:val="000000"/>
        </w:rPr>
        <w:t>’ (stop attending)</w:t>
      </w:r>
      <w:r w:rsidR="00C86725">
        <w:rPr>
          <w:rFonts w:cs="Calibri"/>
          <w:color w:val="000000"/>
        </w:rPr>
        <w:t xml:space="preserve"> after only a few visits. </w:t>
      </w:r>
    </w:p>
    <w:p w14:paraId="7AAB297B" w14:textId="77777777" w:rsidR="00DC6FF8" w:rsidRPr="0043273C" w:rsidRDefault="00DC6FF8" w:rsidP="001B330F">
      <w:pPr>
        <w:spacing w:after="0" w:line="240" w:lineRule="auto"/>
        <w:jc w:val="both"/>
        <w:rPr>
          <w:rFonts w:cs="Calibri"/>
          <w:color w:val="000000"/>
        </w:rPr>
      </w:pPr>
    </w:p>
    <w:p w14:paraId="1363425B" w14:textId="083E1D95" w:rsidR="0019279E" w:rsidRDefault="00BF608C" w:rsidP="001B330F">
      <w:pPr>
        <w:spacing w:after="0" w:line="240" w:lineRule="auto"/>
        <w:jc w:val="both"/>
      </w:pPr>
      <w:r w:rsidRPr="00BF608C">
        <w:t xml:space="preserve">These challenges are not unique to the treatment of </w:t>
      </w:r>
      <w:r w:rsidR="00FB23A1">
        <w:t>SAM</w:t>
      </w:r>
      <w:r w:rsidRPr="00BF608C">
        <w:t xml:space="preserve">; they have affected the implementation of other public health interventions including the prevention and treatment of HIV/AIDS, Tuberculosis, </w:t>
      </w:r>
      <w:r w:rsidR="008405CB">
        <w:t xml:space="preserve">and </w:t>
      </w:r>
      <w:r w:rsidR="00FB23A1">
        <w:t>Malaria</w:t>
      </w:r>
      <w:r w:rsidRPr="00BF608C">
        <w:t xml:space="preserve">. </w:t>
      </w:r>
      <w:r w:rsidR="00FB23A1">
        <w:t>But whilst these interventions have changed their delivery approaches</w:t>
      </w:r>
      <w:r w:rsidR="008405CB">
        <w:t xml:space="preserve"> to deal with these barriers</w:t>
      </w:r>
      <w:r w:rsidR="00940120">
        <w:t xml:space="preserve"> (implementing the rapidly growing integrated Community Case Management model of care, delivered by Community Health Workers for these diseases)</w:t>
      </w:r>
      <w:r w:rsidR="00FB23A1">
        <w:t xml:space="preserve">, </w:t>
      </w:r>
      <w:r w:rsidR="008405CB">
        <w:t xml:space="preserve">relatively few </w:t>
      </w:r>
      <w:r w:rsidR="00FB23A1">
        <w:t>attempts to introduce significant changes to the delivery model</w:t>
      </w:r>
      <w:r w:rsidR="00406DE0" w:rsidRPr="00406DE0">
        <w:t xml:space="preserve"> </w:t>
      </w:r>
      <w:r w:rsidR="00621B28">
        <w:t>of the treatment of SAM have been</w:t>
      </w:r>
      <w:r w:rsidR="00406DE0">
        <w:t xml:space="preserve"> made</w:t>
      </w:r>
      <w:r w:rsidR="00FB23A1">
        <w:t xml:space="preserve">. </w:t>
      </w:r>
      <w:r w:rsidR="00DB67CB">
        <w:t xml:space="preserve">Pilot </w:t>
      </w:r>
      <w:r w:rsidR="00CE3AF5">
        <w:t xml:space="preserve">research </w:t>
      </w:r>
      <w:r w:rsidR="00DB67CB">
        <w:t>has</w:t>
      </w:r>
      <w:r w:rsidR="00CE3AF5">
        <w:t xml:space="preserve"> shown that </w:t>
      </w:r>
      <w:r w:rsidR="006179FC">
        <w:t xml:space="preserve">modifications to the service delivery model – including the delivery of SAM treatment </w:t>
      </w:r>
      <w:r w:rsidR="00CE3AF5">
        <w:t xml:space="preserve">by Community Health Workers (CHWs) </w:t>
      </w:r>
      <w:r w:rsidR="006179FC">
        <w:t xml:space="preserve">at community-level - </w:t>
      </w:r>
      <w:r w:rsidR="00CE3AF5">
        <w:t>can reach over</w:t>
      </w:r>
      <w:r w:rsidR="00DC6FF8">
        <w:t xml:space="preserve"> 9</w:t>
      </w:r>
      <w:r w:rsidR="00CE3AF5">
        <w:t>0% of the affected cases</w:t>
      </w:r>
      <w:r w:rsidR="00F82EEB">
        <w:rPr>
          <w:rStyle w:val="FootnoteReference"/>
        </w:rPr>
        <w:footnoteReference w:id="15"/>
      </w:r>
      <w:r w:rsidR="00CE3AF5">
        <w:t xml:space="preserve">. </w:t>
      </w:r>
      <w:r w:rsidR="006179FC">
        <w:t>These examples, however, have shown the efficacy of such models (i.e. what can be achieved in control</w:t>
      </w:r>
      <w:r w:rsidR="00DC6FF8">
        <w:t>led</w:t>
      </w:r>
      <w:r w:rsidR="006179FC">
        <w:t xml:space="preserve"> settings</w:t>
      </w:r>
      <w:r w:rsidR="00DC6FF8">
        <w:t xml:space="preserve"> with optimal support and supervision</w:t>
      </w:r>
      <w:r w:rsidR="006179FC">
        <w:t>) but not its effectiveness (i.e. what can be achieved in “normal” settings</w:t>
      </w:r>
      <w:r w:rsidR="00DC6FF8">
        <w:t xml:space="preserve"> with routine support</w:t>
      </w:r>
      <w:r w:rsidR="006179FC">
        <w:t xml:space="preserve">). </w:t>
      </w:r>
      <w:r w:rsidR="00CE3AF5">
        <w:t>What is missing is evidence that Ministries of Health can adapt</w:t>
      </w:r>
      <w:r w:rsidR="006179FC">
        <w:t xml:space="preserve"> and enhance</w:t>
      </w:r>
      <w:r w:rsidR="00CE3AF5">
        <w:t xml:space="preserve"> the current service delivery model and incorporate new elements </w:t>
      </w:r>
      <w:r w:rsidR="00FE5BDF">
        <w:t xml:space="preserve">necessary to deliver higher coverage and performance. </w:t>
      </w:r>
      <w:r w:rsidR="0019279E">
        <w:t xml:space="preserve">This joint initiative and the Innocent Foundation </w:t>
      </w:r>
      <w:proofErr w:type="gramStart"/>
      <w:r w:rsidR="0019279E">
        <w:t>aims</w:t>
      </w:r>
      <w:proofErr w:type="gramEnd"/>
      <w:r w:rsidR="0019279E">
        <w:t xml:space="preserve"> to </w:t>
      </w:r>
      <w:r w:rsidR="00EC79AD">
        <w:t xml:space="preserve">contribute to filling that </w:t>
      </w:r>
      <w:r w:rsidR="0019279E">
        <w:t xml:space="preserve">gap. </w:t>
      </w:r>
    </w:p>
    <w:p w14:paraId="61F56703" w14:textId="77777777" w:rsidR="00C37D05" w:rsidRDefault="00C37D05" w:rsidP="001B330F">
      <w:pPr>
        <w:spacing w:after="0" w:line="240" w:lineRule="auto"/>
        <w:jc w:val="both"/>
      </w:pPr>
    </w:p>
    <w:p w14:paraId="1E7DC2A5" w14:textId="77777777" w:rsidR="0043004E" w:rsidRDefault="0043004E" w:rsidP="001B330F">
      <w:pPr>
        <w:spacing w:after="0" w:line="240" w:lineRule="auto"/>
        <w:jc w:val="both"/>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59A104A3" w14:textId="77777777" w:rsidR="0043004E" w:rsidRDefault="0043004E" w:rsidP="001B330F">
      <w:pPr>
        <w:spacing w:after="0" w:line="240" w:lineRule="auto"/>
        <w:jc w:val="both"/>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113BD31C" w14:textId="77777777" w:rsidR="00C37D05" w:rsidRPr="00C14985" w:rsidRDefault="00C37D05" w:rsidP="001B330F">
      <w:pPr>
        <w:spacing w:after="0" w:line="240" w:lineRule="auto"/>
        <w:jc w:val="both"/>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C14985">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OBJECTIVE</w:t>
      </w:r>
    </w:p>
    <w:p w14:paraId="3F1E903F" w14:textId="77777777" w:rsidR="00C37D05" w:rsidRDefault="00C37D05" w:rsidP="001B330F">
      <w:pPr>
        <w:spacing w:after="0" w:line="240" w:lineRule="auto"/>
        <w:jc w:val="both"/>
        <w:rPr>
          <w:b/>
          <w:sz w:val="24"/>
          <w:szCs w:val="24"/>
        </w:rPr>
      </w:pPr>
    </w:p>
    <w:p w14:paraId="129087C6" w14:textId="77777777" w:rsidR="008C05D0" w:rsidRPr="00AB77B5" w:rsidRDefault="008C05D0"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AB77B5">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Overall Objective</w:t>
      </w:r>
    </w:p>
    <w:p w14:paraId="4DB563F6" w14:textId="77777777" w:rsidR="00B83B69" w:rsidRDefault="00B83B69" w:rsidP="001B330F">
      <w:pPr>
        <w:spacing w:after="0" w:line="240" w:lineRule="auto"/>
        <w:jc w:val="both"/>
        <w:rPr>
          <w:sz w:val="24"/>
          <w:szCs w:val="24"/>
        </w:rPr>
      </w:pPr>
    </w:p>
    <w:p w14:paraId="42C8B493" w14:textId="77777777" w:rsidR="004346CC" w:rsidRPr="00AE44ED" w:rsidRDefault="004346CC" w:rsidP="001B330F">
      <w:pPr>
        <w:spacing w:after="0" w:line="240" w:lineRule="auto"/>
        <w:jc w:val="both"/>
      </w:pPr>
      <w:r w:rsidRPr="00AE44ED">
        <w:t>The overall objective of this initiative is to increase the proportion of severely malnourished children treated globally</w:t>
      </w:r>
      <w:r w:rsidR="00221977">
        <w:t>,</w:t>
      </w:r>
      <w:r w:rsidRPr="00AE44ED">
        <w:t xml:space="preserve"> </w:t>
      </w:r>
      <w:r w:rsidR="00087953">
        <w:t>in CMAM or similar programs</w:t>
      </w:r>
      <w:r w:rsidR="00221977">
        <w:t>,</w:t>
      </w:r>
      <w:r w:rsidR="00087953">
        <w:t xml:space="preserve"> </w:t>
      </w:r>
      <w:r w:rsidRPr="00AE44ED">
        <w:t xml:space="preserve">by </w:t>
      </w:r>
      <w:r w:rsidR="008C05D0" w:rsidRPr="00AE44ED">
        <w:t>transforming</w:t>
      </w:r>
      <w:r w:rsidRPr="00AE44ED">
        <w:t xml:space="preserve"> the </w:t>
      </w:r>
      <w:r w:rsidR="008C05D0" w:rsidRPr="00AE44ED">
        <w:t xml:space="preserve">current </w:t>
      </w:r>
      <w:r w:rsidRPr="00AE44ED">
        <w:t>service delivery</w:t>
      </w:r>
      <w:r w:rsidR="008C05D0" w:rsidRPr="00AE44ED">
        <w:t xml:space="preserve"> model and improving access to treatment services. </w:t>
      </w:r>
    </w:p>
    <w:p w14:paraId="28C44DEF" w14:textId="77777777" w:rsidR="008C05D0" w:rsidRDefault="008C05D0" w:rsidP="001B330F">
      <w:pPr>
        <w:spacing w:after="0" w:line="240" w:lineRule="auto"/>
        <w:jc w:val="both"/>
        <w:rPr>
          <w:sz w:val="24"/>
          <w:szCs w:val="24"/>
        </w:rPr>
      </w:pPr>
    </w:p>
    <w:p w14:paraId="0DEE9E32" w14:textId="77777777" w:rsidR="008C05D0" w:rsidRPr="00AB77B5" w:rsidRDefault="008C05D0"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AB77B5">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Specific Objectives</w:t>
      </w:r>
    </w:p>
    <w:p w14:paraId="1637ABE0" w14:textId="77777777" w:rsidR="00B83B69" w:rsidRDefault="00B83B69" w:rsidP="001B330F">
      <w:pPr>
        <w:spacing w:after="0" w:line="240" w:lineRule="auto"/>
        <w:jc w:val="both"/>
        <w:rPr>
          <w:sz w:val="24"/>
          <w:szCs w:val="24"/>
        </w:rPr>
      </w:pPr>
    </w:p>
    <w:p w14:paraId="70C95D54" w14:textId="77777777" w:rsidR="008C05D0" w:rsidRPr="00AE44ED" w:rsidRDefault="008C05D0" w:rsidP="001B330F">
      <w:pPr>
        <w:pStyle w:val="ListParagraph"/>
        <w:numPr>
          <w:ilvl w:val="0"/>
          <w:numId w:val="1"/>
        </w:numPr>
        <w:spacing w:after="0" w:line="240" w:lineRule="auto"/>
        <w:jc w:val="both"/>
      </w:pPr>
      <w:r w:rsidRPr="00AE44ED">
        <w:rPr>
          <w:b/>
        </w:rPr>
        <w:t>To pilot</w:t>
      </w:r>
      <w:r w:rsidRPr="00AE44ED">
        <w:t xml:space="preserve"> </w:t>
      </w:r>
      <w:r w:rsidR="00403E63">
        <w:t xml:space="preserve">alternative models that empower community health workers to play a more direct role in the provision of SAM treatment </w:t>
      </w:r>
      <w:r w:rsidRPr="00AE44ED">
        <w:t xml:space="preserve"> </w:t>
      </w:r>
    </w:p>
    <w:p w14:paraId="780E5F1E" w14:textId="77777777" w:rsidR="00403E63" w:rsidRPr="00AE44ED" w:rsidRDefault="00403E63" w:rsidP="001B330F">
      <w:pPr>
        <w:pStyle w:val="ListParagraph"/>
        <w:numPr>
          <w:ilvl w:val="0"/>
          <w:numId w:val="1"/>
        </w:numPr>
        <w:spacing w:after="0" w:line="240" w:lineRule="auto"/>
        <w:jc w:val="both"/>
      </w:pPr>
      <w:r w:rsidRPr="00AE44ED">
        <w:rPr>
          <w:b/>
        </w:rPr>
        <w:t xml:space="preserve">To </w:t>
      </w:r>
      <w:r w:rsidR="00AE5ED6">
        <w:rPr>
          <w:b/>
        </w:rPr>
        <w:t>build</w:t>
      </w:r>
      <w:r w:rsidRPr="00AE44ED">
        <w:t xml:space="preserve"> an evidence-base</w:t>
      </w:r>
      <w:r>
        <w:t xml:space="preserve"> about the effectiveness of this approach and its comparative advantage over the existing model of service delivery</w:t>
      </w:r>
      <w:r w:rsidRPr="00AE44ED">
        <w:t xml:space="preserve"> </w:t>
      </w:r>
    </w:p>
    <w:p w14:paraId="5A63E8A0" w14:textId="77777777" w:rsidR="009061DB" w:rsidRPr="00AE44ED" w:rsidRDefault="009061DB" w:rsidP="001B330F">
      <w:pPr>
        <w:pStyle w:val="ListParagraph"/>
        <w:numPr>
          <w:ilvl w:val="0"/>
          <w:numId w:val="1"/>
        </w:numPr>
        <w:spacing w:after="0" w:line="240" w:lineRule="auto"/>
        <w:jc w:val="both"/>
      </w:pPr>
      <w:r w:rsidRPr="00AE44ED">
        <w:rPr>
          <w:b/>
        </w:rPr>
        <w:t>To advocate</w:t>
      </w:r>
      <w:r w:rsidR="00403E63">
        <w:t xml:space="preserve"> for further implementation, </w:t>
      </w:r>
      <w:r w:rsidRPr="00AE44ED">
        <w:t xml:space="preserve">adoption </w:t>
      </w:r>
      <w:r>
        <w:t xml:space="preserve">and scale up </w:t>
      </w:r>
      <w:r w:rsidRPr="00AE44ED">
        <w:t xml:space="preserve">of this model </w:t>
      </w:r>
      <w:r w:rsidR="00EC79AD">
        <w:t xml:space="preserve"> at country and global level</w:t>
      </w:r>
      <w:r w:rsidRPr="00AE44ED">
        <w:t xml:space="preserve"> </w:t>
      </w:r>
    </w:p>
    <w:p w14:paraId="45E01D2A" w14:textId="77777777" w:rsidR="00783025" w:rsidRDefault="00783025" w:rsidP="001B330F">
      <w:pPr>
        <w:spacing w:after="0" w:line="240" w:lineRule="auto"/>
        <w:jc w:val="both"/>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noProof/>
          <w:color w:val="F79646" w:themeColor="accent6"/>
          <w:sz w:val="36"/>
          <w:szCs w:val="36"/>
          <w:lang w:eastAsia="en-GB"/>
        </w:rPr>
        <w:lastRenderedPageBreak/>
        <w:drawing>
          <wp:anchor distT="0" distB="0" distL="114300" distR="114300" simplePos="0" relativeHeight="251664384" behindDoc="1" locked="0" layoutInCell="1" allowOverlap="1" wp14:anchorId="05081B72" wp14:editId="2311A6BA">
            <wp:simplePos x="0" y="0"/>
            <wp:positionH relativeFrom="column">
              <wp:posOffset>-901700</wp:posOffset>
            </wp:positionH>
            <wp:positionV relativeFrom="paragraph">
              <wp:posOffset>-730885</wp:posOffset>
            </wp:positionV>
            <wp:extent cx="7552690" cy="4256405"/>
            <wp:effectExtent l="0" t="0" r="0" b="0"/>
            <wp:wrapTight wrapText="bothSides">
              <wp:wrapPolygon edited="0">
                <wp:start x="0" y="0"/>
                <wp:lineTo x="0" y="21461"/>
                <wp:lineTo x="21520" y="21461"/>
                <wp:lineTo x="21520" y="0"/>
                <wp:lineTo x="0" y="0"/>
              </wp:wrapPolygon>
            </wp:wrapTight>
            <wp:docPr id="3" name="Picture 3" descr="C:\Users\Saul\Desktop\IMG_8642 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ul\Desktop\IMG_8642 S.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15459"/>
                    <a:stretch/>
                  </pic:blipFill>
                  <pic:spPr bwMode="auto">
                    <a:xfrm>
                      <a:off x="0" y="0"/>
                      <a:ext cx="7552690" cy="42564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CBA255" w14:textId="77777777" w:rsidR="00C37D05" w:rsidRPr="00C14985" w:rsidRDefault="00C37D05" w:rsidP="001B330F">
      <w:pPr>
        <w:spacing w:after="0" w:line="240" w:lineRule="auto"/>
        <w:jc w:val="both"/>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C14985">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STRATEGY</w:t>
      </w:r>
    </w:p>
    <w:p w14:paraId="3C1F7B0F" w14:textId="77777777" w:rsidR="009036F9" w:rsidRDefault="009036F9" w:rsidP="001B330F">
      <w:pPr>
        <w:spacing w:after="0" w:line="240" w:lineRule="auto"/>
        <w:jc w:val="both"/>
        <w:rPr>
          <w:b/>
          <w:sz w:val="24"/>
          <w:szCs w:val="24"/>
        </w:rPr>
      </w:pPr>
    </w:p>
    <w:p w14:paraId="1EC0C2AC" w14:textId="77777777" w:rsidR="00471C40" w:rsidRPr="00AE44ED" w:rsidRDefault="00471C40" w:rsidP="001B330F">
      <w:pPr>
        <w:spacing w:after="0" w:line="240" w:lineRule="auto"/>
        <w:jc w:val="both"/>
      </w:pPr>
      <w:r w:rsidRPr="00AE44ED">
        <w:t xml:space="preserve">The implementation strategy for the proposed initiative consists of four phases. </w:t>
      </w:r>
      <w:r w:rsidR="005A4245">
        <w:t xml:space="preserve">Given the innovative nature of much of </w:t>
      </w:r>
      <w:r w:rsidR="009E725F">
        <w:t>the proposed work, the details of many of the activities under these four phases will only become clearer as currently on-going work develops</w:t>
      </w:r>
      <w:r w:rsidR="005A5774">
        <w:t>, and in particular, after the completion of the Inception Phase (Phase 1)</w:t>
      </w:r>
      <w:r w:rsidR="009E725F">
        <w:t xml:space="preserve">. The general sequence of activities and overall focus of these stages, however, is expected to remain largely unchanged.  </w:t>
      </w:r>
    </w:p>
    <w:p w14:paraId="63F8FA41" w14:textId="77777777" w:rsidR="00B93567" w:rsidRDefault="00B93567" w:rsidP="001B330F">
      <w:pPr>
        <w:spacing w:after="0" w:line="240" w:lineRule="auto"/>
        <w:jc w:val="center"/>
        <w:rPr>
          <w:noProof/>
          <w:sz w:val="24"/>
          <w:szCs w:val="24"/>
          <w:lang w:eastAsia="en-GB"/>
        </w:rPr>
      </w:pPr>
    </w:p>
    <w:p w14:paraId="61A56B2D" w14:textId="77777777" w:rsidR="00B1037F" w:rsidRDefault="00471592" w:rsidP="007F1E82">
      <w:pPr>
        <w:spacing w:after="0" w:line="240" w:lineRule="auto"/>
        <w:jc w:val="right"/>
        <w:rPr>
          <w:noProof/>
          <w:sz w:val="24"/>
          <w:szCs w:val="24"/>
          <w:lang w:eastAsia="en-GB"/>
        </w:rPr>
      </w:pPr>
      <w:r>
        <w:rPr>
          <w:noProof/>
          <w:sz w:val="24"/>
          <w:szCs w:val="24"/>
          <w:lang w:eastAsia="en-GB"/>
        </w:rPr>
        <w:drawing>
          <wp:inline distT="0" distB="0" distL="0" distR="0" wp14:anchorId="7735FDE4" wp14:editId="6D5A093D">
            <wp:extent cx="5481768" cy="3578470"/>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81768" cy="3578470"/>
                    </a:xfrm>
                    <a:prstGeom prst="rect">
                      <a:avLst/>
                    </a:prstGeom>
                    <a:noFill/>
                  </pic:spPr>
                </pic:pic>
              </a:graphicData>
            </a:graphic>
          </wp:inline>
        </w:drawing>
      </w:r>
    </w:p>
    <w:p w14:paraId="220D75D7" w14:textId="77777777" w:rsidR="00471592" w:rsidRDefault="00471592"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796E806F" w14:textId="77777777" w:rsidR="00471592" w:rsidRDefault="00471592"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1F421F88" w14:textId="77777777" w:rsidR="009036F9" w:rsidRPr="0071381C" w:rsidRDefault="006829ED"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Background Research</w:t>
      </w:r>
      <w:r w:rsidR="002502BC" w:rsidRPr="0071381C">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2502BC"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r w:rsidR="005272D4"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J</w:t>
      </w:r>
      <w:r w:rsidR="002502BC"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anuary</w:t>
      </w:r>
      <w:r w:rsidR="005272D4"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860364"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2013</w:t>
      </w:r>
      <w:r w:rsidR="005272D4"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860364"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February</w:t>
      </w:r>
      <w:r w:rsidR="002502BC"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201</w:t>
      </w:r>
      <w:r w:rsidR="00860364"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4</w:t>
      </w:r>
      <w:r w:rsidR="002502BC"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
    <w:p w14:paraId="46C06BF6" w14:textId="77777777" w:rsidR="009036F9" w:rsidRDefault="009036F9" w:rsidP="001B330F">
      <w:pPr>
        <w:spacing w:after="0" w:line="240" w:lineRule="auto"/>
        <w:jc w:val="both"/>
        <w:rPr>
          <w:sz w:val="24"/>
          <w:szCs w:val="24"/>
        </w:rPr>
      </w:pPr>
    </w:p>
    <w:p w14:paraId="5EFAA81D" w14:textId="77777777" w:rsidR="0081697B" w:rsidRDefault="000E091F" w:rsidP="001B330F">
      <w:pPr>
        <w:spacing w:after="0" w:line="240" w:lineRule="auto"/>
        <w:jc w:val="both"/>
      </w:pPr>
      <w:r>
        <w:t xml:space="preserve">Between January </w:t>
      </w:r>
      <w:r w:rsidR="00DC06AC">
        <w:t>201</w:t>
      </w:r>
      <w:r w:rsidR="00DC6FF8">
        <w:t>3</w:t>
      </w:r>
      <w:r w:rsidR="00DC06AC">
        <w:t xml:space="preserve"> and February 2014</w:t>
      </w:r>
      <w:r>
        <w:t xml:space="preserve">, Action </w:t>
      </w:r>
      <w:proofErr w:type="gramStart"/>
      <w:r>
        <w:t>Against</w:t>
      </w:r>
      <w:proofErr w:type="gramEnd"/>
      <w:r>
        <w:t xml:space="preserve"> Hunger </w:t>
      </w:r>
      <w:r w:rsidR="00DC06AC">
        <w:t xml:space="preserve">coordinated </w:t>
      </w:r>
      <w:r>
        <w:t xml:space="preserve">a multi-stakeholder, multi-layered </w:t>
      </w:r>
      <w:r w:rsidR="006829ED">
        <w:t>background research</w:t>
      </w:r>
      <w:r w:rsidR="009061DB">
        <w:t xml:space="preserve"> process</w:t>
      </w:r>
      <w:r>
        <w:t xml:space="preserve">. </w:t>
      </w:r>
      <w:r w:rsidRPr="009E634C">
        <w:rPr>
          <w:b/>
        </w:rPr>
        <w:t xml:space="preserve">The primary aim of this phase </w:t>
      </w:r>
      <w:r w:rsidR="009061DB">
        <w:rPr>
          <w:b/>
        </w:rPr>
        <w:t>is</w:t>
      </w:r>
      <w:r w:rsidRPr="009E634C">
        <w:rPr>
          <w:b/>
        </w:rPr>
        <w:t xml:space="preserve"> to produce a detailed analysis about the past, present and potential future of SAM treatment programming</w:t>
      </w:r>
      <w:r>
        <w:t xml:space="preserve">.  </w:t>
      </w:r>
      <w:r w:rsidR="00517161">
        <w:t>This analysis</w:t>
      </w:r>
      <w:r w:rsidR="00AC22AE">
        <w:t xml:space="preserve">, implemented by Action </w:t>
      </w:r>
      <w:proofErr w:type="gramStart"/>
      <w:r w:rsidR="00AC22AE">
        <w:t>Against</w:t>
      </w:r>
      <w:proofErr w:type="gramEnd"/>
      <w:r w:rsidR="00AC22AE">
        <w:t xml:space="preserve"> Hunger and its partners (including </w:t>
      </w:r>
      <w:r w:rsidR="00AC22AE" w:rsidRPr="00AE44ED">
        <w:t>Save the Children, Concern Worldwide, International Medical Corps, Helen Keller International, World Vision and Valid International</w:t>
      </w:r>
      <w:r w:rsidR="00AC22AE">
        <w:t xml:space="preserve"> and a </w:t>
      </w:r>
      <w:r w:rsidR="00AC22AE" w:rsidRPr="00AE44ED">
        <w:t>core team of external reviewers</w:t>
      </w:r>
      <w:r w:rsidR="00AC22AE" w:rsidRPr="00AE44ED">
        <w:rPr>
          <w:rStyle w:val="FootnoteReference"/>
        </w:rPr>
        <w:footnoteReference w:id="16"/>
      </w:r>
      <w:r w:rsidR="00AC22AE">
        <w:t>)</w:t>
      </w:r>
      <w:r w:rsidR="00AC22AE" w:rsidRPr="00AE44ED">
        <w:t xml:space="preserve"> </w:t>
      </w:r>
      <w:r w:rsidR="00AC22AE">
        <w:t>provides</w:t>
      </w:r>
      <w:r w:rsidR="00517161">
        <w:t xml:space="preserve"> the foundations for the subsequent phases of programme modelling and piloting </w:t>
      </w:r>
      <w:r w:rsidR="00B30B16">
        <w:t>which will be support</w:t>
      </w:r>
      <w:r w:rsidR="00517161">
        <w:t xml:space="preserve">ed by the Innocent Foundation. </w:t>
      </w:r>
    </w:p>
    <w:p w14:paraId="51104204" w14:textId="77777777" w:rsidR="0081697B" w:rsidRDefault="0081697B" w:rsidP="001B330F">
      <w:pPr>
        <w:tabs>
          <w:tab w:val="left" w:pos="991"/>
        </w:tabs>
        <w:spacing w:after="0" w:line="240" w:lineRule="auto"/>
        <w:jc w:val="both"/>
      </w:pPr>
    </w:p>
    <w:p w14:paraId="77C1795A" w14:textId="77777777" w:rsidR="0081697B" w:rsidRPr="004E006E" w:rsidRDefault="002502BC" w:rsidP="001B330F">
      <w:pPr>
        <w:tabs>
          <w:tab w:val="left" w:pos="991"/>
        </w:tabs>
        <w:spacing w:after="0" w:line="240" w:lineRule="auto"/>
        <w:jc w:val="both"/>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4E006E">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SAM Treatment</w:t>
      </w:r>
      <w:r w:rsidR="0081697B" w:rsidRPr="004E006E">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9A3A4B" w:rsidRPr="004E006E">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Data</w:t>
      </w:r>
      <w:r w:rsidR="0081697B" w:rsidRPr="004E006E">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
    <w:p w14:paraId="54597318" w14:textId="77777777" w:rsidR="00115F4D" w:rsidRPr="00115F4D" w:rsidRDefault="00C14985" w:rsidP="001B330F">
      <w:pPr>
        <w:tabs>
          <w:tab w:val="left" w:pos="991"/>
        </w:tabs>
        <w:spacing w:after="0" w:line="240" w:lineRule="auto"/>
        <w:jc w:val="both"/>
        <w:rPr>
          <w:rStyle w:val="Hyperlink"/>
        </w:rPr>
      </w:pPr>
      <w:r>
        <w:t xml:space="preserve">With funding from the </w:t>
      </w:r>
      <w:r w:rsidRPr="00C14985">
        <w:t>European Commission’s Office for Humanitaria</w:t>
      </w:r>
      <w:r>
        <w:t xml:space="preserve">n Aid &amp; Civil Protection (ECHO), </w:t>
      </w:r>
      <w:r w:rsidRPr="00C14985">
        <w:t xml:space="preserve">the Office of Foreign Development Assistance (OFDA) of </w:t>
      </w:r>
      <w:r w:rsidR="0030176B" w:rsidRPr="00C14985">
        <w:t>USAID</w:t>
      </w:r>
      <w:r w:rsidR="0030176B">
        <w:t xml:space="preserve"> and its own funds</w:t>
      </w:r>
      <w:r>
        <w:t>, ACF launched a l</w:t>
      </w:r>
      <w:r w:rsidR="0081697B">
        <w:t xml:space="preserve">iterature review </w:t>
      </w:r>
      <w:r>
        <w:t xml:space="preserve">of SAM Treatment </w:t>
      </w:r>
      <w:r w:rsidR="0081697B">
        <w:t>in January 2013. The review provide</w:t>
      </w:r>
      <w:r w:rsidR="00DC06AC">
        <w:t>s</w:t>
      </w:r>
      <w:r w:rsidR="0081697B">
        <w:t xml:space="preserve"> </w:t>
      </w:r>
      <w:r w:rsidR="009E634C">
        <w:t>one of the</w:t>
      </w:r>
      <w:r w:rsidR="0081697B">
        <w:t xml:space="preserve"> most comprehensive </w:t>
      </w:r>
      <w:proofErr w:type="gramStart"/>
      <w:r w:rsidR="0081697B">
        <w:t>analysis</w:t>
      </w:r>
      <w:proofErr w:type="gramEnd"/>
      <w:r w:rsidR="0081697B">
        <w:t xml:space="preserve"> to date of the history of SAM treatment, from the development of therapeutic milks and the in-patient model of care, to the introduction of RUTFs and the CTC/CMAM models of outpatient care. The review include</w:t>
      </w:r>
      <w:r w:rsidR="00DC06AC">
        <w:t>s</w:t>
      </w:r>
      <w:r w:rsidR="0081697B">
        <w:t xml:space="preserve"> an analysis of every </w:t>
      </w:r>
      <w:r w:rsidR="00B30B16">
        <w:t xml:space="preserve">publicly available </w:t>
      </w:r>
      <w:r w:rsidR="0081697B">
        <w:t xml:space="preserve">dataset from CTC/CMAM programmes around the world, including trends in clinical performance and coverage. </w:t>
      </w:r>
      <w:r w:rsidR="00115F4D">
        <w:t xml:space="preserve">The review was published under the title </w:t>
      </w:r>
      <w:r w:rsidR="00115F4D">
        <w:fldChar w:fldCharType="begin"/>
      </w:r>
      <w:r w:rsidR="00115F4D">
        <w:instrText xml:space="preserve"> HYPERLINK "http://www.coverage-monitoring.org/wp-content/uploads/2013/07/AAH-Policy-Paper-Comp.pdf" </w:instrText>
      </w:r>
      <w:r w:rsidR="00115F4D">
        <w:fldChar w:fldCharType="separate"/>
      </w:r>
      <w:r w:rsidR="00115F4D" w:rsidRPr="00115F4D">
        <w:rPr>
          <w:rStyle w:val="Hyperlink"/>
        </w:rPr>
        <w:t>Access for All, Volume 1: Is community-based treatment of</w:t>
      </w:r>
    </w:p>
    <w:p w14:paraId="06A1543C" w14:textId="77777777" w:rsidR="0081697B" w:rsidRDefault="00115F4D" w:rsidP="001B330F">
      <w:pPr>
        <w:tabs>
          <w:tab w:val="left" w:pos="991"/>
        </w:tabs>
        <w:spacing w:after="0" w:line="240" w:lineRule="auto"/>
        <w:jc w:val="both"/>
      </w:pPr>
      <w:proofErr w:type="gramStart"/>
      <w:r w:rsidRPr="00115F4D">
        <w:rPr>
          <w:rStyle w:val="Hyperlink"/>
        </w:rPr>
        <w:t>sever</w:t>
      </w:r>
      <w:proofErr w:type="gramEnd"/>
      <w:r w:rsidRPr="00115F4D">
        <w:rPr>
          <w:rStyle w:val="Hyperlink"/>
        </w:rPr>
        <w:t>e acute malnutrition (SAM) at scale capable of meeting global needs?</w:t>
      </w:r>
      <w:r>
        <w:fldChar w:fldCharType="end"/>
      </w:r>
    </w:p>
    <w:p w14:paraId="76294694" w14:textId="77777777" w:rsidR="000E091F" w:rsidRDefault="000E091F" w:rsidP="001B330F">
      <w:pPr>
        <w:spacing w:after="0" w:line="240" w:lineRule="auto"/>
        <w:jc w:val="both"/>
      </w:pPr>
    </w:p>
    <w:p w14:paraId="2885923B" w14:textId="77777777" w:rsidR="000E091F" w:rsidRPr="004E006E" w:rsidRDefault="00815BF5" w:rsidP="001B330F">
      <w:pPr>
        <w:spacing w:after="0" w:line="240" w:lineRule="auto"/>
        <w:jc w:val="both"/>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4E006E">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Community Perspective</w:t>
      </w:r>
    </w:p>
    <w:p w14:paraId="27479BA8" w14:textId="77777777" w:rsidR="00721B1A" w:rsidRPr="00721B1A" w:rsidRDefault="00721B1A" w:rsidP="001B330F">
      <w:pPr>
        <w:spacing w:after="0" w:line="240" w:lineRule="auto"/>
        <w:jc w:val="both"/>
      </w:pPr>
      <w:r>
        <w:t xml:space="preserve">The literature review </w:t>
      </w:r>
      <w:r w:rsidR="00DC06AC">
        <w:t xml:space="preserve">was then </w:t>
      </w:r>
      <w:r>
        <w:t>complemented with a series of field visits to high performing SAM-treatment programmes. ACF recruit</w:t>
      </w:r>
      <w:r w:rsidR="00DC06AC">
        <w:t>ed</w:t>
      </w:r>
      <w:r>
        <w:t xml:space="preserve"> an independent external consultant (May – </w:t>
      </w:r>
      <w:r w:rsidR="00DC06AC">
        <w:t>August</w:t>
      </w:r>
      <w:r>
        <w:t xml:space="preserve"> 2013) to build on the findings of the review </w:t>
      </w:r>
      <w:r w:rsidRPr="00115F4D">
        <w:t xml:space="preserve">and to visit </w:t>
      </w:r>
      <w:r w:rsidR="00DC06AC" w:rsidRPr="00115F4D">
        <w:t>three</w:t>
      </w:r>
      <w:r w:rsidRPr="00115F4D">
        <w:t xml:space="preserve"> (</w:t>
      </w:r>
      <w:r w:rsidR="00DC06AC" w:rsidRPr="00115F4D">
        <w:t>3</w:t>
      </w:r>
      <w:r w:rsidRPr="00115F4D">
        <w:t xml:space="preserve">) high performing SAM-treatment programmes </w:t>
      </w:r>
      <w:r w:rsidR="00DC06AC" w:rsidRPr="00115F4D">
        <w:t xml:space="preserve">in Ethiopia, Kenya and Pakistan. </w:t>
      </w:r>
      <w:r w:rsidR="009E6E4A" w:rsidRPr="00115F4D">
        <w:t xml:space="preserve">The aim of the field work component </w:t>
      </w:r>
      <w:r w:rsidR="00DC06AC" w:rsidRPr="00115F4D">
        <w:t>was</w:t>
      </w:r>
      <w:r w:rsidR="009E6E4A" w:rsidRPr="00115F4D">
        <w:t xml:space="preserve"> to </w:t>
      </w:r>
      <w:r w:rsidR="00DC06AC" w:rsidRPr="00115F4D">
        <w:t xml:space="preserve">provide a human perspective on the issue of access to SAM treatment. </w:t>
      </w:r>
      <w:r w:rsidRPr="00115F4D">
        <w:t>Building on the partnerships established as part of the on-going Coverage Monitoring Network (CMN) Project</w:t>
      </w:r>
      <w:r>
        <w:t xml:space="preserve">, the consultant </w:t>
      </w:r>
      <w:r w:rsidR="00DC06AC">
        <w:t>was</w:t>
      </w:r>
      <w:r>
        <w:t xml:space="preserve"> able to select high performing programmes from the pool of programmes currently </w:t>
      </w:r>
      <w:r w:rsidR="0071381C">
        <w:t xml:space="preserve">supported by </w:t>
      </w:r>
      <w:r w:rsidR="00DC06AC">
        <w:t xml:space="preserve">ACF and Concern Worldwide, two of the </w:t>
      </w:r>
      <w:r w:rsidR="0071381C">
        <w:t>leading nutrition organisations. As part of th</w:t>
      </w:r>
      <w:r w:rsidR="00621B28">
        <w:t>e</w:t>
      </w:r>
      <w:r w:rsidR="0071381C">
        <w:t>s</w:t>
      </w:r>
      <w:r w:rsidR="00621B28">
        <w:t>e</w:t>
      </w:r>
      <w:r w:rsidR="0071381C">
        <w:t xml:space="preserve"> field visits, the consultant </w:t>
      </w:r>
      <w:r w:rsidR="00115F4D">
        <w:t xml:space="preserve">documented the experiences of caregivers, service providers and community members. The review was published under the title </w:t>
      </w:r>
      <w:hyperlink r:id="rId16" w:history="1">
        <w:r w:rsidR="00115F4D" w:rsidRPr="00115F4D">
          <w:rPr>
            <w:rStyle w:val="Hyperlink"/>
          </w:rPr>
          <w:t>Access for All, Volume 2: What factors influence access to community-based treatment of severe acute malnutrition?</w:t>
        </w:r>
      </w:hyperlink>
      <w:r w:rsidR="001D05D1">
        <w:t xml:space="preserve"> </w:t>
      </w:r>
    </w:p>
    <w:p w14:paraId="012B34AE" w14:textId="77777777" w:rsidR="00721B1A" w:rsidRDefault="00721B1A" w:rsidP="001B330F">
      <w:pPr>
        <w:spacing w:after="0" w:line="240" w:lineRule="auto"/>
        <w:jc w:val="both"/>
        <w:rPr>
          <w:sz w:val="24"/>
          <w:szCs w:val="24"/>
        </w:rPr>
      </w:pPr>
    </w:p>
    <w:p w14:paraId="7190B6F9" w14:textId="77777777" w:rsidR="00625D59" w:rsidRPr="004E006E" w:rsidRDefault="00115F4D" w:rsidP="001B330F">
      <w:pPr>
        <w:spacing w:after="0" w:line="240" w:lineRule="auto"/>
        <w:jc w:val="both"/>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4E006E">
        <w:rPr>
          <w:color w:val="E36C0A" w:themeColor="accent6" w:themeShade="BF"/>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Broader Literature Review</w:t>
      </w:r>
    </w:p>
    <w:p w14:paraId="57C85E66" w14:textId="0F0A6922" w:rsidR="00115F4D" w:rsidRDefault="006A7782" w:rsidP="001B330F">
      <w:pPr>
        <w:spacing w:after="0" w:line="240" w:lineRule="auto"/>
        <w:jc w:val="both"/>
        <w:rPr>
          <w:b/>
          <w:color w:val="E36C0A" w:themeColor="accent6" w:themeShade="BF"/>
        </w:rPr>
      </w:pPr>
      <w:r>
        <w:t xml:space="preserve">The final step of this process </w:t>
      </w:r>
      <w:r w:rsidR="00AC22AE">
        <w:t xml:space="preserve">was to put these perspectives on SAM treatment within the broader context of the experiences of public health interventions, </w:t>
      </w:r>
      <w:r w:rsidR="00115F4D">
        <w:t>including HIV/AIDS, Tuberculosis and Malaria</w:t>
      </w:r>
      <w:r w:rsidR="006C166F">
        <w:t xml:space="preserve">, </w:t>
      </w:r>
      <w:r w:rsidR="00115F4D">
        <w:t>to ascertain how these interventions have addressed similar challenges in access and performance.</w:t>
      </w:r>
      <w:r w:rsidR="006C166F">
        <w:t xml:space="preserve"> This final review sets out to extract the key strategic and tactical changes made by these interventions and the lessons generated </w:t>
      </w:r>
      <w:r w:rsidR="009A3A4B">
        <w:t xml:space="preserve">from these adaptations to service delivery. </w:t>
      </w:r>
      <w:r w:rsidR="00BE6EC2">
        <w:t xml:space="preserve">In particular, the review identifies integration into national services and further decentralisation of service delivery as key measures taken to successfully improve access and coverage. </w:t>
      </w:r>
      <w:r w:rsidR="009A3A4B">
        <w:t xml:space="preserve">The review is expected to be published in </w:t>
      </w:r>
      <w:r w:rsidR="00940120">
        <w:t xml:space="preserve">April </w:t>
      </w:r>
      <w:r w:rsidR="009A3A4B">
        <w:t xml:space="preserve">2014. </w:t>
      </w:r>
    </w:p>
    <w:p w14:paraId="3CDA62AB" w14:textId="77777777" w:rsidR="008A6117" w:rsidRDefault="008A6117" w:rsidP="001B330F">
      <w:pPr>
        <w:spacing w:after="0" w:line="240" w:lineRule="auto"/>
        <w:jc w:val="both"/>
        <w:rPr>
          <w:b/>
          <w:sz w:val="24"/>
          <w:szCs w:val="24"/>
        </w:rPr>
      </w:pPr>
    </w:p>
    <w:p w14:paraId="21081E61" w14:textId="77777777" w:rsidR="00E25686" w:rsidRDefault="00E25686" w:rsidP="001B330F">
      <w:pPr>
        <w:spacing w:after="0" w:line="240" w:lineRule="auto"/>
        <w:jc w:val="both"/>
        <w:rPr>
          <w:b/>
        </w:rPr>
      </w:pPr>
    </w:p>
    <w:p w14:paraId="4F822410" w14:textId="77777777" w:rsidR="00E25686" w:rsidRDefault="00E25686" w:rsidP="001B330F">
      <w:pPr>
        <w:spacing w:after="0" w:line="240" w:lineRule="auto"/>
        <w:jc w:val="both"/>
        <w:rPr>
          <w:b/>
        </w:rPr>
      </w:pPr>
    </w:p>
    <w:p w14:paraId="4EAE55D3" w14:textId="77777777" w:rsidR="00403E63" w:rsidRPr="00E25686" w:rsidRDefault="00E92C4D" w:rsidP="001B330F">
      <w:pPr>
        <w:spacing w:after="0" w:line="240" w:lineRule="auto"/>
        <w:jc w:val="both"/>
        <w:rPr>
          <w:b/>
        </w:rPr>
      </w:pPr>
      <w:r w:rsidRPr="0044006F">
        <w:rPr>
          <w:noProof/>
          <w:color w:val="000000" w:themeColor="text1"/>
          <w:szCs w:val="24"/>
          <w:u w:val="single"/>
          <w:lang w:eastAsia="en-GB"/>
        </w:rPr>
        <mc:AlternateContent>
          <mc:Choice Requires="wps">
            <w:drawing>
              <wp:anchor distT="0" distB="0" distL="114300" distR="114300" simplePos="0" relativeHeight="251706368" behindDoc="0" locked="0" layoutInCell="1" allowOverlap="1" wp14:anchorId="32215B47" wp14:editId="44B77ED8">
                <wp:simplePos x="0" y="0"/>
                <wp:positionH relativeFrom="column">
                  <wp:posOffset>5762625</wp:posOffset>
                </wp:positionH>
                <wp:positionV relativeFrom="paragraph">
                  <wp:posOffset>99061</wp:posOffset>
                </wp:positionV>
                <wp:extent cx="1228725" cy="942975"/>
                <wp:effectExtent l="0" t="0" r="9525" b="9525"/>
                <wp:wrapNone/>
                <wp:docPr id="8" name="Right Arrow 8"/>
                <wp:cNvGraphicFramePr/>
                <a:graphic xmlns:a="http://schemas.openxmlformats.org/drawingml/2006/main">
                  <a:graphicData uri="http://schemas.microsoft.com/office/word/2010/wordprocessingShape">
                    <wps:wsp>
                      <wps:cNvSpPr/>
                      <wps:spPr>
                        <a:xfrm rot="10800000">
                          <a:off x="0" y="0"/>
                          <a:ext cx="1228725" cy="942975"/>
                        </a:xfrm>
                        <a:prstGeom prst="rightArrow">
                          <a:avLst/>
                        </a:prstGeom>
                        <a:solidFill>
                          <a:schemeClr val="accent6">
                            <a:lumMod val="75000"/>
                            <a:alpha val="31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61A619E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8" o:spid="_x0000_s1026" type="#_x0000_t13" style="position:absolute;margin-left:453.75pt;margin-top:7.8pt;width:96.75pt;height:74.25pt;rotation:180;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" adj="13312" fillcolor="#e36c0a [2409]" stroked="f" strokeweight="2pt">
                <v:fill opacity="20303f"/>
              </v:shape>
            </w:pict>
          </mc:Fallback>
        </mc:AlternateContent>
      </w:r>
      <w:r w:rsidR="0081147C" w:rsidRPr="0044006F">
        <w:t>The analysis carried out during the preparatory phase suggests that</w:t>
      </w:r>
      <w:r w:rsidR="0081147C" w:rsidRPr="0044006F">
        <w:rPr>
          <w:b/>
        </w:rPr>
        <w:t xml:space="preserve"> integration of SAM treatment into existing</w:t>
      </w:r>
      <w:r w:rsidR="00403E63" w:rsidRPr="0044006F">
        <w:rPr>
          <w:b/>
        </w:rPr>
        <w:t xml:space="preserve"> healthcare packages delivered by Community Health Workers (CHWs)</w:t>
      </w:r>
      <w:r w:rsidR="0081147C" w:rsidRPr="0044006F">
        <w:rPr>
          <w:b/>
        </w:rPr>
        <w:t xml:space="preserve"> </w:t>
      </w:r>
      <w:r w:rsidR="00403E63" w:rsidRPr="0044006F">
        <w:rPr>
          <w:b/>
        </w:rPr>
        <w:t>could</w:t>
      </w:r>
      <w:r w:rsidR="0081147C" w:rsidRPr="0044006F">
        <w:rPr>
          <w:b/>
        </w:rPr>
        <w:t xml:space="preserve"> provide a model capable of </w:t>
      </w:r>
      <w:r w:rsidR="00150EDC" w:rsidRPr="0044006F">
        <w:rPr>
          <w:b/>
        </w:rPr>
        <w:t>bridging</w:t>
      </w:r>
      <w:r w:rsidR="0081147C" w:rsidRPr="0044006F">
        <w:rPr>
          <w:b/>
        </w:rPr>
        <w:t xml:space="preserve"> some of the most common barriers to access faced by traditional service delivery models</w:t>
      </w:r>
      <w:r w:rsidR="00150EDC" w:rsidRPr="0044006F">
        <w:rPr>
          <w:b/>
        </w:rPr>
        <w:t xml:space="preserve">. </w:t>
      </w:r>
      <w:r w:rsidR="00403E63" w:rsidRPr="0044006F">
        <w:t xml:space="preserve">There is, however, limited evidence about the implications of delivering SAM treatment through CHWs, in particular as part of a national system for the development of health care packages through outreach systems.  </w:t>
      </w:r>
      <w:r w:rsidR="00E25686" w:rsidRPr="0044006F">
        <w:t xml:space="preserve">The </w:t>
      </w:r>
      <w:r w:rsidR="0044006F">
        <w:t>grant from the innocent foundation</w:t>
      </w:r>
      <w:r w:rsidR="00E25686" w:rsidRPr="0044006F">
        <w:t xml:space="preserve"> would enable Action </w:t>
      </w:r>
      <w:proofErr w:type="gramStart"/>
      <w:r w:rsidR="00E25686" w:rsidRPr="0044006F">
        <w:t>Against</w:t>
      </w:r>
      <w:proofErr w:type="gramEnd"/>
      <w:r w:rsidR="00E25686" w:rsidRPr="0044006F">
        <w:t xml:space="preserve"> Hunger and its partners to build on the findings of this analysis and to put some of the potential solutions for improving access to SAM treatment to the test</w:t>
      </w:r>
      <w:r w:rsidR="00C91708" w:rsidRPr="0044006F">
        <w:t>.</w:t>
      </w:r>
      <w:r w:rsidR="00C91708" w:rsidRPr="00E25686">
        <w:rPr>
          <w:b/>
        </w:rPr>
        <w:t xml:space="preserve"> </w:t>
      </w:r>
    </w:p>
    <w:p w14:paraId="111F5B98" w14:textId="77777777" w:rsidR="00E25686" w:rsidRDefault="00E25686"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7B0984D2" w14:textId="77777777" w:rsidR="0076158F" w:rsidRDefault="0076158F"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30E730D1" w14:textId="77777777" w:rsidR="00E25686" w:rsidRDefault="00E25686" w:rsidP="008B07DB">
      <w:pPr>
        <w:pBdr>
          <w:bottom w:val="single" w:sz="4" w:space="1" w:color="auto"/>
        </w:pBd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Inception Phase </w:t>
      </w:r>
      <w:r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(February 2014 – </w:t>
      </w:r>
      <w:r>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June 2014</w:t>
      </w:r>
      <w:r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
    <w:p w14:paraId="30487EC5" w14:textId="77777777" w:rsidR="00403E63" w:rsidRDefault="00403E63" w:rsidP="001B330F">
      <w:pPr>
        <w:spacing w:after="0" w:line="240" w:lineRule="auto"/>
        <w:jc w:val="both"/>
      </w:pPr>
    </w:p>
    <w:p w14:paraId="683411EC" w14:textId="77777777" w:rsidR="00E25686" w:rsidRDefault="00E25686" w:rsidP="001B330F">
      <w:pPr>
        <w:tabs>
          <w:tab w:val="left" w:pos="1861"/>
        </w:tabs>
        <w:spacing w:after="0" w:line="240" w:lineRule="auto"/>
        <w:rPr>
          <w:szCs w:val="24"/>
        </w:rPr>
      </w:pPr>
      <w:r>
        <w:rPr>
          <w:szCs w:val="24"/>
        </w:rPr>
        <w:t>A five-month inception phase will be implemented between February and June 2014. During this phase</w:t>
      </w:r>
      <w:r w:rsidR="002D60CC">
        <w:rPr>
          <w:szCs w:val="24"/>
        </w:rPr>
        <w:t xml:space="preserve">, </w:t>
      </w:r>
      <w:r w:rsidR="0044006F">
        <w:rPr>
          <w:szCs w:val="24"/>
        </w:rPr>
        <w:t>five</w:t>
      </w:r>
      <w:r w:rsidR="0078594B">
        <w:rPr>
          <w:szCs w:val="24"/>
        </w:rPr>
        <w:t xml:space="preserve"> </w:t>
      </w:r>
      <w:r>
        <w:rPr>
          <w:szCs w:val="24"/>
        </w:rPr>
        <w:t>crucial activities will take place</w:t>
      </w:r>
    </w:p>
    <w:p w14:paraId="30A07A14" w14:textId="77777777" w:rsidR="00E25686" w:rsidRPr="00AD48CE" w:rsidRDefault="00E25686" w:rsidP="001B330F">
      <w:pPr>
        <w:tabs>
          <w:tab w:val="left" w:pos="1861"/>
        </w:tabs>
        <w:spacing w:after="0" w:line="240" w:lineRule="auto"/>
        <w:rPr>
          <w:szCs w:val="24"/>
        </w:rPr>
      </w:pPr>
    </w:p>
    <w:p w14:paraId="177827F6" w14:textId="77777777" w:rsidR="00234188" w:rsidRPr="0078594B" w:rsidRDefault="00234188" w:rsidP="001B330F">
      <w:pPr>
        <w:pStyle w:val="ListParagraph"/>
        <w:numPr>
          <w:ilvl w:val="0"/>
          <w:numId w:val="22"/>
        </w:numPr>
        <w:spacing w:after="0" w:line="240" w:lineRule="auto"/>
        <w:jc w:val="both"/>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8594B">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Understand the Policy Environment</w:t>
      </w:r>
    </w:p>
    <w:p w14:paraId="77A1C1E9" w14:textId="77777777" w:rsidR="00E25686" w:rsidRDefault="00234188" w:rsidP="001B330F">
      <w:pPr>
        <w:spacing w:after="0" w:line="240" w:lineRule="auto"/>
        <w:ind w:left="720"/>
        <w:jc w:val="both"/>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w:t>
      </w:r>
      <w:r w:rsidR="00E25686" w:rsidRPr="00234188">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uring this period, Action Against Hunger will attend the first Integrated Community Case Management (iCCM) Evidence Review Symposium organised by UNICEF and the World Health Organisation (WHO)</w:t>
      </w: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in Accra, Ghana (March 3</w:t>
      </w:r>
      <w:r w:rsidRPr="00234188">
        <w:rPr>
          <w:noProof/>
          <w:color w:val="000000" w:themeColor="text1"/>
          <w:szCs w:val="24"/>
          <w:vertAlign w:val="superscript"/>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rd</w:t>
      </w: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 5</w:t>
      </w:r>
      <w:r w:rsidRPr="00234188">
        <w:rPr>
          <w:noProof/>
          <w:color w:val="000000" w:themeColor="text1"/>
          <w:szCs w:val="24"/>
          <w:vertAlign w:val="superscript"/>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th</w:t>
      </w: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2014)</w:t>
      </w:r>
      <w:r w:rsidR="00E25686" w:rsidRPr="00234188">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This event will enable the project to better understand current thinking on the design, implementation and evaluation of iCCM services, and to establish formal and informal linkages with other stakeholders involved in the integration of SAM treatment and iCCM. </w:t>
      </w:r>
    </w:p>
    <w:p w14:paraId="1398F4AB" w14:textId="77777777" w:rsidR="00234188" w:rsidRDefault="00234188" w:rsidP="001B330F">
      <w:pPr>
        <w:spacing w:after="0" w:line="240" w:lineRule="auto"/>
        <w:jc w:val="both"/>
        <w:rPr>
          <w:noProof/>
          <w:color w:val="000000" w:themeColor="text1"/>
          <w:szCs w:val="24"/>
          <w:u w:val="single"/>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6DEF02AF" w14:textId="77777777" w:rsidR="00234188" w:rsidRPr="0078594B" w:rsidRDefault="00E92C4D" w:rsidP="001B330F">
      <w:pPr>
        <w:pStyle w:val="ListParagraph"/>
        <w:numPr>
          <w:ilvl w:val="0"/>
          <w:numId w:val="22"/>
        </w:numPr>
        <w:spacing w:after="0" w:line="240" w:lineRule="auto"/>
        <w:jc w:val="both"/>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8594B">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Formalise Field Arrangements</w:t>
      </w:r>
    </w:p>
    <w:p w14:paraId="0546E71E" w14:textId="77777777" w:rsidR="00E92C4D" w:rsidRPr="00E92C4D" w:rsidRDefault="00E92C4D" w:rsidP="001B330F">
      <w:pPr>
        <w:spacing w:after="0" w:line="240" w:lineRule="auto"/>
        <w:ind w:left="720"/>
        <w:jc w:val="both"/>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Action Against Hunger will also use this period to travel to selected field locations (including Mali</w:t>
      </w:r>
      <w:r w:rsidR="005C13AF">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and Pakistan</w:t>
      </w: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to meet with key stakeholders for the study. These visits will be essential to ensure to adequately explore the strategic and practical dimensions of the study, develop study plans and budgets and perhaps most importantly to involve key national policy makers from the Ministry of Health and the relevant UN agencies, in the project and its outcomes. </w:t>
      </w:r>
      <w:r w:rsidR="00753DF1">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In addition, this period will be used to initiate</w:t>
      </w:r>
      <w:r w:rsidR="0044006F">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(and whenever possible complete)</w:t>
      </w:r>
      <w:r w:rsidR="00753DF1">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the process of securing Ethical Approval in both study locations. </w:t>
      </w:r>
    </w:p>
    <w:p w14:paraId="0C1D20F9" w14:textId="77777777" w:rsidR="00E92C4D" w:rsidRDefault="00E92C4D" w:rsidP="001B330F">
      <w:pPr>
        <w:spacing w:after="0" w:line="240" w:lineRule="auto"/>
        <w:jc w:val="both"/>
        <w:rPr>
          <w:noProof/>
          <w:color w:val="000000" w:themeColor="text1"/>
          <w:szCs w:val="24"/>
          <w:u w:val="single"/>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5486B757" w14:textId="77777777" w:rsidR="00234188" w:rsidRPr="0078594B" w:rsidRDefault="00E92C4D" w:rsidP="001B330F">
      <w:pPr>
        <w:pStyle w:val="ListParagraph"/>
        <w:numPr>
          <w:ilvl w:val="0"/>
          <w:numId w:val="22"/>
        </w:numPr>
        <w:spacing w:after="0" w:line="240" w:lineRule="auto"/>
        <w:jc w:val="both"/>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8594B">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Develop Detailed Study Proposals</w:t>
      </w:r>
    </w:p>
    <w:p w14:paraId="4F345800" w14:textId="77777777" w:rsidR="00E25686" w:rsidRDefault="00E92C4D" w:rsidP="001B330F">
      <w:pPr>
        <w:spacing w:after="0" w:line="240" w:lineRule="auto"/>
        <w:ind w:left="720"/>
        <w:jc w:val="both"/>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The inception phase will also be essential to enable </w:t>
      </w:r>
      <w:r w:rsidR="00E25686" w:rsidRPr="00E92C4D">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Action Against Hunger and </w:t>
      </w: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its partners to develop detailed </w:t>
      </w:r>
      <w:r w:rsidR="00E25686" w:rsidRPr="00E92C4D">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study proposal</w:t>
      </w: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s. </w:t>
      </w:r>
      <w:r w:rsidR="00E25686" w:rsidRPr="00E92C4D">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The proposal will provide a detailed study a</w:t>
      </w: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rchitecture for the study implementation, as well as the </w:t>
      </w:r>
      <w:r w:rsidR="00E25686">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alignment of tools and protocols with research questions and implementation strategy. </w:t>
      </w:r>
    </w:p>
    <w:p w14:paraId="2620D836" w14:textId="77777777" w:rsidR="00E92C4D" w:rsidRDefault="00E92C4D" w:rsidP="001B330F">
      <w:pPr>
        <w:spacing w:after="0" w:line="240" w:lineRule="auto"/>
        <w:jc w:val="both"/>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55134BC9" w14:textId="77777777" w:rsidR="00E92C4D" w:rsidRPr="0078594B" w:rsidRDefault="00E92C4D" w:rsidP="001B330F">
      <w:pPr>
        <w:pStyle w:val="ListParagraph"/>
        <w:numPr>
          <w:ilvl w:val="0"/>
          <w:numId w:val="22"/>
        </w:numPr>
        <w:spacing w:after="0" w:line="240" w:lineRule="auto"/>
        <w:jc w:val="both"/>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8594B">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Finalisation of Inter-Agency </w:t>
      </w:r>
      <w:r w:rsidR="00E25686" w:rsidRPr="0078594B">
        <w:rPr>
          <w:b/>
          <w:noProof/>
          <w:color w:val="E36C0A" w:themeColor="accent6" w:themeShade="BF"/>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Agreements</w:t>
      </w:r>
    </w:p>
    <w:p w14:paraId="604F3263" w14:textId="1D700343" w:rsidR="00E25686" w:rsidRDefault="00E92C4D" w:rsidP="001B330F">
      <w:pPr>
        <w:spacing w:after="0" w:line="240" w:lineRule="auto"/>
        <w:ind w:left="720"/>
        <w:jc w:val="both"/>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w:t>
      </w:r>
      <w:r w:rsidR="00E25686" w:rsidRPr="00E92C4D">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uring this phase, Action Against Hunger will define and finalise </w:t>
      </w:r>
      <w:r w:rsidR="005C13AF">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any</w:t>
      </w:r>
      <w:r w:rsidR="00E25686" w:rsidRPr="00E92C4D">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administrative and legal arrangements with its partners, outlining clear roles and responsibilities and allocation of project resources. </w:t>
      </w:r>
      <w:r w:rsidR="00940120">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Agreements are expected to be needed between ACF-UK, ACF-Pakistan, ACF-Mali, Aga Khan University (Pakistan) and in the form of Memorandums of Understanding (MoUs) with Ministries of Health in Pakistan and Mali. </w:t>
      </w:r>
    </w:p>
    <w:p w14:paraId="594CEE09" w14:textId="77777777" w:rsidR="00C31A13" w:rsidRDefault="00C31A13" w:rsidP="00C31A13">
      <w:pPr>
        <w:spacing w:after="0" w:line="240" w:lineRule="auto"/>
        <w:jc w:val="both"/>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7754A296" w14:textId="77777777" w:rsidR="00C31A13" w:rsidRPr="00811462" w:rsidRDefault="00C31A13" w:rsidP="00C31A13">
      <w:pPr>
        <w:pStyle w:val="ListParagraph"/>
        <w:numPr>
          <w:ilvl w:val="0"/>
          <w:numId w:val="22"/>
        </w:numPr>
        <w:spacing w:after="0" w:line="240" w:lineRule="auto"/>
        <w:jc w:val="both"/>
        <w:rPr>
          <w:b/>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811462">
        <w:rPr>
          <w:b/>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Convene Stategic Advisory Group (SAG)</w:t>
      </w:r>
    </w:p>
    <w:p w14:paraId="04EE5419" w14:textId="77777777" w:rsidR="00C31A13" w:rsidRDefault="00811462" w:rsidP="001B330F">
      <w:pPr>
        <w:spacing w:after="0" w:line="240" w:lineRule="auto"/>
        <w:ind w:left="720"/>
        <w:jc w:val="both"/>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noProof/>
          <w:color w:val="000000" w:themeColor="text1"/>
          <w:szCs w:val="24"/>
          <w:lang w:eastAsia="en-GB"/>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During the inception phase, the members of the Strategic Advisory Group (SAG) governing and steering the overall project will also convene to review the study protocols, and develop a plan for regular engagement and support to each country, as well as the necessary steps for optimal project coordination.</w:t>
      </w:r>
    </w:p>
    <w:p w14:paraId="461D0372" w14:textId="77777777" w:rsidR="00811462" w:rsidRDefault="00811462" w:rsidP="001B330F">
      <w:pPr>
        <w:spacing w:after="0" w:line="240" w:lineRule="auto"/>
        <w:jc w:val="both"/>
        <w:rPr>
          <w:b/>
        </w:rPr>
      </w:pPr>
    </w:p>
    <w:p w14:paraId="621A0760" w14:textId="198FEABF" w:rsidR="00811462" w:rsidRDefault="00940120" w:rsidP="001B330F">
      <w:pPr>
        <w:spacing w:after="0" w:line="240" w:lineRule="auto"/>
        <w:jc w:val="both"/>
        <w:rPr>
          <w:b/>
        </w:rPr>
      </w:pPr>
      <w:r>
        <w:rPr>
          <w:noProof/>
          <w:sz w:val="24"/>
          <w:szCs w:val="24"/>
          <w:lang w:eastAsia="en-GB"/>
        </w:rPr>
        <w:lastRenderedPageBreak/>
        <w:drawing>
          <wp:anchor distT="0" distB="0" distL="114300" distR="114300" simplePos="0" relativeHeight="251708416" behindDoc="0" locked="0" layoutInCell="1" allowOverlap="1" wp14:anchorId="4E8A0C52" wp14:editId="44A0FFD0">
            <wp:simplePos x="0" y="0"/>
            <wp:positionH relativeFrom="column">
              <wp:posOffset>-915670</wp:posOffset>
            </wp:positionH>
            <wp:positionV relativeFrom="paragraph">
              <wp:posOffset>-713740</wp:posOffset>
            </wp:positionV>
            <wp:extent cx="7570470" cy="4908550"/>
            <wp:effectExtent l="0" t="0" r="0" b="6350"/>
            <wp:wrapNone/>
            <wp:docPr id="1" name="Picture 1" descr="C:\Users\Saul\Desktop\Current Projects\Innocent\Draft Proposal\Design\Liberia Mother 4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ul\Desktop\Current Projects\Innocent\Draft Proposal\Design\Liberia Mother 4 copy.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570470" cy="490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99DB59" w14:textId="380E5998" w:rsidR="00403E63" w:rsidRDefault="00403E63" w:rsidP="001B330F">
      <w:pPr>
        <w:spacing w:after="0" w:line="240" w:lineRule="auto"/>
        <w:jc w:val="both"/>
      </w:pPr>
    </w:p>
    <w:p w14:paraId="7880A744" w14:textId="77777777" w:rsidR="00E25686" w:rsidRDefault="00E25686" w:rsidP="001B330F">
      <w:pPr>
        <w:spacing w:after="0" w:line="240" w:lineRule="auto"/>
        <w:jc w:val="both"/>
      </w:pPr>
    </w:p>
    <w:p w14:paraId="7A9DD5E8" w14:textId="77777777" w:rsidR="00E25686" w:rsidRDefault="00E25686" w:rsidP="001B330F">
      <w:pPr>
        <w:spacing w:after="0" w:line="240" w:lineRule="auto"/>
        <w:jc w:val="both"/>
      </w:pPr>
    </w:p>
    <w:p w14:paraId="14242F61" w14:textId="77777777" w:rsidR="002D60CC" w:rsidRDefault="002D60CC" w:rsidP="001B330F">
      <w:pPr>
        <w:spacing w:after="0" w:line="240" w:lineRule="auto"/>
        <w:jc w:val="both"/>
      </w:pPr>
    </w:p>
    <w:p w14:paraId="4B3A46B9" w14:textId="77777777" w:rsidR="002D60CC" w:rsidRDefault="002D60CC" w:rsidP="001B330F">
      <w:pPr>
        <w:spacing w:after="0" w:line="240" w:lineRule="auto"/>
        <w:jc w:val="both"/>
      </w:pPr>
    </w:p>
    <w:p w14:paraId="15B800AD" w14:textId="77777777" w:rsidR="002D60CC" w:rsidRDefault="002D60CC" w:rsidP="001B330F">
      <w:pPr>
        <w:spacing w:after="0" w:line="240" w:lineRule="auto"/>
        <w:jc w:val="both"/>
      </w:pPr>
    </w:p>
    <w:p w14:paraId="4EFE9BAD" w14:textId="77777777" w:rsidR="002D60CC" w:rsidRDefault="002D60CC" w:rsidP="001B330F">
      <w:pPr>
        <w:spacing w:after="0" w:line="240" w:lineRule="auto"/>
        <w:jc w:val="both"/>
      </w:pPr>
    </w:p>
    <w:p w14:paraId="18A729D8" w14:textId="77777777" w:rsidR="002D60CC" w:rsidRDefault="002D60CC" w:rsidP="001B330F">
      <w:pPr>
        <w:spacing w:after="0" w:line="240" w:lineRule="auto"/>
        <w:jc w:val="both"/>
      </w:pPr>
    </w:p>
    <w:p w14:paraId="5FFD0FD2" w14:textId="77777777" w:rsidR="002D60CC" w:rsidRDefault="002D60CC" w:rsidP="001B330F">
      <w:pPr>
        <w:spacing w:after="0" w:line="240" w:lineRule="auto"/>
        <w:jc w:val="both"/>
      </w:pPr>
    </w:p>
    <w:p w14:paraId="0A54C8A7" w14:textId="77777777" w:rsidR="002D60CC" w:rsidRDefault="002D60CC" w:rsidP="001B330F">
      <w:pPr>
        <w:spacing w:after="0" w:line="240" w:lineRule="auto"/>
        <w:jc w:val="both"/>
      </w:pPr>
    </w:p>
    <w:p w14:paraId="71A26E94" w14:textId="77777777" w:rsidR="002D60CC" w:rsidRDefault="002D60CC" w:rsidP="001B330F">
      <w:pPr>
        <w:spacing w:after="0" w:line="240" w:lineRule="auto"/>
        <w:jc w:val="both"/>
      </w:pPr>
    </w:p>
    <w:p w14:paraId="7F7921A4" w14:textId="77777777" w:rsidR="002D60CC" w:rsidRDefault="002D60CC" w:rsidP="001B330F">
      <w:pPr>
        <w:spacing w:after="0" w:line="240" w:lineRule="auto"/>
        <w:jc w:val="both"/>
      </w:pPr>
    </w:p>
    <w:p w14:paraId="650C96C6" w14:textId="77777777" w:rsidR="002D60CC" w:rsidRDefault="002D60CC" w:rsidP="001B330F">
      <w:pPr>
        <w:spacing w:after="0" w:line="240" w:lineRule="auto"/>
        <w:jc w:val="both"/>
      </w:pPr>
    </w:p>
    <w:p w14:paraId="2F01100F" w14:textId="77777777" w:rsidR="002D60CC" w:rsidRDefault="002D60CC" w:rsidP="001B330F">
      <w:pPr>
        <w:spacing w:after="0" w:line="240" w:lineRule="auto"/>
        <w:jc w:val="both"/>
      </w:pPr>
    </w:p>
    <w:p w14:paraId="56D1D907" w14:textId="77777777" w:rsidR="002D60CC" w:rsidRDefault="002D60CC" w:rsidP="001B330F">
      <w:pPr>
        <w:spacing w:after="0" w:line="240" w:lineRule="auto"/>
        <w:jc w:val="both"/>
      </w:pPr>
    </w:p>
    <w:p w14:paraId="4B7FC99E" w14:textId="77777777" w:rsidR="002D60CC" w:rsidRDefault="002D60CC" w:rsidP="001B330F">
      <w:pPr>
        <w:spacing w:after="0" w:line="240" w:lineRule="auto"/>
        <w:jc w:val="both"/>
      </w:pPr>
    </w:p>
    <w:p w14:paraId="006697B5" w14:textId="77777777" w:rsidR="002D60CC" w:rsidRDefault="002D60CC" w:rsidP="001B330F">
      <w:pPr>
        <w:spacing w:after="0" w:line="240" w:lineRule="auto"/>
        <w:jc w:val="both"/>
      </w:pPr>
    </w:p>
    <w:p w14:paraId="7AD69E0B" w14:textId="77777777" w:rsidR="002D60CC" w:rsidRDefault="002D60CC" w:rsidP="001B330F">
      <w:pPr>
        <w:spacing w:after="0" w:line="240" w:lineRule="auto"/>
        <w:jc w:val="both"/>
      </w:pPr>
    </w:p>
    <w:p w14:paraId="1679FB0B" w14:textId="77777777" w:rsidR="002D60CC" w:rsidRDefault="002D60CC" w:rsidP="001B330F">
      <w:pPr>
        <w:spacing w:after="0" w:line="240" w:lineRule="auto"/>
        <w:jc w:val="both"/>
      </w:pPr>
    </w:p>
    <w:p w14:paraId="60A09E33" w14:textId="77777777" w:rsidR="002D60CC" w:rsidRDefault="002D60CC" w:rsidP="001B330F">
      <w:pPr>
        <w:spacing w:after="0" w:line="240" w:lineRule="auto"/>
        <w:jc w:val="both"/>
      </w:pPr>
    </w:p>
    <w:p w14:paraId="0CE1F621" w14:textId="77777777" w:rsidR="002D60CC" w:rsidRDefault="002D60CC" w:rsidP="001B330F">
      <w:pPr>
        <w:spacing w:after="0" w:line="240" w:lineRule="auto"/>
        <w:jc w:val="both"/>
      </w:pPr>
    </w:p>
    <w:p w14:paraId="53ABFD2B" w14:textId="77777777" w:rsidR="002D60CC" w:rsidRDefault="002D60CC" w:rsidP="001B330F">
      <w:pPr>
        <w:spacing w:after="0" w:line="240" w:lineRule="auto"/>
        <w:jc w:val="both"/>
      </w:pPr>
    </w:p>
    <w:p w14:paraId="081C48C5" w14:textId="77777777" w:rsidR="002D60CC" w:rsidRDefault="002D60CC" w:rsidP="001B330F">
      <w:pPr>
        <w:spacing w:after="0" w:line="240" w:lineRule="auto"/>
        <w:jc w:val="both"/>
      </w:pPr>
    </w:p>
    <w:p w14:paraId="4020617E" w14:textId="77777777" w:rsidR="002D60CC" w:rsidRDefault="002D60CC" w:rsidP="001B330F">
      <w:pPr>
        <w:spacing w:after="0" w:line="240" w:lineRule="auto"/>
        <w:jc w:val="both"/>
      </w:pPr>
    </w:p>
    <w:p w14:paraId="3548F3E5" w14:textId="77777777" w:rsidR="002D60CC" w:rsidRDefault="002D60CC" w:rsidP="001B330F">
      <w:pPr>
        <w:spacing w:after="0" w:line="240" w:lineRule="auto"/>
        <w:jc w:val="both"/>
      </w:pPr>
    </w:p>
    <w:p w14:paraId="4AC158DB" w14:textId="77777777" w:rsidR="002D60CC" w:rsidRDefault="002D60CC" w:rsidP="001B330F">
      <w:pPr>
        <w:spacing w:after="0" w:line="240" w:lineRule="auto"/>
        <w:jc w:val="both"/>
      </w:pPr>
    </w:p>
    <w:p w14:paraId="767A9A07" w14:textId="77777777" w:rsidR="002D60CC" w:rsidRDefault="0044006F" w:rsidP="001B330F">
      <w:pPr>
        <w:spacing w:after="0" w:line="240" w:lineRule="auto"/>
        <w:jc w:val="both"/>
      </w:pPr>
      <w:r>
        <w:rPr>
          <w:noProof/>
          <w:color w:val="000000" w:themeColor="text1"/>
          <w:szCs w:val="24"/>
          <w:u w:val="single"/>
          <w:lang w:eastAsia="en-GB"/>
        </w:rPr>
        <mc:AlternateContent>
          <mc:Choice Requires="wps">
            <w:drawing>
              <wp:anchor distT="0" distB="0" distL="114300" distR="114300" simplePos="0" relativeHeight="251704320" behindDoc="0" locked="0" layoutInCell="1" allowOverlap="1" wp14:anchorId="364DE575" wp14:editId="6568810F">
                <wp:simplePos x="0" y="0"/>
                <wp:positionH relativeFrom="column">
                  <wp:posOffset>-1294130</wp:posOffset>
                </wp:positionH>
                <wp:positionV relativeFrom="paragraph">
                  <wp:posOffset>46990</wp:posOffset>
                </wp:positionV>
                <wp:extent cx="1228725" cy="942975"/>
                <wp:effectExtent l="0" t="0" r="9525" b="9525"/>
                <wp:wrapNone/>
                <wp:docPr id="5" name="Right Arrow 5"/>
                <wp:cNvGraphicFramePr/>
                <a:graphic xmlns:a="http://schemas.openxmlformats.org/drawingml/2006/main">
                  <a:graphicData uri="http://schemas.microsoft.com/office/word/2010/wordprocessingShape">
                    <wps:wsp>
                      <wps:cNvSpPr/>
                      <wps:spPr>
                        <a:xfrm>
                          <a:off x="0" y="0"/>
                          <a:ext cx="1228725" cy="942975"/>
                        </a:xfrm>
                        <a:prstGeom prst="rightArrow">
                          <a:avLst/>
                        </a:prstGeom>
                        <a:solidFill>
                          <a:schemeClr val="accent6">
                            <a:lumMod val="75000"/>
                            <a:alpha val="31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37A82B39" id="Right Arrow 5" o:spid="_x0000_s1026" type="#_x0000_t13" style="position:absolute;margin-left:-101.9pt;margin-top:3.7pt;width:96.75pt;height:74.2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" adj="13312" fillcolor="#e36c0a [2409]" stroked="f" strokeweight="2pt">
                <v:fill opacity="20303f"/>
              </v:shape>
            </w:pict>
          </mc:Fallback>
        </mc:AlternateContent>
      </w:r>
    </w:p>
    <w:p w14:paraId="587401E4" w14:textId="77777777" w:rsidR="00811462" w:rsidRPr="00E92C4D" w:rsidRDefault="00811462" w:rsidP="00811462">
      <w:pPr>
        <w:spacing w:after="0" w:line="240" w:lineRule="auto"/>
        <w:jc w:val="both"/>
        <w:rPr>
          <w:b/>
        </w:rPr>
      </w:pPr>
      <w:r w:rsidRPr="00E92C4D">
        <w:rPr>
          <w:b/>
        </w:rPr>
        <w:t xml:space="preserve">At the end of the Inception phase, Action </w:t>
      </w:r>
      <w:proofErr w:type="gramStart"/>
      <w:r w:rsidRPr="00E92C4D">
        <w:rPr>
          <w:b/>
        </w:rPr>
        <w:t>A</w:t>
      </w:r>
      <w:r w:rsidR="0044006F">
        <w:rPr>
          <w:b/>
        </w:rPr>
        <w:t>gainst</w:t>
      </w:r>
      <w:proofErr w:type="gramEnd"/>
      <w:r w:rsidR="0044006F">
        <w:rPr>
          <w:b/>
        </w:rPr>
        <w:t xml:space="preserve"> Hunger will provide the innocent f</w:t>
      </w:r>
      <w:r w:rsidRPr="00E92C4D">
        <w:rPr>
          <w:b/>
        </w:rPr>
        <w:t>oundation with a</w:t>
      </w:r>
      <w:r>
        <w:rPr>
          <w:b/>
        </w:rPr>
        <w:t>n inception</w:t>
      </w:r>
      <w:r w:rsidRPr="00E92C4D">
        <w:rPr>
          <w:b/>
        </w:rPr>
        <w:t xml:space="preserve"> </w:t>
      </w:r>
      <w:r>
        <w:rPr>
          <w:b/>
        </w:rPr>
        <w:t xml:space="preserve">report describing the final </w:t>
      </w:r>
      <w:r w:rsidRPr="00E92C4D">
        <w:rPr>
          <w:b/>
        </w:rPr>
        <w:t>design, timeframe, evaluation framework and budget</w:t>
      </w:r>
      <w:r>
        <w:rPr>
          <w:b/>
        </w:rPr>
        <w:t xml:space="preserve"> of the </w:t>
      </w:r>
      <w:r w:rsidR="005E5D82">
        <w:rPr>
          <w:b/>
        </w:rPr>
        <w:t xml:space="preserve">project. </w:t>
      </w:r>
      <w:r w:rsidRPr="00E92C4D">
        <w:rPr>
          <w:b/>
        </w:rPr>
        <w:t xml:space="preserve"> </w:t>
      </w:r>
    </w:p>
    <w:p w14:paraId="757971B3" w14:textId="77777777" w:rsidR="002D60CC" w:rsidRDefault="002D60CC" w:rsidP="001B330F">
      <w:pPr>
        <w:spacing w:after="0" w:line="240" w:lineRule="auto"/>
        <w:jc w:val="both"/>
      </w:pPr>
    </w:p>
    <w:p w14:paraId="4F0BD31E" w14:textId="77777777" w:rsidR="002D60CC" w:rsidRDefault="002D60CC" w:rsidP="001B330F">
      <w:pPr>
        <w:spacing w:after="0" w:line="240" w:lineRule="auto"/>
        <w:jc w:val="both"/>
      </w:pPr>
    </w:p>
    <w:p w14:paraId="13AEFFBE" w14:textId="77777777" w:rsidR="002D60CC" w:rsidRDefault="002D60CC" w:rsidP="001B330F">
      <w:pPr>
        <w:spacing w:after="0" w:line="240" w:lineRule="auto"/>
        <w:jc w:val="both"/>
      </w:pPr>
    </w:p>
    <w:p w14:paraId="3B95C755" w14:textId="77777777" w:rsidR="002D60CC" w:rsidRDefault="002D60CC" w:rsidP="001B330F">
      <w:pPr>
        <w:spacing w:after="0" w:line="240" w:lineRule="auto"/>
        <w:jc w:val="both"/>
      </w:pPr>
    </w:p>
    <w:p w14:paraId="7C0CE144" w14:textId="77777777" w:rsidR="00F04350" w:rsidRDefault="00F04350" w:rsidP="008B07DB">
      <w:pPr>
        <w:pBdr>
          <w:bottom w:val="single" w:sz="4" w:space="1" w:color="auto"/>
        </w:pBd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Implementation Phase </w:t>
      </w:r>
      <w:r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r>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July</w:t>
      </w:r>
      <w:r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2014 – </w:t>
      </w:r>
      <w:r w:rsidR="00B1037F">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December</w:t>
      </w:r>
      <w:r w:rsidR="00753DF1">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2016</w:t>
      </w:r>
      <w:r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
    <w:p w14:paraId="152AE24B" w14:textId="77777777" w:rsidR="002D60CC" w:rsidRDefault="002D60CC" w:rsidP="001B330F">
      <w:pPr>
        <w:spacing w:after="0" w:line="240" w:lineRule="auto"/>
        <w:jc w:val="both"/>
      </w:pPr>
    </w:p>
    <w:p w14:paraId="29382300" w14:textId="77777777" w:rsidR="00753DF1" w:rsidRDefault="00B1037F" w:rsidP="001B330F">
      <w:pPr>
        <w:spacing w:after="0" w:line="240" w:lineRule="auto"/>
        <w:jc w:val="both"/>
      </w:pPr>
      <w:r>
        <w:t xml:space="preserve">The implementation phase of the project will begin in July 2014 and last until December 2016. </w:t>
      </w:r>
      <w:r w:rsidR="00804524">
        <w:t xml:space="preserve">The project will </w:t>
      </w:r>
      <w:r w:rsidR="005E5D82">
        <w:t xml:space="preserve">build on </w:t>
      </w:r>
      <w:r w:rsidR="00804524">
        <w:t xml:space="preserve">two distinct study arms; one study will be carried out in Pakistan and another study in Mali. </w:t>
      </w:r>
      <w:r w:rsidR="00804524" w:rsidRPr="00804524">
        <w:rPr>
          <w:b/>
        </w:rPr>
        <w:t>Each of these studies will explore the feasibility and impact of transforming the role of Community Health Workers in the provision of SAM treatment</w:t>
      </w:r>
      <w:r w:rsidR="00804524">
        <w:t xml:space="preserve">. In </w:t>
      </w:r>
      <w:r w:rsidR="007320B1">
        <w:t>each</w:t>
      </w:r>
      <w:r w:rsidR="00804524">
        <w:t xml:space="preserve"> countr</w:t>
      </w:r>
      <w:r w:rsidR="007320B1">
        <w:t>y</w:t>
      </w:r>
      <w:r w:rsidR="00804524">
        <w:t xml:space="preserve">, the </w:t>
      </w:r>
      <w:r w:rsidR="007320B1">
        <w:t xml:space="preserve">specific focus of the </w:t>
      </w:r>
      <w:r w:rsidR="00804524">
        <w:t>stud</w:t>
      </w:r>
      <w:r w:rsidR="007320B1">
        <w:t xml:space="preserve">y </w:t>
      </w:r>
      <w:r w:rsidR="00804524">
        <w:t>ha</w:t>
      </w:r>
      <w:r w:rsidR="007320B1">
        <w:t>s</w:t>
      </w:r>
      <w:r w:rsidR="00804524">
        <w:t xml:space="preserve"> been developed with the broader nutrition and health policy environment in mind, so that the findings of the study will have more significant effects on the future of SAM treatment in each context. </w:t>
      </w:r>
      <w:r w:rsidR="007320B1">
        <w:t xml:space="preserve">Yet, both studies share enough common ground to enable </w:t>
      </w:r>
      <w:r w:rsidR="005E5D82">
        <w:t>the</w:t>
      </w:r>
      <w:r w:rsidR="007320B1">
        <w:t xml:space="preserve"> </w:t>
      </w:r>
      <w:r w:rsidR="005E5D82">
        <w:t xml:space="preserve">meta-analysis required to meet the objectives of the project. </w:t>
      </w:r>
    </w:p>
    <w:p w14:paraId="69A382FA" w14:textId="77777777" w:rsidR="00753DF1" w:rsidRDefault="00753DF1" w:rsidP="001B330F">
      <w:pPr>
        <w:spacing w:after="0" w:line="240" w:lineRule="auto"/>
        <w:jc w:val="both"/>
      </w:pPr>
    </w:p>
    <w:p w14:paraId="40E491B4" w14:textId="77777777" w:rsidR="00811462" w:rsidRDefault="00811462" w:rsidP="001B330F">
      <w:pPr>
        <w:spacing w:after="0" w:line="240" w:lineRule="auto"/>
        <w:jc w:val="both"/>
      </w:pPr>
    </w:p>
    <w:p w14:paraId="1BB67AEA" w14:textId="77777777" w:rsidR="00811462" w:rsidRDefault="00811462" w:rsidP="001B330F">
      <w:pPr>
        <w:spacing w:after="0" w:line="240" w:lineRule="auto"/>
        <w:jc w:val="both"/>
      </w:pPr>
    </w:p>
    <w:p w14:paraId="4296124A" w14:textId="77777777" w:rsidR="00811462" w:rsidRDefault="00811462" w:rsidP="001B330F">
      <w:pPr>
        <w:spacing w:after="0" w:line="240" w:lineRule="auto"/>
        <w:jc w:val="both"/>
      </w:pPr>
    </w:p>
    <w:p w14:paraId="12486BF7" w14:textId="77777777" w:rsidR="00811462" w:rsidRDefault="00811462" w:rsidP="001B330F">
      <w:pPr>
        <w:spacing w:after="0" w:line="240" w:lineRule="auto"/>
        <w:jc w:val="both"/>
      </w:pPr>
    </w:p>
    <w:p w14:paraId="7F62965A" w14:textId="77777777" w:rsidR="00811462" w:rsidRDefault="00811462" w:rsidP="001B330F">
      <w:pPr>
        <w:spacing w:after="0" w:line="240" w:lineRule="auto"/>
        <w:jc w:val="both"/>
      </w:pPr>
    </w:p>
    <w:p w14:paraId="042F00AC" w14:textId="77777777" w:rsidR="00811462" w:rsidRDefault="00811462" w:rsidP="001B330F">
      <w:pPr>
        <w:spacing w:after="0" w:line="240" w:lineRule="auto"/>
        <w:jc w:val="both"/>
      </w:pPr>
    </w:p>
    <w:p w14:paraId="1A397145" w14:textId="77777777" w:rsidR="00753DF1" w:rsidRPr="00153658" w:rsidRDefault="00753DF1" w:rsidP="001B330F">
      <w:pPr>
        <w:spacing w:after="0" w:line="240" w:lineRule="auto"/>
        <w:jc w:val="both"/>
        <w:rPr>
          <w:b/>
          <w:color w:val="F79646" w:themeColor="accent6"/>
          <w:sz w:val="26"/>
          <w:szCs w:val="2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153658">
        <w:rPr>
          <w:b/>
          <w:color w:val="F79646" w:themeColor="accent6"/>
          <w:sz w:val="26"/>
          <w:szCs w:val="2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Pakistan Study</w:t>
      </w:r>
    </w:p>
    <w:p w14:paraId="28BB330B" w14:textId="77777777" w:rsidR="002D60CC" w:rsidRDefault="002D60CC" w:rsidP="001B330F">
      <w:pPr>
        <w:spacing w:after="0" w:line="240" w:lineRule="auto"/>
        <w:jc w:val="both"/>
      </w:pPr>
    </w:p>
    <w:p w14:paraId="30A1F1B5" w14:textId="77777777" w:rsidR="00645F70" w:rsidRPr="00F13704" w:rsidRDefault="002644C2" w:rsidP="001B330F">
      <w:pPr>
        <w:spacing w:after="0" w:line="240" w:lineRule="auto"/>
        <w:ind w:right="886"/>
        <w:outlineLvl w:val="0"/>
        <w:rPr>
          <w:rFonts w:eastAsia="Times New Roman"/>
          <w:bCs/>
          <w:lang w:val="en-US" w:eastAsia="fr-FR"/>
        </w:rPr>
      </w:pPr>
      <w:r>
        <w:rPr>
          <w:rFonts w:eastAsia="Times New Roman"/>
          <w:b/>
          <w:bCs/>
          <w:lang w:val="en-US" w:eastAsia="fr-FR"/>
        </w:rPr>
        <w:t>Study Rationale</w:t>
      </w:r>
    </w:p>
    <w:p w14:paraId="4FC275E2" w14:textId="77777777" w:rsidR="001B330F" w:rsidRDefault="00645F70" w:rsidP="001B330F">
      <w:pPr>
        <w:spacing w:after="0" w:line="240" w:lineRule="auto"/>
        <w:jc w:val="both"/>
        <w:rPr>
          <w:lang w:val="en-US"/>
        </w:rPr>
      </w:pPr>
      <w:r>
        <w:rPr>
          <w:lang w:val="en-US"/>
        </w:rPr>
        <w:t>I</w:t>
      </w:r>
      <w:r w:rsidRPr="00F13704">
        <w:rPr>
          <w:lang w:val="en-US"/>
        </w:rPr>
        <w:t>n Pakistan</w:t>
      </w:r>
      <w:r>
        <w:rPr>
          <w:lang w:val="en-US"/>
        </w:rPr>
        <w:t>, an estimate</w:t>
      </w:r>
      <w:r w:rsidR="005E5D82">
        <w:rPr>
          <w:lang w:val="en-US"/>
        </w:rPr>
        <w:t>d</w:t>
      </w:r>
      <w:r>
        <w:rPr>
          <w:lang w:val="en-US"/>
        </w:rPr>
        <w:t xml:space="preserve"> </w:t>
      </w:r>
      <w:r w:rsidR="005E5D82">
        <w:rPr>
          <w:lang w:val="en-US"/>
        </w:rPr>
        <w:t>one</w:t>
      </w:r>
      <w:r w:rsidRPr="00F13704">
        <w:rPr>
          <w:lang w:val="en-US"/>
        </w:rPr>
        <w:t xml:space="preserve"> million children are affected with SAM.</w:t>
      </w:r>
      <w:r w:rsidR="005C13AF">
        <w:rPr>
          <w:lang w:val="en-US"/>
        </w:rPr>
        <w:t xml:space="preserve"> </w:t>
      </w:r>
      <w:r>
        <w:rPr>
          <w:lang w:val="en-US"/>
        </w:rPr>
        <w:t>R</w:t>
      </w:r>
      <w:r w:rsidRPr="00F13704">
        <w:rPr>
          <w:lang w:val="en-US"/>
        </w:rPr>
        <w:t>ecent drought, floods and conflict have increased the vulnerability of children to malnutrition. The Pakistan National Nutrition Survey of 2011</w:t>
      </w:r>
      <w:r w:rsidRPr="00F13704">
        <w:rPr>
          <w:rStyle w:val="FootnoteReference"/>
          <w:lang w:val="en-US"/>
        </w:rPr>
        <w:footnoteReference w:id="17"/>
      </w:r>
      <w:r w:rsidRPr="00F13704">
        <w:rPr>
          <w:lang w:val="en-US"/>
        </w:rPr>
        <w:t xml:space="preserve"> reported serious levels of global acute malnutrition (15.1%) and stunting (43%). In some of </w:t>
      </w:r>
      <w:r>
        <w:rPr>
          <w:lang w:val="en-US"/>
        </w:rPr>
        <w:t>provinces</w:t>
      </w:r>
      <w:r w:rsidRPr="00F13704">
        <w:rPr>
          <w:lang w:val="en-US"/>
        </w:rPr>
        <w:t xml:space="preserve">, such as Sindh Province, rates are </w:t>
      </w:r>
      <w:r w:rsidR="005C13AF">
        <w:rPr>
          <w:lang w:val="en-US"/>
        </w:rPr>
        <w:t>even</w:t>
      </w:r>
      <w:r w:rsidRPr="00F13704">
        <w:rPr>
          <w:lang w:val="en-US"/>
        </w:rPr>
        <w:t xml:space="preserve"> higher</w:t>
      </w:r>
      <w:r w:rsidR="005C13AF">
        <w:rPr>
          <w:lang w:val="en-US"/>
        </w:rPr>
        <w:t xml:space="preserve">; in </w:t>
      </w:r>
      <w:proofErr w:type="spellStart"/>
      <w:r w:rsidR="005C13AF">
        <w:rPr>
          <w:lang w:val="en-US"/>
        </w:rPr>
        <w:t>Dadu</w:t>
      </w:r>
      <w:proofErr w:type="spellEnd"/>
      <w:r w:rsidR="005C13AF">
        <w:rPr>
          <w:lang w:val="en-US"/>
        </w:rPr>
        <w:t xml:space="preserve"> district, where ACF currently operates, a recent anthropometric survey revealed a</w:t>
      </w:r>
      <w:r w:rsidRPr="00F13704">
        <w:rPr>
          <w:lang w:val="en-US"/>
        </w:rPr>
        <w:t xml:space="preserve"> GAM rate of 12.6%</w:t>
      </w:r>
      <w:r w:rsidR="005C13AF">
        <w:rPr>
          <w:lang w:val="en-US"/>
        </w:rPr>
        <w:t>. Th</w:t>
      </w:r>
      <w:r w:rsidRPr="00F13704">
        <w:rPr>
          <w:lang w:val="en-US"/>
        </w:rPr>
        <w:t xml:space="preserve">e </w:t>
      </w:r>
      <w:r w:rsidR="005C13AF">
        <w:rPr>
          <w:lang w:val="en-US"/>
        </w:rPr>
        <w:t>current</w:t>
      </w:r>
      <w:r w:rsidRPr="00F13704">
        <w:rPr>
          <w:lang w:val="en-US"/>
        </w:rPr>
        <w:t xml:space="preserve"> model of delivering CMAM services through parallel systems set up and supported by NGOs does not support linkages and integration with on-going child health services nor sustained early identification and treatment of acute malnutrition. This means that programs tend to focus on treating large numbers of cases of SAM each year rather than trying to prevent it through integration with the health systems. </w:t>
      </w:r>
      <w:r w:rsidR="001B330F">
        <w:rPr>
          <w:lang w:val="en-US"/>
        </w:rPr>
        <w:t xml:space="preserve">Yet, there is </w:t>
      </w:r>
      <w:r w:rsidR="005C13AF">
        <w:rPr>
          <w:lang w:val="en-US"/>
        </w:rPr>
        <w:t xml:space="preserve">currently little evidence on </w:t>
      </w:r>
      <w:r w:rsidR="001B330F">
        <w:rPr>
          <w:lang w:val="en-US"/>
        </w:rPr>
        <w:t xml:space="preserve">the feasibility, </w:t>
      </w:r>
      <w:r w:rsidR="005C13AF">
        <w:rPr>
          <w:lang w:val="en-US"/>
        </w:rPr>
        <w:t>cost-</w:t>
      </w:r>
      <w:r w:rsidR="005C13AF" w:rsidRPr="00F13704">
        <w:rPr>
          <w:lang w:val="en-US"/>
        </w:rPr>
        <w:t>effective</w:t>
      </w:r>
      <w:r w:rsidR="001B330F">
        <w:rPr>
          <w:lang w:val="en-US"/>
        </w:rPr>
        <w:t xml:space="preserve"> and impact (in terms of coverage and quality of care) of </w:t>
      </w:r>
      <w:r w:rsidR="005C13AF" w:rsidRPr="00F13704">
        <w:rPr>
          <w:lang w:val="en-US"/>
        </w:rPr>
        <w:t xml:space="preserve">integrating treatment of acute malnutrition with treatment of common childhood illness. </w:t>
      </w:r>
    </w:p>
    <w:p w14:paraId="723143BA" w14:textId="77777777" w:rsidR="002644C2" w:rsidRDefault="002644C2" w:rsidP="001B330F">
      <w:pPr>
        <w:spacing w:after="0" w:line="240" w:lineRule="auto"/>
        <w:jc w:val="both"/>
        <w:rPr>
          <w:lang w:val="en-US"/>
        </w:rPr>
      </w:pPr>
    </w:p>
    <w:p w14:paraId="67003499" w14:textId="0BA4F631" w:rsidR="005C13AF" w:rsidRPr="00F13704" w:rsidRDefault="001B330F" w:rsidP="001B330F">
      <w:pPr>
        <w:spacing w:after="0" w:line="240" w:lineRule="auto"/>
        <w:jc w:val="both"/>
        <w:rPr>
          <w:lang w:val="en-US"/>
        </w:rPr>
      </w:pPr>
      <w:r w:rsidRPr="00F13704">
        <w:rPr>
          <w:lang w:val="en-US"/>
        </w:rPr>
        <w:t xml:space="preserve">The </w:t>
      </w:r>
      <w:r>
        <w:rPr>
          <w:lang w:val="en-US"/>
        </w:rPr>
        <w:t xml:space="preserve">Pakistan </w:t>
      </w:r>
      <w:r w:rsidRPr="00F13704">
        <w:rPr>
          <w:lang w:val="en-US"/>
        </w:rPr>
        <w:t xml:space="preserve">study will examine the impact of integrating early identification and treatment of acute malnutrition with a basic package of child health interventions delivered by </w:t>
      </w:r>
      <w:r>
        <w:rPr>
          <w:lang w:val="en-US"/>
        </w:rPr>
        <w:t>Lady Health W</w:t>
      </w:r>
      <w:r w:rsidRPr="00F13704">
        <w:rPr>
          <w:lang w:val="en-US"/>
        </w:rPr>
        <w:t xml:space="preserve">orkers </w:t>
      </w:r>
      <w:r w:rsidR="005E5D82">
        <w:rPr>
          <w:lang w:val="en-US"/>
        </w:rPr>
        <w:t xml:space="preserve">(LHWs) </w:t>
      </w:r>
      <w:r w:rsidRPr="00F13704">
        <w:rPr>
          <w:lang w:val="en-US"/>
        </w:rPr>
        <w:t>and L</w:t>
      </w:r>
      <w:r>
        <w:rPr>
          <w:lang w:val="en-US"/>
        </w:rPr>
        <w:t xml:space="preserve">ady Health Volunteers </w:t>
      </w:r>
      <w:r w:rsidR="005E5D82">
        <w:rPr>
          <w:lang w:val="en-US"/>
        </w:rPr>
        <w:t xml:space="preserve">(LHVs) </w:t>
      </w:r>
      <w:r w:rsidRPr="00F13704">
        <w:rPr>
          <w:lang w:val="en-US"/>
        </w:rPr>
        <w:t>on the quality and cost effectiveness of a treatment program for SAM and additional benefits of community mobilization.</w:t>
      </w:r>
      <w:r w:rsidRPr="005C13AF">
        <w:rPr>
          <w:lang w:val="en-US"/>
        </w:rPr>
        <w:t xml:space="preserve"> </w:t>
      </w:r>
      <w:r w:rsidR="005C13AF" w:rsidRPr="00F13704">
        <w:rPr>
          <w:lang w:val="en-US"/>
        </w:rPr>
        <w:t xml:space="preserve">This study will document the effect on quality of the program and on cost effectiveness of identifying and treating acute malnutrition early in the progression of the disease. The incremental effect on these outcomes of implementing IYCF education and treatment of common childhood illness in addition to early identification and treatment of acute malnutrition will also be studied. </w:t>
      </w:r>
      <w:r w:rsidR="00940120">
        <w:rPr>
          <w:lang w:val="en-US"/>
        </w:rPr>
        <w:t xml:space="preserve">Research activities will be designed and implemented jointly with Aga Khan University. The University accounts for 70% of all biomedical research in Pakistan, and much of its work focuses on community related health science research. Aga Khan’s support to the study will be led by the renowned Dr. </w:t>
      </w:r>
      <w:proofErr w:type="spellStart"/>
      <w:r w:rsidR="00940120">
        <w:rPr>
          <w:lang w:val="en-US"/>
        </w:rPr>
        <w:t>Zulfiqar</w:t>
      </w:r>
      <w:proofErr w:type="spellEnd"/>
      <w:r w:rsidR="00940120">
        <w:rPr>
          <w:lang w:val="en-US"/>
        </w:rPr>
        <w:t xml:space="preserve"> A. </w:t>
      </w:r>
      <w:proofErr w:type="spellStart"/>
      <w:r w:rsidR="00940120">
        <w:rPr>
          <w:lang w:val="en-US"/>
        </w:rPr>
        <w:t>Bhutta</w:t>
      </w:r>
      <w:proofErr w:type="spellEnd"/>
      <w:r w:rsidR="00940120">
        <w:rPr>
          <w:lang w:val="en-US"/>
        </w:rPr>
        <w:t xml:space="preserve">, a key contributor to The Lancet’s series on Maternal and Child Nutrition series. Their technical expertise, robust network of researchers across Pakistan and Sindh province, and their track record in influencing Pakistan’s national health policy and practice, make them an ideal partner for this study. </w:t>
      </w:r>
    </w:p>
    <w:p w14:paraId="0DEEBF81" w14:textId="77777777" w:rsidR="001B330F" w:rsidRDefault="001B330F" w:rsidP="001B330F">
      <w:pPr>
        <w:spacing w:after="0" w:line="240" w:lineRule="auto"/>
        <w:outlineLvl w:val="2"/>
        <w:rPr>
          <w:rFonts w:eastAsia="Times New Roman"/>
          <w:b/>
          <w:bCs/>
          <w:lang w:val="en-US" w:eastAsia="fr-FR"/>
        </w:rPr>
      </w:pPr>
    </w:p>
    <w:p w14:paraId="1B357D40" w14:textId="77777777" w:rsidR="00645F70" w:rsidRPr="005C13AF" w:rsidRDefault="005C13AF" w:rsidP="001B330F">
      <w:pPr>
        <w:spacing w:after="0" w:line="240" w:lineRule="auto"/>
        <w:outlineLvl w:val="2"/>
        <w:rPr>
          <w:rFonts w:eastAsia="Times New Roman"/>
          <w:b/>
          <w:bCs/>
          <w:lang w:val="en-US" w:eastAsia="fr-FR"/>
        </w:rPr>
      </w:pPr>
      <w:r w:rsidRPr="005C13AF">
        <w:rPr>
          <w:rFonts w:eastAsia="Times New Roman"/>
          <w:b/>
          <w:bCs/>
          <w:lang w:val="en-US" w:eastAsia="fr-FR"/>
        </w:rPr>
        <w:t>Study Hypothesis</w:t>
      </w:r>
    </w:p>
    <w:p w14:paraId="6E12BB5E" w14:textId="77777777" w:rsidR="00645F70" w:rsidRPr="00F13704" w:rsidRDefault="00645F70" w:rsidP="001B330F">
      <w:pPr>
        <w:spacing w:after="0" w:line="240" w:lineRule="auto"/>
        <w:jc w:val="both"/>
        <w:rPr>
          <w:lang w:val="en-US"/>
        </w:rPr>
      </w:pPr>
      <w:r w:rsidRPr="00F13704">
        <w:rPr>
          <w:lang w:val="en-US"/>
        </w:rPr>
        <w:t xml:space="preserve">Early identification of acute malnutrition with effective identification and treatment of child illness through government employed LHVs and LHWs will both reduce incidence of MAM/SAM and also ensure SAM </w:t>
      </w:r>
      <w:r w:rsidR="001B330F">
        <w:rPr>
          <w:lang w:val="en-US"/>
        </w:rPr>
        <w:t>remains</w:t>
      </w:r>
      <w:r w:rsidRPr="00F13704">
        <w:rPr>
          <w:lang w:val="en-US"/>
        </w:rPr>
        <w:t xml:space="preserve"> ‘uncomplicated’ and easy to treat. If SAM is </w:t>
      </w:r>
      <w:r w:rsidR="001B330F">
        <w:rPr>
          <w:lang w:val="en-US"/>
        </w:rPr>
        <w:t>detected</w:t>
      </w:r>
      <w:r w:rsidRPr="00F13704">
        <w:rPr>
          <w:lang w:val="en-US"/>
        </w:rPr>
        <w:t xml:space="preserve"> early it can be easily treated with simple protocols by government LHVs and LHWs. Therefore by </w:t>
      </w:r>
      <w:r w:rsidR="001B330F">
        <w:rPr>
          <w:lang w:val="en-US"/>
        </w:rPr>
        <w:t>identifying</w:t>
      </w:r>
      <w:r w:rsidRPr="00F13704">
        <w:rPr>
          <w:lang w:val="en-US"/>
        </w:rPr>
        <w:t xml:space="preserve"> more cases when they are ‘uncomplicated’ SAM treatment duration should be shorter and less costly. </w:t>
      </w:r>
      <w:r w:rsidR="001B330F">
        <w:rPr>
          <w:lang w:val="en-US"/>
        </w:rPr>
        <w:t>Detecting</w:t>
      </w:r>
      <w:r w:rsidRPr="00F13704">
        <w:rPr>
          <w:lang w:val="en-US"/>
        </w:rPr>
        <w:t xml:space="preserve"> SAM early and bringing the service closer to people’s homes through the government employed staff </w:t>
      </w:r>
      <w:r w:rsidR="001B330F">
        <w:rPr>
          <w:lang w:val="en-US"/>
        </w:rPr>
        <w:t>will</w:t>
      </w:r>
      <w:r w:rsidRPr="00F13704">
        <w:rPr>
          <w:lang w:val="en-US"/>
        </w:rPr>
        <w:t xml:space="preserve"> improve both uptake and compliance leading to better treatment coverage. </w:t>
      </w:r>
    </w:p>
    <w:p w14:paraId="5FAAEB0D" w14:textId="77777777" w:rsidR="001B330F" w:rsidRDefault="001B330F" w:rsidP="001B330F">
      <w:pPr>
        <w:spacing w:after="0" w:line="240" w:lineRule="auto"/>
        <w:rPr>
          <w:b/>
        </w:rPr>
      </w:pPr>
    </w:p>
    <w:p w14:paraId="3B082CC3" w14:textId="77777777" w:rsidR="00645F70" w:rsidRDefault="005C13AF" w:rsidP="001B330F">
      <w:pPr>
        <w:spacing w:after="0" w:line="240" w:lineRule="auto"/>
        <w:rPr>
          <w:b/>
        </w:rPr>
      </w:pPr>
      <w:r>
        <w:rPr>
          <w:b/>
        </w:rPr>
        <w:t xml:space="preserve">Study </w:t>
      </w:r>
      <w:r w:rsidR="00645F70" w:rsidRPr="00F13704">
        <w:rPr>
          <w:b/>
        </w:rPr>
        <w:t>Objective</w:t>
      </w:r>
    </w:p>
    <w:p w14:paraId="43AA02EA" w14:textId="77777777" w:rsidR="001B330F" w:rsidRDefault="001B330F" w:rsidP="001B330F">
      <w:pPr>
        <w:spacing w:after="0" w:line="240" w:lineRule="auto"/>
      </w:pPr>
      <w:r>
        <w:t>The study will have two primary objectives</w:t>
      </w:r>
    </w:p>
    <w:p w14:paraId="6C3EAF2F" w14:textId="77777777" w:rsidR="00645F70" w:rsidRDefault="00645F70" w:rsidP="00CA1F49">
      <w:pPr>
        <w:pStyle w:val="ListParagraph"/>
        <w:numPr>
          <w:ilvl w:val="0"/>
          <w:numId w:val="28"/>
        </w:numPr>
        <w:spacing w:after="0" w:line="240" w:lineRule="auto"/>
        <w:jc w:val="both"/>
        <w:rPr>
          <w:rFonts w:cs="Times New Roman"/>
        </w:rPr>
      </w:pPr>
      <w:r w:rsidRPr="00F13704">
        <w:rPr>
          <w:rFonts w:cs="Times New Roman"/>
        </w:rPr>
        <w:t>To estimate and compare the incidence of MAM and SAM among children under-five years of age in areas that provide Standard CMAM program delivered at facility and community level by government health care providers compared with the standard CMAM program delivered at facility by ACF</w:t>
      </w:r>
      <w:r w:rsidR="00CA1F49">
        <w:rPr>
          <w:rFonts w:cs="Times New Roman"/>
        </w:rPr>
        <w:t xml:space="preserve"> staff. </w:t>
      </w:r>
    </w:p>
    <w:p w14:paraId="3BD398A8" w14:textId="77777777" w:rsidR="00645F70" w:rsidRPr="00F13704" w:rsidRDefault="00645F70" w:rsidP="00CA1F49">
      <w:pPr>
        <w:pStyle w:val="ListParagraph"/>
        <w:numPr>
          <w:ilvl w:val="0"/>
          <w:numId w:val="28"/>
        </w:numPr>
        <w:spacing w:after="0" w:line="240" w:lineRule="auto"/>
        <w:jc w:val="both"/>
        <w:rPr>
          <w:rFonts w:cs="Times New Roman"/>
        </w:rPr>
      </w:pPr>
      <w:r w:rsidRPr="00F13704">
        <w:rPr>
          <w:lang w:val="en-US"/>
        </w:rPr>
        <w:lastRenderedPageBreak/>
        <w:t>To compare the effectiveness (i.e. the rate of recovery and coverage) and cost effectiveness of treatment of SAM provided within Standard CMAM program delivered at facility and community level by government health care providers compared with the standard CMAM program delivered at facility by ACF staff.</w:t>
      </w:r>
      <w:r w:rsidRPr="00F13704" w:rsidDel="00580937">
        <w:rPr>
          <w:lang w:val="en-US"/>
        </w:rPr>
        <w:t xml:space="preserve"> </w:t>
      </w:r>
    </w:p>
    <w:p w14:paraId="3F94452A" w14:textId="77777777" w:rsidR="00645F70" w:rsidRDefault="00645F70" w:rsidP="001B330F">
      <w:pPr>
        <w:spacing w:after="0" w:line="240" w:lineRule="auto"/>
        <w:jc w:val="both"/>
        <w:rPr>
          <w:b/>
          <w:lang w:val="en-US"/>
        </w:rPr>
      </w:pPr>
    </w:p>
    <w:p w14:paraId="362E37D2" w14:textId="77777777" w:rsidR="001369F4" w:rsidRDefault="001369F4" w:rsidP="001B330F">
      <w:pPr>
        <w:spacing w:after="0" w:line="240" w:lineRule="auto"/>
        <w:jc w:val="both"/>
        <w:rPr>
          <w:b/>
          <w:lang w:val="en-US"/>
        </w:rPr>
      </w:pPr>
    </w:p>
    <w:p w14:paraId="26204BC8" w14:textId="77777777" w:rsidR="00C31A13" w:rsidRPr="00F13704" w:rsidRDefault="00C31A13" w:rsidP="001B330F">
      <w:pPr>
        <w:spacing w:after="0" w:line="240" w:lineRule="auto"/>
        <w:jc w:val="both"/>
        <w:rPr>
          <w:b/>
          <w:lang w:val="en-US"/>
        </w:rPr>
      </w:pPr>
    </w:p>
    <w:p w14:paraId="4007FEFD" w14:textId="77777777" w:rsidR="00645F70" w:rsidRPr="00F13704" w:rsidRDefault="00CA1F49" w:rsidP="001B330F">
      <w:pPr>
        <w:spacing w:after="0" w:line="240" w:lineRule="auto"/>
        <w:jc w:val="both"/>
        <w:rPr>
          <w:b/>
          <w:lang w:val="en-US"/>
        </w:rPr>
      </w:pPr>
      <w:r>
        <w:rPr>
          <w:b/>
          <w:lang w:val="en-US"/>
        </w:rPr>
        <w:t>Study Design</w:t>
      </w:r>
    </w:p>
    <w:p w14:paraId="0DCE06C1" w14:textId="77777777" w:rsidR="00645F70" w:rsidRPr="00F13704" w:rsidRDefault="00645F70" w:rsidP="001B330F">
      <w:pPr>
        <w:spacing w:after="0" w:line="240" w:lineRule="auto"/>
        <w:rPr>
          <w:rFonts w:cs="Arial"/>
        </w:rPr>
      </w:pPr>
      <w:r w:rsidRPr="00F13704">
        <w:rPr>
          <w:rFonts w:cs="Arial"/>
          <w:lang w:val="en-US"/>
        </w:rPr>
        <w:t xml:space="preserve">A two cell cluster randomized trial will be implemented to achieve the objectives of the project. </w:t>
      </w:r>
      <w:r w:rsidR="00E361C1">
        <w:rPr>
          <w:rFonts w:cs="Arial"/>
        </w:rPr>
        <w:t>The study will use two groups:</w:t>
      </w:r>
    </w:p>
    <w:p w14:paraId="33E5E199" w14:textId="77777777" w:rsidR="00645F70" w:rsidRDefault="00645F70" w:rsidP="001B330F">
      <w:pPr>
        <w:spacing w:after="0" w:line="240" w:lineRule="auto"/>
        <w:rPr>
          <w:rFonts w:cs="Arial"/>
        </w:rPr>
      </w:pPr>
    </w:p>
    <w:tbl>
      <w:tblPr>
        <w:tblStyle w:val="TableGrid"/>
        <w:tblW w:w="9072" w:type="dxa"/>
        <w:tblInd w:w="108" w:type="dxa"/>
        <w:tblLook w:val="04A0" w:firstRow="1" w:lastRow="0" w:firstColumn="1" w:lastColumn="0" w:noHBand="0" w:noVBand="1"/>
      </w:tblPr>
      <w:tblGrid>
        <w:gridCol w:w="4554"/>
        <w:gridCol w:w="4518"/>
      </w:tblGrid>
      <w:tr w:rsidR="00645F70" w:rsidRPr="004F255B" w14:paraId="5A54DDB0" w14:textId="77777777" w:rsidTr="00324B4F">
        <w:trPr>
          <w:trHeight w:val="571"/>
        </w:trPr>
        <w:tc>
          <w:tcPr>
            <w:tcW w:w="4554" w:type="dxa"/>
            <w:shd w:val="clear" w:color="auto" w:fill="E36C0A" w:themeFill="accent6" w:themeFillShade="BF"/>
            <w:vAlign w:val="center"/>
          </w:tcPr>
          <w:p w14:paraId="150C6900" w14:textId="77777777" w:rsidR="00645F70" w:rsidRPr="004F255B" w:rsidRDefault="00645F70" w:rsidP="004F255B">
            <w:pPr>
              <w:pStyle w:val="ListParagraph"/>
              <w:ind w:left="318"/>
              <w:rPr>
                <w:b/>
                <w:color w:val="FFFFFF" w:themeColor="background1"/>
                <w:sz w:val="20"/>
              </w:rPr>
            </w:pPr>
            <w:r w:rsidRPr="004F255B">
              <w:rPr>
                <w:b/>
                <w:color w:val="FFFFFF" w:themeColor="background1"/>
                <w:sz w:val="20"/>
              </w:rPr>
              <w:t xml:space="preserve">Group A- </w:t>
            </w:r>
            <w:r w:rsidR="006F4F2C" w:rsidRPr="004F255B">
              <w:rPr>
                <w:b/>
                <w:color w:val="FFFFFF" w:themeColor="background1"/>
                <w:sz w:val="20"/>
              </w:rPr>
              <w:t>Government</w:t>
            </w:r>
            <w:r w:rsidRPr="004F255B">
              <w:rPr>
                <w:b/>
                <w:color w:val="FFFFFF" w:themeColor="background1"/>
                <w:sz w:val="20"/>
              </w:rPr>
              <w:t xml:space="preserve"> employed staff</w:t>
            </w:r>
          </w:p>
        </w:tc>
        <w:tc>
          <w:tcPr>
            <w:tcW w:w="4518" w:type="dxa"/>
            <w:shd w:val="clear" w:color="auto" w:fill="E36C0A" w:themeFill="accent6" w:themeFillShade="BF"/>
            <w:vAlign w:val="center"/>
          </w:tcPr>
          <w:p w14:paraId="1824E43E" w14:textId="77777777" w:rsidR="00645F70" w:rsidRPr="004F255B" w:rsidRDefault="00645F70" w:rsidP="004F255B">
            <w:pPr>
              <w:pStyle w:val="ListParagraph"/>
              <w:ind w:left="158"/>
              <w:rPr>
                <w:b/>
                <w:color w:val="FFFFFF" w:themeColor="background1"/>
                <w:sz w:val="20"/>
              </w:rPr>
            </w:pPr>
            <w:r w:rsidRPr="004F255B">
              <w:rPr>
                <w:b/>
                <w:color w:val="FFFFFF" w:themeColor="background1"/>
                <w:sz w:val="20"/>
              </w:rPr>
              <w:t>Group B- ACF employed staff</w:t>
            </w:r>
          </w:p>
        </w:tc>
      </w:tr>
      <w:tr w:rsidR="00645F70" w:rsidRPr="004F255B" w14:paraId="7666353B" w14:textId="77777777" w:rsidTr="00324B4F">
        <w:trPr>
          <w:trHeight w:val="398"/>
        </w:trPr>
        <w:tc>
          <w:tcPr>
            <w:tcW w:w="4554" w:type="dxa"/>
            <w:vAlign w:val="center"/>
          </w:tcPr>
          <w:p w14:paraId="04C98780" w14:textId="77777777" w:rsidR="00645F70" w:rsidRPr="004F255B" w:rsidRDefault="00645F70" w:rsidP="00874D02">
            <w:pPr>
              <w:pStyle w:val="ListParagraph"/>
              <w:numPr>
                <w:ilvl w:val="0"/>
                <w:numId w:val="30"/>
              </w:numPr>
              <w:tabs>
                <w:tab w:val="center" w:pos="2169"/>
                <w:tab w:val="right" w:pos="4338"/>
              </w:tabs>
              <w:jc w:val="both"/>
              <w:rPr>
                <w:rFonts w:cs="Times New Roman"/>
                <w:b/>
                <w:sz w:val="20"/>
              </w:rPr>
            </w:pPr>
            <w:r w:rsidRPr="004F255B">
              <w:rPr>
                <w:rFonts w:cs="Times New Roman"/>
                <w:b/>
                <w:sz w:val="20"/>
              </w:rPr>
              <w:t>Intensive CMAM training</w:t>
            </w:r>
          </w:p>
        </w:tc>
        <w:tc>
          <w:tcPr>
            <w:tcW w:w="4518" w:type="dxa"/>
            <w:vAlign w:val="center"/>
          </w:tcPr>
          <w:p w14:paraId="425FF5D1" w14:textId="77777777" w:rsidR="00645F70" w:rsidRPr="004F255B" w:rsidRDefault="00645F70" w:rsidP="00874D02">
            <w:pPr>
              <w:pStyle w:val="ListParagraph"/>
              <w:numPr>
                <w:ilvl w:val="0"/>
                <w:numId w:val="30"/>
              </w:numPr>
              <w:jc w:val="both"/>
              <w:rPr>
                <w:rFonts w:cs="Times New Roman"/>
                <w:b/>
                <w:sz w:val="20"/>
              </w:rPr>
            </w:pPr>
            <w:r w:rsidRPr="004F255B">
              <w:rPr>
                <w:rFonts w:cs="Times New Roman"/>
                <w:b/>
                <w:sz w:val="20"/>
              </w:rPr>
              <w:t>I</w:t>
            </w:r>
            <w:r w:rsidRPr="004F255B">
              <w:rPr>
                <w:b/>
                <w:sz w:val="20"/>
              </w:rPr>
              <w:t>n</w:t>
            </w:r>
            <w:r w:rsidRPr="004F255B">
              <w:rPr>
                <w:rFonts w:cs="Times New Roman"/>
                <w:b/>
                <w:sz w:val="20"/>
              </w:rPr>
              <w:t>tensive CMAM training</w:t>
            </w:r>
          </w:p>
        </w:tc>
      </w:tr>
      <w:tr w:rsidR="00645F70" w:rsidRPr="004F255B" w14:paraId="1B87314E" w14:textId="77777777" w:rsidTr="00324B4F">
        <w:trPr>
          <w:trHeight w:val="571"/>
        </w:trPr>
        <w:tc>
          <w:tcPr>
            <w:tcW w:w="4554" w:type="dxa"/>
            <w:vAlign w:val="center"/>
          </w:tcPr>
          <w:p w14:paraId="4A14FE43" w14:textId="7DF3DDB5" w:rsidR="00874D02" w:rsidRPr="004F255B" w:rsidRDefault="00645F70" w:rsidP="00874D02">
            <w:pPr>
              <w:pStyle w:val="ListParagraph"/>
              <w:numPr>
                <w:ilvl w:val="0"/>
                <w:numId w:val="30"/>
              </w:numPr>
              <w:jc w:val="both"/>
              <w:rPr>
                <w:rFonts w:cs="Times New Roman"/>
                <w:b/>
                <w:sz w:val="20"/>
              </w:rPr>
            </w:pPr>
            <w:r w:rsidRPr="004F255B">
              <w:rPr>
                <w:rFonts w:cs="Times New Roman"/>
                <w:b/>
                <w:sz w:val="20"/>
              </w:rPr>
              <w:t>Identification of cases and referral to nearest B</w:t>
            </w:r>
            <w:r w:rsidR="00940120">
              <w:rPr>
                <w:rFonts w:cs="Times New Roman"/>
                <w:b/>
                <w:sz w:val="20"/>
              </w:rPr>
              <w:t>asic Health Unit (BH</w:t>
            </w:r>
            <w:r w:rsidRPr="004F255B">
              <w:rPr>
                <w:rFonts w:cs="Times New Roman"/>
                <w:b/>
                <w:sz w:val="20"/>
              </w:rPr>
              <w:t>U</w:t>
            </w:r>
            <w:r w:rsidR="00940120">
              <w:rPr>
                <w:rFonts w:cs="Times New Roman"/>
                <w:b/>
                <w:sz w:val="20"/>
              </w:rPr>
              <w:t>)</w:t>
            </w:r>
            <w:r w:rsidRPr="004F255B">
              <w:rPr>
                <w:rFonts w:cs="Times New Roman"/>
                <w:b/>
                <w:sz w:val="20"/>
              </w:rPr>
              <w:t xml:space="preserve"> by the LHWs as per standard CMAM guidelines to be assessed and enrolled by </w:t>
            </w:r>
            <w:r w:rsidR="006F4F2C" w:rsidRPr="004F255B">
              <w:rPr>
                <w:rFonts w:cs="Times New Roman"/>
                <w:b/>
                <w:sz w:val="20"/>
              </w:rPr>
              <w:t>Government</w:t>
            </w:r>
            <w:r w:rsidRPr="004F255B">
              <w:rPr>
                <w:rFonts w:cs="Times New Roman"/>
                <w:b/>
                <w:sz w:val="20"/>
              </w:rPr>
              <w:t xml:space="preserve"> LHV/Nurse. </w:t>
            </w:r>
          </w:p>
          <w:p w14:paraId="226B247D" w14:textId="77777777" w:rsidR="00645F70" w:rsidRPr="004F255B" w:rsidRDefault="00645F70" w:rsidP="00874D02">
            <w:pPr>
              <w:pStyle w:val="ListParagraph"/>
              <w:numPr>
                <w:ilvl w:val="0"/>
                <w:numId w:val="30"/>
              </w:numPr>
              <w:jc w:val="both"/>
              <w:rPr>
                <w:rFonts w:cs="Times New Roman"/>
                <w:b/>
                <w:sz w:val="20"/>
              </w:rPr>
            </w:pPr>
            <w:r w:rsidRPr="004F255B">
              <w:rPr>
                <w:rFonts w:cs="Times New Roman"/>
                <w:b/>
                <w:sz w:val="20"/>
              </w:rPr>
              <w:t>Further follow ups will be done by the LHW at the health house.</w:t>
            </w:r>
          </w:p>
        </w:tc>
        <w:tc>
          <w:tcPr>
            <w:tcW w:w="4518" w:type="dxa"/>
            <w:vAlign w:val="center"/>
          </w:tcPr>
          <w:p w14:paraId="03638237" w14:textId="77777777" w:rsidR="00645F70" w:rsidRPr="004F255B" w:rsidRDefault="00645F70" w:rsidP="00874D02">
            <w:pPr>
              <w:pStyle w:val="ListParagraph"/>
              <w:numPr>
                <w:ilvl w:val="0"/>
                <w:numId w:val="30"/>
              </w:numPr>
              <w:jc w:val="both"/>
              <w:rPr>
                <w:rFonts w:cs="Times New Roman"/>
                <w:b/>
                <w:sz w:val="20"/>
              </w:rPr>
            </w:pPr>
            <w:r w:rsidRPr="004F255B">
              <w:rPr>
                <w:rFonts w:cs="Times New Roman"/>
                <w:b/>
                <w:sz w:val="20"/>
              </w:rPr>
              <w:t>Identification of cases and referral to nearest BHU by the ACF outreach staff as per standard CMAM guidelines to be assessed and enrolled by ACF CMAM Nurse.</w:t>
            </w:r>
          </w:p>
        </w:tc>
      </w:tr>
      <w:tr w:rsidR="00645F70" w:rsidRPr="004F255B" w14:paraId="4873ECB3" w14:textId="77777777" w:rsidTr="00324B4F">
        <w:trPr>
          <w:trHeight w:val="571"/>
        </w:trPr>
        <w:tc>
          <w:tcPr>
            <w:tcW w:w="4554" w:type="dxa"/>
            <w:vAlign w:val="center"/>
          </w:tcPr>
          <w:p w14:paraId="2C7B2F17" w14:textId="77777777" w:rsidR="00645F70" w:rsidRPr="004F255B" w:rsidRDefault="00645F70" w:rsidP="00874D02">
            <w:pPr>
              <w:pStyle w:val="ListParagraph"/>
              <w:numPr>
                <w:ilvl w:val="0"/>
                <w:numId w:val="30"/>
              </w:numPr>
              <w:jc w:val="both"/>
              <w:rPr>
                <w:rFonts w:cs="Times New Roman"/>
                <w:b/>
                <w:sz w:val="20"/>
              </w:rPr>
            </w:pPr>
            <w:r w:rsidRPr="004F255B">
              <w:rPr>
                <w:rFonts w:cs="Times New Roman"/>
                <w:b/>
                <w:sz w:val="20"/>
              </w:rPr>
              <w:t xml:space="preserve">Identification of </w:t>
            </w:r>
            <w:proofErr w:type="spellStart"/>
            <w:r w:rsidRPr="004F255B">
              <w:rPr>
                <w:rFonts w:cs="Times New Roman"/>
                <w:b/>
                <w:sz w:val="20"/>
              </w:rPr>
              <w:t>diarrhea</w:t>
            </w:r>
            <w:proofErr w:type="spellEnd"/>
            <w:r w:rsidRPr="004F255B">
              <w:rPr>
                <w:rFonts w:cs="Times New Roman"/>
                <w:b/>
                <w:sz w:val="20"/>
              </w:rPr>
              <w:t xml:space="preserve"> and Pneumonia and referral to nearest health facility as per standard LHW guidelines</w:t>
            </w:r>
          </w:p>
        </w:tc>
        <w:tc>
          <w:tcPr>
            <w:tcW w:w="4518" w:type="dxa"/>
            <w:vAlign w:val="center"/>
          </w:tcPr>
          <w:p w14:paraId="0CCA5036" w14:textId="77777777" w:rsidR="00645F70" w:rsidRPr="004F255B" w:rsidRDefault="00645F70" w:rsidP="00874D02">
            <w:pPr>
              <w:pStyle w:val="ListParagraph"/>
              <w:numPr>
                <w:ilvl w:val="0"/>
                <w:numId w:val="30"/>
              </w:numPr>
              <w:jc w:val="both"/>
              <w:rPr>
                <w:rFonts w:cs="Times New Roman"/>
                <w:b/>
                <w:sz w:val="20"/>
              </w:rPr>
            </w:pPr>
            <w:r w:rsidRPr="004F255B">
              <w:rPr>
                <w:rFonts w:cs="Times New Roman"/>
                <w:b/>
                <w:sz w:val="20"/>
              </w:rPr>
              <w:t xml:space="preserve">Identification of </w:t>
            </w:r>
            <w:proofErr w:type="spellStart"/>
            <w:r w:rsidRPr="004F255B">
              <w:rPr>
                <w:rFonts w:cs="Times New Roman"/>
                <w:b/>
                <w:sz w:val="20"/>
              </w:rPr>
              <w:t>diarrhea</w:t>
            </w:r>
            <w:proofErr w:type="spellEnd"/>
            <w:r w:rsidRPr="004F255B">
              <w:rPr>
                <w:rFonts w:cs="Times New Roman"/>
                <w:b/>
                <w:sz w:val="20"/>
              </w:rPr>
              <w:t xml:space="preserve"> and Pneumonia and referral to nearest health facility as per standard LHW guidelines</w:t>
            </w:r>
          </w:p>
        </w:tc>
      </w:tr>
      <w:tr w:rsidR="00645F70" w:rsidRPr="004F255B" w14:paraId="7F70E2B7" w14:textId="77777777" w:rsidTr="00D01958">
        <w:trPr>
          <w:trHeight w:val="421"/>
        </w:trPr>
        <w:tc>
          <w:tcPr>
            <w:tcW w:w="4554" w:type="dxa"/>
            <w:vAlign w:val="center"/>
          </w:tcPr>
          <w:p w14:paraId="224C7B00" w14:textId="77777777" w:rsidR="00645F70" w:rsidRPr="004F255B" w:rsidRDefault="00874D02" w:rsidP="00874D02">
            <w:pPr>
              <w:pStyle w:val="ListParagraph"/>
              <w:numPr>
                <w:ilvl w:val="0"/>
                <w:numId w:val="30"/>
              </w:numPr>
              <w:jc w:val="both"/>
              <w:rPr>
                <w:rFonts w:cs="Times New Roman"/>
                <w:b/>
                <w:sz w:val="20"/>
              </w:rPr>
            </w:pPr>
            <w:r w:rsidRPr="004F255B">
              <w:rPr>
                <w:rFonts w:cs="Times New Roman"/>
                <w:b/>
                <w:sz w:val="20"/>
              </w:rPr>
              <w:t>Counselling</w:t>
            </w:r>
            <w:r w:rsidR="00645F70" w:rsidRPr="004F255B">
              <w:rPr>
                <w:rFonts w:cs="Times New Roman"/>
                <w:b/>
                <w:sz w:val="20"/>
              </w:rPr>
              <w:t xml:space="preserve"> at facility and community level</w:t>
            </w:r>
          </w:p>
        </w:tc>
        <w:tc>
          <w:tcPr>
            <w:tcW w:w="4518" w:type="dxa"/>
            <w:vAlign w:val="center"/>
          </w:tcPr>
          <w:p w14:paraId="6B177F05" w14:textId="77777777" w:rsidR="00645F70" w:rsidRPr="004F255B" w:rsidRDefault="00874D02" w:rsidP="00874D02">
            <w:pPr>
              <w:pStyle w:val="ListParagraph"/>
              <w:numPr>
                <w:ilvl w:val="0"/>
                <w:numId w:val="30"/>
              </w:numPr>
              <w:jc w:val="both"/>
              <w:rPr>
                <w:rFonts w:cs="Times New Roman"/>
                <w:b/>
                <w:sz w:val="20"/>
              </w:rPr>
            </w:pPr>
            <w:r w:rsidRPr="004F255B">
              <w:rPr>
                <w:rFonts w:cs="Times New Roman"/>
                <w:b/>
                <w:sz w:val="20"/>
              </w:rPr>
              <w:t>Counselling</w:t>
            </w:r>
            <w:r w:rsidR="00645F70" w:rsidRPr="004F255B">
              <w:rPr>
                <w:rFonts w:cs="Times New Roman"/>
                <w:b/>
                <w:sz w:val="20"/>
              </w:rPr>
              <w:t xml:space="preserve"> at facility level</w:t>
            </w:r>
          </w:p>
        </w:tc>
      </w:tr>
    </w:tbl>
    <w:p w14:paraId="28B68915" w14:textId="77777777" w:rsidR="00645F70" w:rsidRPr="00F13704" w:rsidRDefault="00645F70" w:rsidP="001B330F">
      <w:pPr>
        <w:spacing w:after="0" w:line="240" w:lineRule="auto"/>
        <w:outlineLvl w:val="2"/>
        <w:rPr>
          <w:rFonts w:eastAsia="Times New Roman"/>
          <w:b/>
          <w:bCs/>
          <w:lang w:val="en-US" w:eastAsia="fr-FR"/>
        </w:rPr>
      </w:pPr>
    </w:p>
    <w:p w14:paraId="7DB5B52E" w14:textId="77777777" w:rsidR="00645F70" w:rsidRPr="00F13704" w:rsidRDefault="00645F70" w:rsidP="001B330F">
      <w:pPr>
        <w:spacing w:after="0" w:line="240" w:lineRule="auto"/>
        <w:contextualSpacing/>
        <w:jc w:val="both"/>
        <w:rPr>
          <w:lang w:val="en-US"/>
        </w:rPr>
      </w:pPr>
      <w:r w:rsidRPr="00F13704">
        <w:rPr>
          <w:lang w:val="en-US"/>
        </w:rPr>
        <w:t xml:space="preserve">Clusters will be defined as the population of children </w:t>
      </w:r>
      <w:r w:rsidR="002644C2">
        <w:rPr>
          <w:lang w:val="en-US"/>
        </w:rPr>
        <w:t>0-59 months under a functional Lady Health W</w:t>
      </w:r>
      <w:r w:rsidRPr="00F13704">
        <w:rPr>
          <w:lang w:val="en-US"/>
        </w:rPr>
        <w:t xml:space="preserve">orker (LHW) and will be randomly allocated to one of the groups. A set of pre-condition for groups will be defined to safeguard the comparative value of the study. A cross sectional baseline survey will be conducted to ascertain the baseline indicators and an independent team of data collectors </w:t>
      </w:r>
      <w:r w:rsidR="002644C2">
        <w:rPr>
          <w:lang w:val="en-US"/>
        </w:rPr>
        <w:t xml:space="preserve">will be recruited </w:t>
      </w:r>
      <w:r w:rsidRPr="00F13704">
        <w:rPr>
          <w:lang w:val="en-US"/>
        </w:rPr>
        <w:t xml:space="preserve">and trained by the Aga Khan University will conduct the routine data collection on the nutrition indicators, compliance, recovery rates and complications. </w:t>
      </w:r>
    </w:p>
    <w:p w14:paraId="3EF49BA6" w14:textId="77777777" w:rsidR="002644C2" w:rsidRDefault="002644C2" w:rsidP="001B330F">
      <w:pPr>
        <w:spacing w:after="0" w:line="240" w:lineRule="auto"/>
        <w:contextualSpacing/>
        <w:jc w:val="both"/>
        <w:rPr>
          <w:lang w:val="en-US"/>
        </w:rPr>
      </w:pPr>
    </w:p>
    <w:p w14:paraId="4904058C" w14:textId="77777777" w:rsidR="00645F70" w:rsidRPr="00F13704" w:rsidRDefault="002644C2" w:rsidP="001B330F">
      <w:pPr>
        <w:spacing w:after="0" w:line="240" w:lineRule="auto"/>
        <w:contextualSpacing/>
        <w:jc w:val="both"/>
        <w:rPr>
          <w:lang w:val="en-US"/>
        </w:rPr>
      </w:pPr>
      <w:r>
        <w:rPr>
          <w:lang w:val="en-US"/>
        </w:rPr>
        <w:t>The study will monitor a key set of indicators, including:</w:t>
      </w:r>
    </w:p>
    <w:p w14:paraId="3A55A852" w14:textId="77777777" w:rsidR="00645F70" w:rsidRPr="00F13704" w:rsidRDefault="00645F70" w:rsidP="001B330F">
      <w:pPr>
        <w:pStyle w:val="ListParagraph"/>
        <w:numPr>
          <w:ilvl w:val="0"/>
          <w:numId w:val="27"/>
        </w:numPr>
        <w:spacing w:after="0" w:line="240" w:lineRule="auto"/>
        <w:jc w:val="both"/>
        <w:rPr>
          <w:rFonts w:cs="Arial"/>
        </w:rPr>
      </w:pPr>
      <w:r w:rsidRPr="00F13704">
        <w:rPr>
          <w:rFonts w:cs="Arial"/>
        </w:rPr>
        <w:t>Basic demographic characteristic of the household</w:t>
      </w:r>
    </w:p>
    <w:p w14:paraId="0327312D" w14:textId="77777777" w:rsidR="00645F70" w:rsidRPr="00F13704" w:rsidRDefault="00645F70" w:rsidP="001B330F">
      <w:pPr>
        <w:pStyle w:val="ListParagraph"/>
        <w:numPr>
          <w:ilvl w:val="0"/>
          <w:numId w:val="27"/>
        </w:numPr>
        <w:spacing w:after="0" w:line="240" w:lineRule="auto"/>
        <w:jc w:val="both"/>
        <w:rPr>
          <w:rFonts w:cs="Arial"/>
        </w:rPr>
      </w:pPr>
      <w:r w:rsidRPr="00F13704">
        <w:rPr>
          <w:rFonts w:cs="Arial"/>
        </w:rPr>
        <w:t>Household access to health services, water and sanitation</w:t>
      </w:r>
    </w:p>
    <w:p w14:paraId="11964798" w14:textId="77777777" w:rsidR="00645F70" w:rsidRPr="00F13704" w:rsidRDefault="00645F70" w:rsidP="001B330F">
      <w:pPr>
        <w:pStyle w:val="ListParagraph"/>
        <w:numPr>
          <w:ilvl w:val="0"/>
          <w:numId w:val="27"/>
        </w:numPr>
        <w:spacing w:after="0" w:line="240" w:lineRule="auto"/>
        <w:jc w:val="both"/>
        <w:rPr>
          <w:rFonts w:cs="Arial"/>
        </w:rPr>
      </w:pPr>
      <w:r w:rsidRPr="00F13704">
        <w:rPr>
          <w:rFonts w:cs="Arial"/>
        </w:rPr>
        <w:t>Women and children feeding practices including IYCF</w:t>
      </w:r>
    </w:p>
    <w:p w14:paraId="4D454732" w14:textId="77777777" w:rsidR="00645F70" w:rsidRPr="00F13704" w:rsidRDefault="00645F70" w:rsidP="001B330F">
      <w:pPr>
        <w:pStyle w:val="ListParagraph"/>
        <w:numPr>
          <w:ilvl w:val="0"/>
          <w:numId w:val="27"/>
        </w:numPr>
        <w:spacing w:after="0" w:line="240" w:lineRule="auto"/>
        <w:jc w:val="both"/>
        <w:rPr>
          <w:rFonts w:cs="Arial"/>
        </w:rPr>
      </w:pPr>
      <w:r w:rsidRPr="00F13704">
        <w:rPr>
          <w:rFonts w:cs="Arial"/>
        </w:rPr>
        <w:t>Anthropometry (Height, weight, MUAC)</w:t>
      </w:r>
    </w:p>
    <w:p w14:paraId="75C923C0" w14:textId="77777777" w:rsidR="00645F70" w:rsidRPr="00F13704" w:rsidRDefault="00645F70" w:rsidP="001B330F">
      <w:pPr>
        <w:pStyle w:val="ListParagraph"/>
        <w:numPr>
          <w:ilvl w:val="0"/>
          <w:numId w:val="27"/>
        </w:numPr>
        <w:spacing w:after="0" w:line="240" w:lineRule="auto"/>
        <w:jc w:val="both"/>
        <w:rPr>
          <w:rFonts w:cs="Arial"/>
        </w:rPr>
      </w:pPr>
      <w:r w:rsidRPr="00F13704">
        <w:rPr>
          <w:rFonts w:cs="Arial"/>
        </w:rPr>
        <w:t>Prevalence of MAM and SAM as well as Stunting, wasting and underweight.</w:t>
      </w:r>
    </w:p>
    <w:p w14:paraId="406D6DBE" w14:textId="77777777" w:rsidR="00645F70" w:rsidRPr="00F13704" w:rsidRDefault="00645F70" w:rsidP="001B330F">
      <w:pPr>
        <w:pStyle w:val="ListParagraph"/>
        <w:numPr>
          <w:ilvl w:val="0"/>
          <w:numId w:val="27"/>
        </w:numPr>
        <w:spacing w:after="0" w:line="240" w:lineRule="auto"/>
        <w:jc w:val="both"/>
        <w:rPr>
          <w:rFonts w:cs="Arial"/>
        </w:rPr>
      </w:pPr>
      <w:r w:rsidRPr="00F13704">
        <w:rPr>
          <w:rFonts w:cs="Arial"/>
        </w:rPr>
        <w:t>Children health status and co morbidities</w:t>
      </w:r>
    </w:p>
    <w:p w14:paraId="4117E891" w14:textId="77777777" w:rsidR="00645F70" w:rsidRPr="00F13704" w:rsidRDefault="00645F70" w:rsidP="001B330F">
      <w:pPr>
        <w:pStyle w:val="ListParagraph"/>
        <w:numPr>
          <w:ilvl w:val="0"/>
          <w:numId w:val="27"/>
        </w:numPr>
        <w:spacing w:after="0" w:line="240" w:lineRule="auto"/>
        <w:jc w:val="both"/>
      </w:pPr>
      <w:r w:rsidRPr="00F13704">
        <w:t xml:space="preserve">CMAM performance indicators </w:t>
      </w:r>
    </w:p>
    <w:p w14:paraId="4D41D4A6" w14:textId="77777777" w:rsidR="00645F70" w:rsidRPr="00F13704" w:rsidRDefault="00645F70" w:rsidP="001B330F">
      <w:pPr>
        <w:spacing w:after="0" w:line="240" w:lineRule="auto"/>
        <w:jc w:val="both"/>
      </w:pPr>
    </w:p>
    <w:p w14:paraId="7187B334" w14:textId="77777777" w:rsidR="00645F70" w:rsidRPr="00F13704" w:rsidRDefault="00645F70" w:rsidP="001B330F">
      <w:pPr>
        <w:spacing w:after="0" w:line="240" w:lineRule="auto"/>
        <w:contextualSpacing/>
        <w:jc w:val="both"/>
        <w:rPr>
          <w:lang w:val="en-US"/>
        </w:rPr>
      </w:pPr>
      <w:r w:rsidRPr="00F13704">
        <w:rPr>
          <w:lang w:val="en-US"/>
        </w:rPr>
        <w:t>The team will visit each identified household in all two groups</w:t>
      </w:r>
      <w:r w:rsidR="002644C2">
        <w:rPr>
          <w:lang w:val="en-US"/>
        </w:rPr>
        <w:t xml:space="preserve"> on a weekly basis</w:t>
      </w:r>
      <w:r w:rsidRPr="00F13704">
        <w:rPr>
          <w:lang w:val="en-US"/>
        </w:rPr>
        <w:t>. This routine data collection will provide the required process as well as outcome indicators and also will cross validate the activities being done by the LHWs. Data collection instruments will be developed to collect the data on the time of recruitment, follow ups and end of study. This will be linked to theory of change (TOC) and ensuring that the process is well documented throughout the study.</w:t>
      </w:r>
    </w:p>
    <w:p w14:paraId="7DF2B5FE" w14:textId="77777777" w:rsidR="00645F70" w:rsidRPr="00F13704" w:rsidRDefault="00645F70" w:rsidP="001B330F">
      <w:pPr>
        <w:spacing w:after="0" w:line="240" w:lineRule="auto"/>
        <w:contextualSpacing/>
        <w:jc w:val="both"/>
        <w:rPr>
          <w:lang w:val="en-US"/>
        </w:rPr>
      </w:pPr>
    </w:p>
    <w:p w14:paraId="633CC4E3" w14:textId="77777777" w:rsidR="00645F70" w:rsidRDefault="00645F70" w:rsidP="001B330F">
      <w:pPr>
        <w:spacing w:after="0" w:line="240" w:lineRule="auto"/>
        <w:contextualSpacing/>
        <w:jc w:val="both"/>
        <w:rPr>
          <w:lang w:val="en-US"/>
        </w:rPr>
      </w:pPr>
      <w:r w:rsidRPr="00F13704">
        <w:rPr>
          <w:lang w:val="en-US"/>
        </w:rPr>
        <w:t xml:space="preserve">ACF will work in coordination with Agha Khan University </w:t>
      </w:r>
      <w:r w:rsidR="005E5D82">
        <w:rPr>
          <w:lang w:val="en-US"/>
        </w:rPr>
        <w:t xml:space="preserve">(AKU) </w:t>
      </w:r>
      <w:r w:rsidRPr="00F13704">
        <w:rPr>
          <w:lang w:val="en-US"/>
        </w:rPr>
        <w:t xml:space="preserve">research team in ensuring that all modalities are operational and that technical training and follow-up is provided accordingly and with the participation and agreement of the Department of Health, Sindh. ACF will provide the implementation training to the LHWs and the LHVs/nurses while also be providing the essential supplies. ACF will provide on the job coaching for a semester to the Government staff and will shift </w:t>
      </w:r>
      <w:r w:rsidRPr="00F13704">
        <w:rPr>
          <w:lang w:val="en-US"/>
        </w:rPr>
        <w:lastRenderedPageBreak/>
        <w:t xml:space="preserve">to a technical oversight/supervision role for the rest of the period. The government staff will then be responsible for all steps involved in the community case management of SAM </w:t>
      </w:r>
      <w:r w:rsidR="005E5D82">
        <w:rPr>
          <w:lang w:val="en-US"/>
        </w:rPr>
        <w:t>(</w:t>
      </w:r>
      <w:r w:rsidRPr="00F13704">
        <w:rPr>
          <w:lang w:val="en-US"/>
        </w:rPr>
        <w:t xml:space="preserve">i.e. </w:t>
      </w:r>
      <w:r w:rsidR="005E5D82">
        <w:rPr>
          <w:lang w:val="en-US"/>
        </w:rPr>
        <w:t>s</w:t>
      </w:r>
      <w:r w:rsidRPr="00F13704">
        <w:rPr>
          <w:lang w:val="en-US"/>
        </w:rPr>
        <w:t xml:space="preserve">creening, referral, </w:t>
      </w:r>
      <w:proofErr w:type="gramStart"/>
      <w:r w:rsidRPr="00F13704">
        <w:rPr>
          <w:lang w:val="en-US"/>
        </w:rPr>
        <w:t>supply</w:t>
      </w:r>
      <w:proofErr w:type="gramEnd"/>
      <w:r w:rsidRPr="00F13704">
        <w:rPr>
          <w:lang w:val="en-US"/>
        </w:rPr>
        <w:t xml:space="preserve"> chain management, inf</w:t>
      </w:r>
      <w:r w:rsidR="005E5D82">
        <w:rPr>
          <w:lang w:val="en-US"/>
        </w:rPr>
        <w:t xml:space="preserve">ormation management, reporting and </w:t>
      </w:r>
      <w:r w:rsidRPr="00F13704">
        <w:rPr>
          <w:lang w:val="en-US"/>
        </w:rPr>
        <w:t>follow</w:t>
      </w:r>
      <w:r w:rsidR="002644C2">
        <w:rPr>
          <w:lang w:val="en-US"/>
        </w:rPr>
        <w:t>-</w:t>
      </w:r>
      <w:r w:rsidRPr="00F13704">
        <w:rPr>
          <w:lang w:val="en-US"/>
        </w:rPr>
        <w:t>up</w:t>
      </w:r>
      <w:r w:rsidR="005E5D82">
        <w:rPr>
          <w:lang w:val="en-US"/>
        </w:rPr>
        <w:t>) until</w:t>
      </w:r>
      <w:r w:rsidRPr="00F13704">
        <w:rPr>
          <w:lang w:val="en-US"/>
        </w:rPr>
        <w:t xml:space="preserve"> the successful discharges from the program.</w:t>
      </w:r>
      <w:r w:rsidR="00D01958">
        <w:rPr>
          <w:lang w:val="en-US"/>
        </w:rPr>
        <w:t xml:space="preserve"> </w:t>
      </w:r>
      <w:r w:rsidR="002644C2">
        <w:rPr>
          <w:lang w:val="en-US"/>
        </w:rPr>
        <w:t>ACF will work closely with t</w:t>
      </w:r>
      <w:r w:rsidRPr="00F13704">
        <w:rPr>
          <w:lang w:val="en-US"/>
        </w:rPr>
        <w:t xml:space="preserve">he AKU research teams at all steps from designing, data collection to conclusion of the study and finalizing the report and will ensure its support as and when required. </w:t>
      </w:r>
    </w:p>
    <w:p w14:paraId="7AE7D70F" w14:textId="77777777" w:rsidR="00D75E15" w:rsidRDefault="00D75E15" w:rsidP="001B330F">
      <w:pPr>
        <w:spacing w:after="0" w:line="240" w:lineRule="auto"/>
        <w:contextualSpacing/>
        <w:jc w:val="both"/>
        <w:rPr>
          <w:lang w:val="en-US"/>
        </w:rPr>
      </w:pPr>
    </w:p>
    <w:p w14:paraId="2B326418" w14:textId="5E83A29E" w:rsidR="00D75E15" w:rsidRPr="00D75E15" w:rsidRDefault="003C551E" w:rsidP="001B330F">
      <w:pPr>
        <w:spacing w:after="0" w:line="240" w:lineRule="auto"/>
        <w:contextualSpacing/>
        <w:jc w:val="both"/>
        <w:rPr>
          <w:b/>
          <w:color w:val="000000" w:themeColor="text1"/>
          <w:lang w:val="en-US"/>
        </w:rPr>
      </w:pPr>
      <w:r>
        <w:rPr>
          <w:b/>
          <w:color w:val="000000" w:themeColor="text1"/>
          <w:lang w:val="en-US"/>
        </w:rPr>
        <w:t>Risks &amp; Mitigation Strategies</w:t>
      </w:r>
    </w:p>
    <w:p w14:paraId="3DBFD2BC" w14:textId="6DC9AB48" w:rsidR="00D75E15" w:rsidRPr="00F13704" w:rsidRDefault="00D75E15" w:rsidP="001B330F">
      <w:pPr>
        <w:spacing w:after="0" w:line="240" w:lineRule="auto"/>
        <w:contextualSpacing/>
        <w:jc w:val="both"/>
        <w:rPr>
          <w:lang w:val="en-US"/>
        </w:rPr>
      </w:pPr>
      <w:r>
        <w:rPr>
          <w:lang w:val="en-US"/>
        </w:rPr>
        <w:t>Access and security are of primary importance to ACF and its partners. The study will take place in a comparatively stable and secure part of the country</w:t>
      </w:r>
      <w:r w:rsidR="003C551E">
        <w:rPr>
          <w:lang w:val="en-US"/>
        </w:rPr>
        <w:t>, away from other more challenging regions (e.g. tribal and border areas)</w:t>
      </w:r>
      <w:r>
        <w:rPr>
          <w:lang w:val="en-US"/>
        </w:rPr>
        <w:t>. The implementation of study/</w:t>
      </w:r>
      <w:proofErr w:type="spellStart"/>
      <w:r>
        <w:rPr>
          <w:lang w:val="en-US"/>
        </w:rPr>
        <w:t>programme</w:t>
      </w:r>
      <w:proofErr w:type="spellEnd"/>
      <w:r>
        <w:rPr>
          <w:lang w:val="en-US"/>
        </w:rPr>
        <w:t xml:space="preserve"> activities by national staff will also decrease the security risks and ensure adequate access to all areas of the study location. </w:t>
      </w:r>
      <w:r w:rsidR="003C551E">
        <w:rPr>
          <w:lang w:val="en-US"/>
        </w:rPr>
        <w:t xml:space="preserve">Other risks, including supply chain breaks will also be mitigated through the purchasing and pre-positioning of buffer stocks. </w:t>
      </w:r>
    </w:p>
    <w:p w14:paraId="66C7720F" w14:textId="77777777" w:rsidR="00940120" w:rsidRDefault="00940120" w:rsidP="009248FE">
      <w:pPr>
        <w:spacing w:after="0" w:line="240" w:lineRule="auto"/>
        <w:jc w:val="both"/>
        <w:rPr>
          <w:b/>
          <w:color w:val="F79646" w:themeColor="accent6"/>
          <w:sz w:val="26"/>
          <w:szCs w:val="2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779DC6FD" w14:textId="77777777" w:rsidR="00D75E15" w:rsidRDefault="00D75E15" w:rsidP="009248FE">
      <w:pPr>
        <w:spacing w:after="0" w:line="240" w:lineRule="auto"/>
        <w:jc w:val="both"/>
        <w:rPr>
          <w:b/>
          <w:color w:val="F79646" w:themeColor="accent6"/>
          <w:sz w:val="26"/>
          <w:szCs w:val="2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0C6F8E28" w14:textId="77777777" w:rsidR="00940120" w:rsidRDefault="00940120" w:rsidP="009248FE">
      <w:pPr>
        <w:spacing w:after="0" w:line="240" w:lineRule="auto"/>
        <w:jc w:val="both"/>
        <w:rPr>
          <w:b/>
          <w:color w:val="F79646" w:themeColor="accent6"/>
          <w:sz w:val="26"/>
          <w:szCs w:val="2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2D5A1CCC" w14:textId="77777777" w:rsidR="009248FE" w:rsidRPr="00153658" w:rsidRDefault="009248FE" w:rsidP="009248FE">
      <w:pPr>
        <w:spacing w:after="0" w:line="240" w:lineRule="auto"/>
        <w:jc w:val="both"/>
        <w:rPr>
          <w:b/>
          <w:color w:val="F79646" w:themeColor="accent6"/>
          <w:sz w:val="26"/>
          <w:szCs w:val="2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153658">
        <w:rPr>
          <w:b/>
          <w:color w:val="F79646" w:themeColor="accent6"/>
          <w:sz w:val="26"/>
          <w:szCs w:val="2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Mali Study</w:t>
      </w:r>
    </w:p>
    <w:p w14:paraId="750F79E6" w14:textId="77777777" w:rsidR="009248FE" w:rsidRPr="00380721" w:rsidRDefault="009248FE" w:rsidP="009248FE">
      <w:pPr>
        <w:spacing w:after="0" w:line="240" w:lineRule="auto"/>
        <w:jc w:val="both"/>
      </w:pPr>
    </w:p>
    <w:p w14:paraId="6DC46ACE" w14:textId="77777777" w:rsidR="00380721" w:rsidRPr="00380721" w:rsidRDefault="00380721" w:rsidP="009248FE">
      <w:pPr>
        <w:spacing w:after="0" w:line="240" w:lineRule="auto"/>
        <w:jc w:val="both"/>
        <w:rPr>
          <w:b/>
        </w:rPr>
      </w:pPr>
      <w:r w:rsidRPr="00380721">
        <w:rPr>
          <w:b/>
        </w:rPr>
        <w:t>Study Rationale</w:t>
      </w:r>
    </w:p>
    <w:p w14:paraId="23426396" w14:textId="77777777" w:rsidR="00DC4BB2" w:rsidRDefault="00D01958" w:rsidP="00380721">
      <w:pPr>
        <w:spacing w:after="0" w:line="240" w:lineRule="auto"/>
        <w:jc w:val="both"/>
      </w:pPr>
      <w:r>
        <w:t xml:space="preserve">The </w:t>
      </w:r>
      <w:proofErr w:type="spellStart"/>
      <w:r>
        <w:t>Kayes</w:t>
      </w:r>
      <w:proofErr w:type="spellEnd"/>
      <w:r>
        <w:t xml:space="preserve"> Region in Mali consistently reports high levels of acute malnutrition. In 2013, nutrition surveys carried out in the region identified Global Acute Malnutrition (GAM) and Severe Acute Malnutrition (SAM)</w:t>
      </w:r>
      <w:r w:rsidRPr="00D01958">
        <w:t xml:space="preserve"> </w:t>
      </w:r>
      <w:r>
        <w:t xml:space="preserve">rates of 7.7% and 1.2% respectively. Since 2010, ACF has been supporting the Ministry of Health in the provision of SAM treatment in the region, and in Kita health district in particular. Much of the support has been provided through </w:t>
      </w:r>
      <w:r w:rsidR="00DF1583">
        <w:t>42 health facilities (</w:t>
      </w:r>
      <w:proofErr w:type="spellStart"/>
      <w:r w:rsidR="00DF1583">
        <w:t>Cscom</w:t>
      </w:r>
      <w:proofErr w:type="spellEnd"/>
      <w:r w:rsidR="00DF1583">
        <w:t xml:space="preserve">) in the area. </w:t>
      </w:r>
      <w:r w:rsidR="009E3BB9">
        <w:t>In spite of the many advantages and successes of this approach, a</w:t>
      </w:r>
      <w:r w:rsidR="00DF1583">
        <w:t xml:space="preserve"> recent coverage</w:t>
      </w:r>
      <w:r w:rsidR="009E3BB9">
        <w:t xml:space="preserve"> assessment carried out by ACF </w:t>
      </w:r>
      <w:r w:rsidR="00DF1583">
        <w:t xml:space="preserve">determined that facility-based treatment in Kita was estimated to be reaching around 25% of the affected population. Awareness and distance were found to be major barriers to access preventing caregivers from accessing care. </w:t>
      </w:r>
      <w:r w:rsidR="009E3BB9">
        <w:t xml:space="preserve">Stronger links with the community were identified as key areas of improvement. </w:t>
      </w:r>
    </w:p>
    <w:p w14:paraId="44F349FC" w14:textId="77777777" w:rsidR="00DC4BB2" w:rsidRDefault="00DC4BB2" w:rsidP="00380721">
      <w:pPr>
        <w:spacing w:after="0" w:line="240" w:lineRule="auto"/>
        <w:jc w:val="both"/>
      </w:pPr>
    </w:p>
    <w:p w14:paraId="446A0FE1" w14:textId="5B2695F2" w:rsidR="00380721" w:rsidRDefault="00153658" w:rsidP="00380721">
      <w:pPr>
        <w:spacing w:after="0" w:line="240" w:lineRule="auto"/>
        <w:jc w:val="both"/>
      </w:pPr>
      <w:r>
        <w:t xml:space="preserve">In Kita, there are two layers of the health system in the community; a </w:t>
      </w:r>
      <w:r w:rsidR="00DF1583">
        <w:t>cadre of unpaid community volunteers (</w:t>
      </w:r>
      <w:proofErr w:type="spellStart"/>
      <w:r w:rsidR="00DF1583">
        <w:t>Relais</w:t>
      </w:r>
      <w:proofErr w:type="spellEnd"/>
      <w:r w:rsidR="00DF1583">
        <w:t xml:space="preserve"> </w:t>
      </w:r>
      <w:proofErr w:type="spellStart"/>
      <w:r w:rsidR="00DF1583">
        <w:t>Communautaire</w:t>
      </w:r>
      <w:proofErr w:type="spellEnd"/>
      <w:r w:rsidR="00DF1583">
        <w:t xml:space="preserve">) </w:t>
      </w:r>
      <w:r>
        <w:t xml:space="preserve">and a </w:t>
      </w:r>
      <w:r w:rsidR="00DC4BB2">
        <w:t>salaried</w:t>
      </w:r>
      <w:r w:rsidR="00DF1583">
        <w:t xml:space="preserve"> network of Community Health Workers (</w:t>
      </w:r>
      <w:r w:rsidR="00DF1583" w:rsidRPr="00DF1583">
        <w:rPr>
          <w:i/>
        </w:rPr>
        <w:t xml:space="preserve">Agent </w:t>
      </w:r>
      <w:proofErr w:type="spellStart"/>
      <w:r w:rsidR="00DF1583" w:rsidRPr="00DF1583">
        <w:rPr>
          <w:i/>
        </w:rPr>
        <w:t>Sante</w:t>
      </w:r>
      <w:proofErr w:type="spellEnd"/>
      <w:r w:rsidR="00DF1583" w:rsidRPr="00DF1583">
        <w:rPr>
          <w:i/>
        </w:rPr>
        <w:t xml:space="preserve"> </w:t>
      </w:r>
      <w:proofErr w:type="spellStart"/>
      <w:r w:rsidR="00DF1583" w:rsidRPr="00DF1583">
        <w:rPr>
          <w:i/>
        </w:rPr>
        <w:t>Communautaire</w:t>
      </w:r>
      <w:proofErr w:type="spellEnd"/>
      <w:r w:rsidR="00DF1583">
        <w:t>)</w:t>
      </w:r>
      <w:r w:rsidR="00DC4BB2">
        <w:t xml:space="preserve">. As in many other countries, CHWs in Mali are tasked with providing </w:t>
      </w:r>
      <w:r>
        <w:t xml:space="preserve">integrated </w:t>
      </w:r>
      <w:r w:rsidR="00DC4BB2">
        <w:t>Community Case Management (</w:t>
      </w:r>
      <w:r>
        <w:t>i</w:t>
      </w:r>
      <w:r w:rsidR="00DC4BB2">
        <w:t xml:space="preserve">CCM) of malaria, diarrhoea and </w:t>
      </w:r>
      <w:r w:rsidR="005E5D82">
        <w:t>pneumonia</w:t>
      </w:r>
      <w:r w:rsidR="00DC4BB2">
        <w:t xml:space="preserve"> as well as the screening, referral and follow up of children with malnutrition</w:t>
      </w:r>
      <w:r w:rsidR="00DF1583">
        <w:t xml:space="preserve">. </w:t>
      </w:r>
      <w:r w:rsidR="00DC4BB2">
        <w:t xml:space="preserve">This approach has proven instrumental in bypassing the limitations of facility-based services and boosting the coverage of these interventions. </w:t>
      </w:r>
      <w:r>
        <w:t>In Kita, CHWs have supported</w:t>
      </w:r>
      <w:r w:rsidR="009E3BB9">
        <w:t xml:space="preserve"> the World Food Programme (WFP) in</w:t>
      </w:r>
      <w:r>
        <w:t xml:space="preserve"> the identification of Moderate Acute Malnutrition (MAM) but </w:t>
      </w:r>
      <w:r w:rsidR="005E5D82">
        <w:t>until now have played a more</w:t>
      </w:r>
      <w:r>
        <w:t xml:space="preserve"> minor role in the identification and treatment of Severe Acute Malnutrition (SAM). The purpose of this study will be to </w:t>
      </w:r>
      <w:r w:rsidR="00380721">
        <w:t xml:space="preserve">explore the potential of integrating SAM </w:t>
      </w:r>
      <w:r w:rsidR="005E5D82">
        <w:t>identification</w:t>
      </w:r>
      <w:r w:rsidR="009E3BB9">
        <w:t xml:space="preserve"> and</w:t>
      </w:r>
      <w:r w:rsidR="005E5D82">
        <w:t xml:space="preserve"> </w:t>
      </w:r>
      <w:r w:rsidR="00380721">
        <w:t>trea</w:t>
      </w:r>
      <w:r>
        <w:t xml:space="preserve">tment as part of iCCM services delivered by CHWs. </w:t>
      </w:r>
      <w:r w:rsidR="00940120">
        <w:t xml:space="preserve">The implementation of the study will be led by ACF, but specific opportunities for collaboration with Tufts University (through the secondment of research staff) and UNICEF Mali (funding/opening additional study locations) will be explored during this inception phase. </w:t>
      </w:r>
    </w:p>
    <w:p w14:paraId="33F00195" w14:textId="77777777" w:rsidR="00380721" w:rsidRPr="00B1037F" w:rsidRDefault="00380721" w:rsidP="009248FE">
      <w:pPr>
        <w:spacing w:after="0" w:line="240" w:lineRule="auto"/>
        <w:jc w:val="both"/>
      </w:pPr>
    </w:p>
    <w:p w14:paraId="1979789D" w14:textId="77777777" w:rsidR="00380721" w:rsidRPr="00380721" w:rsidRDefault="00380721" w:rsidP="009248FE">
      <w:pPr>
        <w:spacing w:after="0" w:line="240" w:lineRule="auto"/>
        <w:jc w:val="both"/>
        <w:rPr>
          <w:b/>
        </w:rPr>
      </w:pPr>
      <w:r w:rsidRPr="00380721">
        <w:rPr>
          <w:b/>
        </w:rPr>
        <w:t>Study Hypothesis</w:t>
      </w:r>
    </w:p>
    <w:p w14:paraId="6414DD73" w14:textId="77777777" w:rsidR="00380721" w:rsidRPr="00380721" w:rsidRDefault="00380721" w:rsidP="009248FE">
      <w:pPr>
        <w:spacing w:after="0" w:line="240" w:lineRule="auto"/>
        <w:jc w:val="both"/>
      </w:pPr>
      <w:r w:rsidRPr="00380721">
        <w:t xml:space="preserve">The integration of SAM treatment as part of the iCCM package currently delivered by CHWs in Mali will provide improve early identification of cases and better access </w:t>
      </w:r>
      <w:r>
        <w:t xml:space="preserve">to treatment services. In doing, clinical outcomes of SAM treatment (including cure, death and in particular defaulter rates) will improve. Other crucial measures of performance and programme effectiveness, including coverage </w:t>
      </w:r>
      <w:r>
        <w:lastRenderedPageBreak/>
        <w:t xml:space="preserve">and cost-effectiveness will also improve. Finally, the quality of care provided to SAM cases and their caregivers will not be negatively affected by further decentralisation of </w:t>
      </w:r>
      <w:r w:rsidR="005E5D82">
        <w:t xml:space="preserve">treatment </w:t>
      </w:r>
      <w:r>
        <w:t xml:space="preserve">services. </w:t>
      </w:r>
    </w:p>
    <w:p w14:paraId="0F806A62" w14:textId="77777777" w:rsidR="00380721" w:rsidRDefault="00380721" w:rsidP="009248FE">
      <w:pPr>
        <w:spacing w:after="0" w:line="240" w:lineRule="auto"/>
        <w:jc w:val="both"/>
      </w:pPr>
    </w:p>
    <w:p w14:paraId="4C7DF0C4" w14:textId="77777777" w:rsidR="00380721" w:rsidRPr="00380721" w:rsidRDefault="00380721" w:rsidP="009248FE">
      <w:pPr>
        <w:spacing w:after="0" w:line="240" w:lineRule="auto"/>
        <w:jc w:val="both"/>
        <w:rPr>
          <w:b/>
        </w:rPr>
      </w:pPr>
      <w:r w:rsidRPr="00380721">
        <w:rPr>
          <w:b/>
        </w:rPr>
        <w:t>Study Objective</w:t>
      </w:r>
    </w:p>
    <w:p w14:paraId="168A6DC4" w14:textId="77777777" w:rsidR="00380721" w:rsidRDefault="00380721" w:rsidP="009248FE">
      <w:pPr>
        <w:spacing w:after="0" w:line="240" w:lineRule="auto"/>
        <w:jc w:val="both"/>
      </w:pPr>
      <w:r>
        <w:t>The study in Mali will have one primary objective</w:t>
      </w:r>
    </w:p>
    <w:p w14:paraId="57A1B485" w14:textId="77777777" w:rsidR="00380721" w:rsidRDefault="00380721" w:rsidP="00380721">
      <w:pPr>
        <w:pStyle w:val="ListParagraph"/>
        <w:numPr>
          <w:ilvl w:val="0"/>
          <w:numId w:val="32"/>
        </w:numPr>
        <w:spacing w:after="0" w:line="240" w:lineRule="auto"/>
        <w:jc w:val="both"/>
      </w:pPr>
      <w:r>
        <w:t xml:space="preserve">To compare the effectiveness, coverage, quality of care and cost-effectiveness of SAM treatment services provided at facility level with treatment services provided by trained Community Health Workers (CHWs) in two areas of </w:t>
      </w:r>
      <w:proofErr w:type="spellStart"/>
      <w:r>
        <w:t>Kayes</w:t>
      </w:r>
      <w:proofErr w:type="spellEnd"/>
      <w:r>
        <w:t xml:space="preserve"> Region in Mali</w:t>
      </w:r>
    </w:p>
    <w:p w14:paraId="7197349F" w14:textId="77777777" w:rsidR="00380721" w:rsidRDefault="00380721" w:rsidP="009248FE">
      <w:pPr>
        <w:spacing w:after="0" w:line="240" w:lineRule="auto"/>
        <w:jc w:val="both"/>
      </w:pPr>
    </w:p>
    <w:p w14:paraId="50CA9D97" w14:textId="77777777" w:rsidR="00380721" w:rsidRPr="00380721" w:rsidRDefault="00380721" w:rsidP="009248FE">
      <w:pPr>
        <w:spacing w:after="0" w:line="240" w:lineRule="auto"/>
        <w:jc w:val="both"/>
        <w:rPr>
          <w:b/>
        </w:rPr>
      </w:pPr>
      <w:r w:rsidRPr="00380721">
        <w:rPr>
          <w:b/>
        </w:rPr>
        <w:t>Study Design</w:t>
      </w:r>
    </w:p>
    <w:p w14:paraId="080C7E01" w14:textId="77777777" w:rsidR="0067052D" w:rsidRDefault="00380721" w:rsidP="009248FE">
      <w:pPr>
        <w:spacing w:after="0" w:line="240" w:lineRule="auto"/>
        <w:jc w:val="both"/>
      </w:pPr>
      <w:r>
        <w:t>The study will be an observational study comparing key performance indicators in two neighbouring sectors of</w:t>
      </w:r>
      <w:r w:rsidR="0067052D">
        <w:t xml:space="preserve"> Kita District, </w:t>
      </w:r>
      <w:proofErr w:type="spellStart"/>
      <w:r w:rsidR="0067052D">
        <w:t>Kayes</w:t>
      </w:r>
      <w:proofErr w:type="spellEnd"/>
      <w:r w:rsidR="0067052D">
        <w:t xml:space="preserve"> Region. The study will include all children admitted into joint Ministry of Health/ACF programme in each of these two sectors (locations) over a twelve-month period.</w:t>
      </w:r>
      <w:r w:rsidR="001369F4">
        <w:t xml:space="preserve"> In one sector (control), SAM treatment will continue to be provided at facility level. In the other sector, SAM treatment will be delivered by trained Community Health Workers (ASC). In both locations, the study will evaluate </w:t>
      </w:r>
      <w:r w:rsidR="0067052D">
        <w:t>four key sets of indicators</w:t>
      </w:r>
    </w:p>
    <w:p w14:paraId="624A9F2A" w14:textId="77777777" w:rsidR="0067052D" w:rsidRDefault="0067052D" w:rsidP="0067052D">
      <w:pPr>
        <w:pStyle w:val="ListParagraph"/>
        <w:numPr>
          <w:ilvl w:val="0"/>
          <w:numId w:val="33"/>
        </w:numPr>
        <w:spacing w:after="0" w:line="240" w:lineRule="auto"/>
        <w:jc w:val="both"/>
      </w:pPr>
      <w:r>
        <w:t>Clinical Outcomes (Cure, Death and Defaulter Rates) of children enrolled in the programme</w:t>
      </w:r>
    </w:p>
    <w:p w14:paraId="63C8EDF0" w14:textId="77777777" w:rsidR="0067052D" w:rsidRDefault="0067052D" w:rsidP="0067052D">
      <w:pPr>
        <w:pStyle w:val="ListParagraph"/>
        <w:numPr>
          <w:ilvl w:val="0"/>
          <w:numId w:val="33"/>
        </w:numPr>
        <w:spacing w:after="0" w:line="240" w:lineRule="auto"/>
        <w:jc w:val="both"/>
      </w:pPr>
      <w:r>
        <w:t>Cost-effectiveness</w:t>
      </w:r>
    </w:p>
    <w:p w14:paraId="2E5D0EAB" w14:textId="77777777" w:rsidR="0067052D" w:rsidRDefault="0067052D" w:rsidP="0067052D">
      <w:pPr>
        <w:pStyle w:val="ListParagraph"/>
        <w:numPr>
          <w:ilvl w:val="0"/>
          <w:numId w:val="33"/>
        </w:numPr>
        <w:spacing w:after="0" w:line="240" w:lineRule="auto"/>
        <w:jc w:val="both"/>
      </w:pPr>
      <w:r>
        <w:t>Treatment Coverage</w:t>
      </w:r>
    </w:p>
    <w:p w14:paraId="430880F9" w14:textId="77777777" w:rsidR="0067052D" w:rsidRDefault="0067052D" w:rsidP="0067052D">
      <w:pPr>
        <w:pStyle w:val="ListParagraph"/>
        <w:numPr>
          <w:ilvl w:val="0"/>
          <w:numId w:val="33"/>
        </w:numPr>
        <w:spacing w:after="0" w:line="240" w:lineRule="auto"/>
        <w:jc w:val="both"/>
      </w:pPr>
      <w:r>
        <w:t>Quality of Care</w:t>
      </w:r>
    </w:p>
    <w:p w14:paraId="3848BBE8" w14:textId="77777777" w:rsidR="001369F4" w:rsidRDefault="001369F4" w:rsidP="009248FE">
      <w:pPr>
        <w:spacing w:after="0" w:line="240" w:lineRule="auto"/>
        <w:jc w:val="both"/>
      </w:pPr>
    </w:p>
    <w:p w14:paraId="595D78E3" w14:textId="77777777" w:rsidR="00E669E0" w:rsidRDefault="00E669E0" w:rsidP="009248FE">
      <w:pPr>
        <w:spacing w:after="0" w:line="240" w:lineRule="auto"/>
        <w:jc w:val="both"/>
      </w:pPr>
      <w:r>
        <w:t xml:space="preserve">Two </w:t>
      </w:r>
      <w:r w:rsidR="001369F4">
        <w:t>sectors</w:t>
      </w:r>
      <w:r>
        <w:t xml:space="preserve"> of Kita District will be used for this study</w:t>
      </w:r>
      <w:r w:rsidR="001369F4">
        <w:t>; South Kita and Centre-North Kita.</w:t>
      </w:r>
    </w:p>
    <w:p w14:paraId="71F392D9" w14:textId="77777777" w:rsidR="00324B4F" w:rsidRDefault="00324B4F" w:rsidP="009248FE">
      <w:pPr>
        <w:spacing w:after="0" w:line="240" w:lineRule="auto"/>
        <w:jc w:val="both"/>
      </w:pPr>
    </w:p>
    <w:tbl>
      <w:tblPr>
        <w:tblStyle w:val="TableGrid"/>
        <w:tblW w:w="8789" w:type="dxa"/>
        <w:jc w:val="center"/>
        <w:tblLook w:val="04A0" w:firstRow="1" w:lastRow="0" w:firstColumn="1" w:lastColumn="0" w:noHBand="0" w:noVBand="1"/>
      </w:tblPr>
      <w:tblGrid>
        <w:gridCol w:w="5529"/>
        <w:gridCol w:w="1559"/>
        <w:gridCol w:w="1701"/>
      </w:tblGrid>
      <w:tr w:rsidR="00E669E0" w:rsidRPr="00773360" w14:paraId="29183802" w14:textId="77777777" w:rsidTr="004F255B">
        <w:trPr>
          <w:jc w:val="center"/>
        </w:trPr>
        <w:tc>
          <w:tcPr>
            <w:tcW w:w="5529" w:type="dxa"/>
            <w:shd w:val="clear" w:color="auto" w:fill="E36C0A" w:themeFill="accent6" w:themeFillShade="BF"/>
          </w:tcPr>
          <w:p w14:paraId="28558EBD" w14:textId="77777777" w:rsidR="00E669E0" w:rsidRPr="00773360" w:rsidRDefault="00E669E0" w:rsidP="009248FE">
            <w:pPr>
              <w:jc w:val="both"/>
              <w:rPr>
                <w:b/>
                <w:color w:val="FFFFFF" w:themeColor="background1"/>
                <w:sz w:val="20"/>
              </w:rPr>
            </w:pPr>
          </w:p>
        </w:tc>
        <w:tc>
          <w:tcPr>
            <w:tcW w:w="1559" w:type="dxa"/>
            <w:shd w:val="clear" w:color="auto" w:fill="E36C0A" w:themeFill="accent6" w:themeFillShade="BF"/>
          </w:tcPr>
          <w:p w14:paraId="75519E88" w14:textId="77777777" w:rsidR="00E669E0" w:rsidRPr="00773360" w:rsidRDefault="00E669E0" w:rsidP="001369F4">
            <w:pPr>
              <w:jc w:val="right"/>
              <w:rPr>
                <w:b/>
                <w:color w:val="FFFFFF" w:themeColor="background1"/>
                <w:sz w:val="20"/>
              </w:rPr>
            </w:pPr>
            <w:r w:rsidRPr="00773360">
              <w:rPr>
                <w:b/>
                <w:color w:val="FFFFFF" w:themeColor="background1"/>
                <w:sz w:val="20"/>
              </w:rPr>
              <w:t xml:space="preserve">South </w:t>
            </w:r>
            <w:proofErr w:type="spellStart"/>
            <w:r w:rsidRPr="00773360">
              <w:rPr>
                <w:b/>
                <w:color w:val="FFFFFF" w:themeColor="background1"/>
                <w:sz w:val="20"/>
              </w:rPr>
              <w:t>KIta</w:t>
            </w:r>
            <w:proofErr w:type="spellEnd"/>
          </w:p>
        </w:tc>
        <w:tc>
          <w:tcPr>
            <w:tcW w:w="1701" w:type="dxa"/>
            <w:shd w:val="clear" w:color="auto" w:fill="E36C0A" w:themeFill="accent6" w:themeFillShade="BF"/>
          </w:tcPr>
          <w:p w14:paraId="573BB83F" w14:textId="77777777" w:rsidR="00E669E0" w:rsidRPr="00773360" w:rsidRDefault="00E669E0" w:rsidP="001369F4">
            <w:pPr>
              <w:jc w:val="right"/>
              <w:rPr>
                <w:b/>
                <w:color w:val="FFFFFF" w:themeColor="background1"/>
                <w:sz w:val="20"/>
              </w:rPr>
            </w:pPr>
            <w:r w:rsidRPr="00773360">
              <w:rPr>
                <w:b/>
                <w:color w:val="FFFFFF" w:themeColor="background1"/>
                <w:sz w:val="20"/>
              </w:rPr>
              <w:t>Centre-North Kita</w:t>
            </w:r>
          </w:p>
        </w:tc>
      </w:tr>
      <w:tr w:rsidR="00E669E0" w:rsidRPr="00773360" w14:paraId="61B06B58" w14:textId="77777777" w:rsidTr="004F255B">
        <w:trPr>
          <w:jc w:val="center"/>
        </w:trPr>
        <w:tc>
          <w:tcPr>
            <w:tcW w:w="5529" w:type="dxa"/>
            <w:shd w:val="clear" w:color="auto" w:fill="E36C0A" w:themeFill="accent6" w:themeFillShade="BF"/>
          </w:tcPr>
          <w:p w14:paraId="21296684" w14:textId="77777777" w:rsidR="00E669E0" w:rsidRPr="00773360" w:rsidRDefault="00E669E0" w:rsidP="00E669E0">
            <w:pPr>
              <w:rPr>
                <w:b/>
                <w:color w:val="FFFFFF" w:themeColor="background1"/>
                <w:sz w:val="20"/>
              </w:rPr>
            </w:pPr>
            <w:r w:rsidRPr="00773360">
              <w:rPr>
                <w:b/>
                <w:color w:val="FFFFFF" w:themeColor="background1"/>
                <w:sz w:val="20"/>
              </w:rPr>
              <w:t>Number of SAM Admissions, and percentage of total (2013)</w:t>
            </w:r>
          </w:p>
        </w:tc>
        <w:tc>
          <w:tcPr>
            <w:tcW w:w="1559" w:type="dxa"/>
            <w:vAlign w:val="center"/>
          </w:tcPr>
          <w:p w14:paraId="4C4E9BDC" w14:textId="77777777" w:rsidR="00E669E0" w:rsidRPr="00773360" w:rsidRDefault="00E669E0" w:rsidP="001369F4">
            <w:pPr>
              <w:jc w:val="right"/>
              <w:rPr>
                <w:b/>
                <w:sz w:val="20"/>
              </w:rPr>
            </w:pPr>
            <w:r w:rsidRPr="00773360">
              <w:rPr>
                <w:b/>
                <w:sz w:val="20"/>
              </w:rPr>
              <w:t>1,173 (26%)</w:t>
            </w:r>
          </w:p>
        </w:tc>
        <w:tc>
          <w:tcPr>
            <w:tcW w:w="1701" w:type="dxa"/>
            <w:vAlign w:val="center"/>
          </w:tcPr>
          <w:p w14:paraId="7EBE32D1" w14:textId="77777777" w:rsidR="00E669E0" w:rsidRPr="00773360" w:rsidRDefault="00E669E0" w:rsidP="001369F4">
            <w:pPr>
              <w:jc w:val="right"/>
              <w:rPr>
                <w:b/>
                <w:sz w:val="20"/>
              </w:rPr>
            </w:pPr>
            <w:r w:rsidRPr="00773360">
              <w:rPr>
                <w:b/>
                <w:sz w:val="20"/>
              </w:rPr>
              <w:t>792 (17.6%)</w:t>
            </w:r>
          </w:p>
        </w:tc>
      </w:tr>
      <w:tr w:rsidR="00E669E0" w:rsidRPr="00773360" w14:paraId="468ACA30" w14:textId="77777777" w:rsidTr="004F255B">
        <w:trPr>
          <w:jc w:val="center"/>
        </w:trPr>
        <w:tc>
          <w:tcPr>
            <w:tcW w:w="5529" w:type="dxa"/>
            <w:shd w:val="clear" w:color="auto" w:fill="E36C0A" w:themeFill="accent6" w:themeFillShade="BF"/>
          </w:tcPr>
          <w:p w14:paraId="4812ECB4" w14:textId="77777777" w:rsidR="00E669E0" w:rsidRPr="00773360" w:rsidRDefault="00E669E0" w:rsidP="00E669E0">
            <w:pPr>
              <w:rPr>
                <w:b/>
                <w:color w:val="FFFFFF" w:themeColor="background1"/>
                <w:sz w:val="20"/>
              </w:rPr>
            </w:pPr>
            <w:r w:rsidRPr="00773360">
              <w:rPr>
                <w:b/>
                <w:color w:val="FFFFFF" w:themeColor="background1"/>
                <w:sz w:val="20"/>
              </w:rPr>
              <w:t>Number of Community Health Workers (CHWs)</w:t>
            </w:r>
          </w:p>
        </w:tc>
        <w:tc>
          <w:tcPr>
            <w:tcW w:w="1559" w:type="dxa"/>
            <w:vAlign w:val="center"/>
          </w:tcPr>
          <w:p w14:paraId="190F9826" w14:textId="77777777" w:rsidR="00E669E0" w:rsidRPr="00773360" w:rsidRDefault="00E669E0" w:rsidP="001369F4">
            <w:pPr>
              <w:jc w:val="right"/>
              <w:rPr>
                <w:b/>
                <w:sz w:val="20"/>
              </w:rPr>
            </w:pPr>
            <w:r w:rsidRPr="00773360">
              <w:rPr>
                <w:b/>
                <w:sz w:val="20"/>
              </w:rPr>
              <w:t>21</w:t>
            </w:r>
          </w:p>
        </w:tc>
        <w:tc>
          <w:tcPr>
            <w:tcW w:w="1701" w:type="dxa"/>
            <w:vAlign w:val="center"/>
          </w:tcPr>
          <w:p w14:paraId="064CACB8" w14:textId="77777777" w:rsidR="00E669E0" w:rsidRPr="00773360" w:rsidRDefault="00E669E0" w:rsidP="001369F4">
            <w:pPr>
              <w:jc w:val="right"/>
              <w:rPr>
                <w:b/>
                <w:sz w:val="20"/>
              </w:rPr>
            </w:pPr>
            <w:r w:rsidRPr="00773360">
              <w:rPr>
                <w:b/>
                <w:sz w:val="20"/>
              </w:rPr>
              <w:t>14</w:t>
            </w:r>
          </w:p>
        </w:tc>
      </w:tr>
      <w:tr w:rsidR="00E669E0" w:rsidRPr="00773360" w14:paraId="67044776" w14:textId="77777777" w:rsidTr="004F255B">
        <w:trPr>
          <w:jc w:val="center"/>
        </w:trPr>
        <w:tc>
          <w:tcPr>
            <w:tcW w:w="5529" w:type="dxa"/>
            <w:shd w:val="clear" w:color="auto" w:fill="E36C0A" w:themeFill="accent6" w:themeFillShade="BF"/>
          </w:tcPr>
          <w:p w14:paraId="557B67E1" w14:textId="77777777" w:rsidR="00E669E0" w:rsidRPr="00773360" w:rsidRDefault="00E669E0" w:rsidP="00E669E0">
            <w:pPr>
              <w:rPr>
                <w:b/>
                <w:color w:val="FFFFFF" w:themeColor="background1"/>
                <w:sz w:val="20"/>
              </w:rPr>
            </w:pPr>
            <w:r w:rsidRPr="00773360">
              <w:rPr>
                <w:b/>
                <w:color w:val="FFFFFF" w:themeColor="background1"/>
                <w:sz w:val="20"/>
              </w:rPr>
              <w:t>Number of Existing Health Facilities providing SAM treatment</w:t>
            </w:r>
          </w:p>
        </w:tc>
        <w:tc>
          <w:tcPr>
            <w:tcW w:w="1559" w:type="dxa"/>
            <w:vAlign w:val="center"/>
          </w:tcPr>
          <w:p w14:paraId="7A4D17C6" w14:textId="77777777" w:rsidR="00E669E0" w:rsidRPr="00773360" w:rsidRDefault="00E669E0" w:rsidP="001369F4">
            <w:pPr>
              <w:jc w:val="right"/>
              <w:rPr>
                <w:b/>
                <w:sz w:val="20"/>
              </w:rPr>
            </w:pPr>
            <w:r w:rsidRPr="00773360">
              <w:rPr>
                <w:b/>
                <w:sz w:val="20"/>
              </w:rPr>
              <w:t>8</w:t>
            </w:r>
          </w:p>
        </w:tc>
        <w:tc>
          <w:tcPr>
            <w:tcW w:w="1701" w:type="dxa"/>
            <w:vAlign w:val="center"/>
          </w:tcPr>
          <w:p w14:paraId="7A95FC7D" w14:textId="77777777" w:rsidR="00E669E0" w:rsidRPr="00773360" w:rsidRDefault="00E669E0" w:rsidP="001369F4">
            <w:pPr>
              <w:jc w:val="right"/>
              <w:rPr>
                <w:b/>
                <w:sz w:val="20"/>
              </w:rPr>
            </w:pPr>
            <w:r w:rsidRPr="00773360">
              <w:rPr>
                <w:b/>
                <w:sz w:val="20"/>
              </w:rPr>
              <w:t>7</w:t>
            </w:r>
          </w:p>
        </w:tc>
      </w:tr>
    </w:tbl>
    <w:p w14:paraId="2A36640B" w14:textId="77777777" w:rsidR="00E669E0" w:rsidRDefault="00E669E0" w:rsidP="009248FE">
      <w:pPr>
        <w:spacing w:after="0" w:line="240" w:lineRule="auto"/>
        <w:jc w:val="both"/>
      </w:pPr>
    </w:p>
    <w:p w14:paraId="03A8BC3D" w14:textId="77777777" w:rsidR="00EF7628" w:rsidRDefault="0067052D" w:rsidP="009248FE">
      <w:pPr>
        <w:spacing w:after="0" w:line="240" w:lineRule="auto"/>
        <w:jc w:val="both"/>
      </w:pPr>
      <w:r>
        <w:t xml:space="preserve">Prior to the initiation of the study, baseline information will be collected for these four indicators. In addition, a national and district level meeting will be conducted with key stakeholders (including representatives of the Ministry of Health, formal and informal community leaders, etc.) to outline the objective of the study and promote greater engagement of the health authorities in both the implementation </w:t>
      </w:r>
      <w:r w:rsidR="00EF7628">
        <w:t xml:space="preserve">of activities </w:t>
      </w:r>
      <w:r>
        <w:t xml:space="preserve">and utilisation of </w:t>
      </w:r>
      <w:r w:rsidR="00EF7628">
        <w:t>results</w:t>
      </w:r>
      <w:r>
        <w:t xml:space="preserve">. </w:t>
      </w:r>
    </w:p>
    <w:p w14:paraId="7B4A1326" w14:textId="77777777" w:rsidR="00EF7628" w:rsidRDefault="00EF7628" w:rsidP="009248FE">
      <w:pPr>
        <w:spacing w:after="0" w:line="240" w:lineRule="auto"/>
        <w:jc w:val="both"/>
      </w:pPr>
    </w:p>
    <w:p w14:paraId="63CD9256" w14:textId="77777777" w:rsidR="009248FE" w:rsidRDefault="0067052D" w:rsidP="009248FE">
      <w:pPr>
        <w:spacing w:after="0" w:line="240" w:lineRule="auto"/>
        <w:jc w:val="both"/>
      </w:pPr>
      <w:r>
        <w:t xml:space="preserve">Community Health Workers (CHWs) in the study area will be identified and trained using national SAM treatment protocols. In both study locations, the study will carry out comprehensive community sensitisation activities to ensure adequate levels of awareness about the location and nature of the treatment services. During the course of the study, ACF will carry out regular supervision visits jointly with the Ministry of Health, to monitor the progress made by both arms of the study. All data generated by the study will be reported, documented and analysed in real-time. </w:t>
      </w:r>
      <w:r w:rsidR="00190C3F">
        <w:t xml:space="preserve">ACF will continue to support the Ministry of Health in Kita District in the distribution of RUTF across the district, and in maintaining a robust buffer stock to avoid breaks in the supply chain during the course of the study. </w:t>
      </w:r>
    </w:p>
    <w:p w14:paraId="49499E77" w14:textId="77777777" w:rsidR="003C551E" w:rsidRDefault="003C551E" w:rsidP="009248FE">
      <w:pPr>
        <w:spacing w:after="0" w:line="240" w:lineRule="auto"/>
        <w:jc w:val="both"/>
      </w:pPr>
    </w:p>
    <w:p w14:paraId="0D3E7924" w14:textId="4E59335B" w:rsidR="00942EF2" w:rsidRDefault="00942EF2" w:rsidP="009248FE">
      <w:pPr>
        <w:spacing w:after="0" w:line="240" w:lineRule="auto"/>
        <w:jc w:val="both"/>
      </w:pPr>
      <w:r>
        <w:t xml:space="preserve">A second study arm in Mali may develop, following preliminary discussions with UNICEF in-country. This second arm would explore the same questions concerning the comparative performance of CHW-delivered SAM treatment but in a location with little or no external (NGO) involvement. This would further strengthen the type of data collected and the scope of the study analysis. Further discussions with UNICEF will take place during the inception phase. </w:t>
      </w:r>
    </w:p>
    <w:p w14:paraId="4F140B51" w14:textId="77777777" w:rsidR="00942EF2" w:rsidRDefault="00942EF2" w:rsidP="009248FE">
      <w:pPr>
        <w:spacing w:after="0" w:line="240" w:lineRule="auto"/>
        <w:jc w:val="both"/>
      </w:pPr>
    </w:p>
    <w:p w14:paraId="65585AF7" w14:textId="0F8D7326" w:rsidR="003C551E" w:rsidRPr="00D75E15" w:rsidRDefault="003C551E" w:rsidP="003C551E">
      <w:pPr>
        <w:spacing w:after="0" w:line="240" w:lineRule="auto"/>
        <w:contextualSpacing/>
        <w:jc w:val="both"/>
        <w:rPr>
          <w:b/>
          <w:color w:val="000000" w:themeColor="text1"/>
          <w:lang w:val="en-US"/>
        </w:rPr>
      </w:pPr>
      <w:r>
        <w:rPr>
          <w:b/>
          <w:color w:val="000000" w:themeColor="text1"/>
          <w:lang w:val="en-US"/>
        </w:rPr>
        <w:t>Risks &amp; Mitigation Strategies</w:t>
      </w:r>
    </w:p>
    <w:p w14:paraId="09A6A753" w14:textId="77777777" w:rsidR="003C551E" w:rsidRPr="00F13704" w:rsidRDefault="003C551E" w:rsidP="003C551E">
      <w:pPr>
        <w:spacing w:after="0" w:line="240" w:lineRule="auto"/>
        <w:contextualSpacing/>
        <w:jc w:val="both"/>
        <w:rPr>
          <w:lang w:val="en-US"/>
        </w:rPr>
      </w:pPr>
      <w:r>
        <w:rPr>
          <w:lang w:val="en-US"/>
        </w:rPr>
        <w:t xml:space="preserve">Access and security are of primary importance to ACF and its partners. The study will take place in a comparatively stable and secure part of the country, away from other more challenging regions (e.g. </w:t>
      </w:r>
      <w:r>
        <w:rPr>
          <w:lang w:val="en-US"/>
        </w:rPr>
        <w:lastRenderedPageBreak/>
        <w:t>tribal and border areas). The implementation of study/</w:t>
      </w:r>
      <w:proofErr w:type="spellStart"/>
      <w:r>
        <w:rPr>
          <w:lang w:val="en-US"/>
        </w:rPr>
        <w:t>programme</w:t>
      </w:r>
      <w:proofErr w:type="spellEnd"/>
      <w:r>
        <w:rPr>
          <w:lang w:val="en-US"/>
        </w:rPr>
        <w:t xml:space="preserve"> activities by national staff will also decrease the security risks and ensure adequate access to all areas of the study location. Other risks, including supply chain breaks will also be mitigated through the purchasing and pre-positioning of buffer stocks. </w:t>
      </w:r>
    </w:p>
    <w:p w14:paraId="584118EA" w14:textId="77777777" w:rsidR="009248FE" w:rsidRDefault="009248FE" w:rsidP="001B330F">
      <w:pPr>
        <w:spacing w:after="0" w:line="240" w:lineRule="auto"/>
        <w:jc w:val="both"/>
        <w:rPr>
          <w:lang w:val="en-US"/>
        </w:rPr>
      </w:pPr>
    </w:p>
    <w:p w14:paraId="3F415DA3" w14:textId="77777777" w:rsidR="00942EF2" w:rsidRDefault="00942EF2" w:rsidP="001B330F">
      <w:pPr>
        <w:spacing w:after="0" w:line="240" w:lineRule="auto"/>
        <w:jc w:val="both"/>
        <w:rPr>
          <w:lang w:val="en-US"/>
        </w:rPr>
      </w:pPr>
    </w:p>
    <w:p w14:paraId="49B2032A" w14:textId="77777777" w:rsidR="00942EF2" w:rsidRPr="003C551E" w:rsidRDefault="00942EF2" w:rsidP="001B330F">
      <w:pPr>
        <w:spacing w:after="0" w:line="240" w:lineRule="auto"/>
        <w:jc w:val="both"/>
        <w:rPr>
          <w:lang w:val="en-US"/>
        </w:rPr>
      </w:pPr>
    </w:p>
    <w:p w14:paraId="22207FEC" w14:textId="6BDAF082" w:rsidR="00CE5111" w:rsidRDefault="00CE5111" w:rsidP="008B07DB">
      <w:pPr>
        <w:pBdr>
          <w:bottom w:val="single" w:sz="4" w:space="1" w:color="auto"/>
        </w:pBd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Dissemination Phase </w:t>
      </w:r>
      <w:r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r w:rsidR="001369F4">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September 2016 – December </w:t>
      </w:r>
      <w:r>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2016</w:t>
      </w:r>
      <w:r w:rsidRPr="0081147C">
        <w:rPr>
          <w:color w:val="F79646" w:themeColor="accent6"/>
          <w:sz w:val="24"/>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
    <w:p w14:paraId="53D85182" w14:textId="77777777" w:rsidR="00CE5111" w:rsidRDefault="00CE5111" w:rsidP="001B330F">
      <w:pPr>
        <w:spacing w:after="0" w:line="240" w:lineRule="auto"/>
        <w:jc w:val="both"/>
      </w:pPr>
    </w:p>
    <w:p w14:paraId="2CBBBAB9" w14:textId="77777777" w:rsidR="00D05B54" w:rsidRDefault="00D05B54" w:rsidP="001B330F">
      <w:pPr>
        <w:spacing w:after="0" w:line="240" w:lineRule="auto"/>
        <w:jc w:val="both"/>
      </w:pPr>
      <w:r>
        <w:t xml:space="preserve">The evidence generated </w:t>
      </w:r>
      <w:r w:rsidR="001369F4">
        <w:t>by</w:t>
      </w:r>
      <w:r>
        <w:t xml:space="preserve"> the </w:t>
      </w:r>
      <w:r w:rsidR="007320B1">
        <w:t>studies</w:t>
      </w:r>
      <w:r w:rsidR="0045497A">
        <w:t xml:space="preserve"> wil</w:t>
      </w:r>
      <w:r w:rsidR="00B72C58">
        <w:t xml:space="preserve">l need to be documented </w:t>
      </w:r>
      <w:r w:rsidR="0045497A">
        <w:t>a</w:t>
      </w:r>
      <w:r w:rsidR="00B72C58">
        <w:t xml:space="preserve">nd disseminated if it is to have the </w:t>
      </w:r>
      <w:r w:rsidR="007025C5">
        <w:t xml:space="preserve">desired </w:t>
      </w:r>
      <w:r w:rsidR="00B72C58">
        <w:t>transformational effect</w:t>
      </w:r>
      <w:r w:rsidR="007025C5">
        <w:t xml:space="preserve"> on</w:t>
      </w:r>
      <w:r w:rsidR="001369F4">
        <w:t xml:space="preserve"> national and</w:t>
      </w:r>
      <w:r w:rsidR="007025C5">
        <w:t xml:space="preserve"> global nutrition policy and practice</w:t>
      </w:r>
      <w:r w:rsidR="00B72C58">
        <w:t xml:space="preserve">. </w:t>
      </w:r>
      <w:proofErr w:type="gramStart"/>
      <w:r w:rsidR="00B72C58">
        <w:t xml:space="preserve">Although </w:t>
      </w:r>
      <w:r w:rsidR="0045497A">
        <w:t>full data analysis will not be completed until the end of the project, preliminary analysis can and will b</w:t>
      </w:r>
      <w:r w:rsidR="001369F4">
        <w:t>egin in September 2016.</w:t>
      </w:r>
      <w:proofErr w:type="gramEnd"/>
      <w:r w:rsidR="001369F4">
        <w:t xml:space="preserve"> </w:t>
      </w:r>
      <w:r w:rsidR="0045497A">
        <w:t xml:space="preserve">The dissemination strategy will have </w:t>
      </w:r>
      <w:r w:rsidR="00BE6EC2">
        <w:t>two</w:t>
      </w:r>
      <w:r w:rsidR="0045497A">
        <w:t xml:space="preserve"> basic strands; </w:t>
      </w:r>
      <w:r w:rsidR="00FB643B">
        <w:t>a national level in</w:t>
      </w:r>
      <w:r w:rsidR="00BE6EC2">
        <w:t xml:space="preserve">fluencing dimension (Advocacy) and </w:t>
      </w:r>
      <w:r w:rsidR="007025C5">
        <w:t>a technical/academic dimension (Publication)</w:t>
      </w:r>
      <w:r w:rsidR="00BE6EC2">
        <w:t>.</w:t>
      </w:r>
    </w:p>
    <w:p w14:paraId="38F72486" w14:textId="77777777" w:rsidR="00FB643B" w:rsidRDefault="00FB643B" w:rsidP="001B330F">
      <w:pPr>
        <w:spacing w:after="0" w:line="240" w:lineRule="auto"/>
        <w:jc w:val="both"/>
      </w:pPr>
    </w:p>
    <w:p w14:paraId="7C40EFEF" w14:textId="77777777" w:rsidR="00FB643B" w:rsidRPr="00AD5CC1" w:rsidRDefault="00FB643B" w:rsidP="001B330F">
      <w:p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AD5CC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Advocacy</w:t>
      </w:r>
    </w:p>
    <w:p w14:paraId="62419A0F" w14:textId="77777777" w:rsidR="00FB643B" w:rsidRDefault="00FB643B" w:rsidP="001B330F">
      <w:pPr>
        <w:spacing w:after="0" w:line="240" w:lineRule="auto"/>
        <w:jc w:val="both"/>
      </w:pPr>
      <w:r w:rsidRPr="000B4AB5">
        <w:t xml:space="preserve">Building on the growing role of </w:t>
      </w:r>
      <w:r>
        <w:t xml:space="preserve">Action </w:t>
      </w:r>
      <w:proofErr w:type="gramStart"/>
      <w:r>
        <w:t>Against</w:t>
      </w:r>
      <w:proofErr w:type="gramEnd"/>
      <w:r>
        <w:t xml:space="preserve"> Hunger</w:t>
      </w:r>
      <w:r w:rsidRPr="000B4AB5">
        <w:t xml:space="preserve"> as a leading voice on the subject of SAM and SAM treatment, and the upcoming launch of </w:t>
      </w:r>
      <w:r>
        <w:t xml:space="preserve">its </w:t>
      </w:r>
      <w:r w:rsidRPr="000B4AB5">
        <w:t xml:space="preserve">long-term advocacy campaign promoting universal coverage of SAM-treatment, </w:t>
      </w:r>
      <w:r>
        <w:t xml:space="preserve">the organisation will mobilise its resources to prepare the ground for the policy and programmatic recommendations resulting from this overall process. From the start of this project, Action </w:t>
      </w:r>
      <w:proofErr w:type="gramStart"/>
      <w:r>
        <w:t>Against</w:t>
      </w:r>
      <w:proofErr w:type="gramEnd"/>
      <w:r>
        <w:t xml:space="preserve"> Hunger will use its advocacy platforms to highlight the need for innovation and change, and to raise awareness about the research being conducted. </w:t>
      </w:r>
      <w:r w:rsidRPr="00DB65BF">
        <w:t>First</w:t>
      </w:r>
      <w:r>
        <w:t xml:space="preserve">, ACF will </w:t>
      </w:r>
      <w:r w:rsidRPr="00DB65BF">
        <w:t>reinforc</w:t>
      </w:r>
      <w:r>
        <w:t>e</w:t>
      </w:r>
      <w:r w:rsidRPr="00DB65BF">
        <w:t xml:space="preserve"> and disseminat</w:t>
      </w:r>
      <w:r>
        <w:t xml:space="preserve">e findings on SAM-treatment. </w:t>
      </w:r>
      <w:r w:rsidRPr="00DB65BF">
        <w:t xml:space="preserve"> ACF is in a unique position </w:t>
      </w:r>
      <w:r>
        <w:t xml:space="preserve">because of its links with </w:t>
      </w:r>
      <w:r w:rsidRPr="00DB65BF">
        <w:t xml:space="preserve">regular field surveillance work, its global coverage programme work, </w:t>
      </w:r>
      <w:r w:rsidR="00684A7F">
        <w:t xml:space="preserve">and </w:t>
      </w:r>
      <w:r w:rsidRPr="00DB65BF">
        <w:t xml:space="preserve">its partnerships with organisations which analyse and process relevant </w:t>
      </w:r>
      <w:r>
        <w:t xml:space="preserve">data on </w:t>
      </w:r>
      <w:r w:rsidRPr="00DB65BF">
        <w:t>acute malnutrition (</w:t>
      </w:r>
      <w:r>
        <w:t>including</w:t>
      </w:r>
      <w:r w:rsidRPr="00DB65BF">
        <w:t xml:space="preserve"> FEWSNET, UNICEF and CMAM </w:t>
      </w:r>
      <w:r>
        <w:t>F</w:t>
      </w:r>
      <w:r w:rsidRPr="00DB65BF">
        <w:t>orum).</w:t>
      </w:r>
      <w:r>
        <w:t xml:space="preserve"> Second, ACF will maximise existing partnerships and build new ones to promote the findings (and policy implications) of this initiative. Advocacy at a national level will be of primary importance; </w:t>
      </w:r>
      <w:r w:rsidR="00937FB6">
        <w:t xml:space="preserve">ACF </w:t>
      </w:r>
      <w:r>
        <w:t xml:space="preserve">will engage with national health authorities from the start of this initiative, but </w:t>
      </w:r>
      <w:r w:rsidR="004E23AF">
        <w:t xml:space="preserve">as evidence emerges, </w:t>
      </w:r>
      <w:r w:rsidR="00937FB6">
        <w:t>it will scale up its</w:t>
      </w:r>
      <w:r w:rsidR="004E23AF">
        <w:t xml:space="preserve"> efforts to share information with relevant health </w:t>
      </w:r>
      <w:r w:rsidR="00937FB6">
        <w:t xml:space="preserve">and nutrition stakeholders </w:t>
      </w:r>
      <w:r w:rsidR="004E23AF">
        <w:t xml:space="preserve">at a local and federal level. </w:t>
      </w:r>
      <w:r w:rsidR="00844DA3">
        <w:t xml:space="preserve">These activities are recognised as pivotal in boosting the contributions of this project to national and international nutrition policy and practice. </w:t>
      </w:r>
    </w:p>
    <w:p w14:paraId="09C02392" w14:textId="77777777" w:rsidR="00471592" w:rsidRDefault="00471592" w:rsidP="001B330F">
      <w:p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2B213DA8" w14:textId="77777777" w:rsidR="00471592" w:rsidRDefault="00471592" w:rsidP="001B330F">
      <w:p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3547108D" w14:textId="77777777" w:rsidR="006146EE" w:rsidRPr="00AD5CC1" w:rsidRDefault="008E3B29" w:rsidP="001B330F">
      <w:pPr>
        <w:spacing w:after="0" w:line="240" w:lineRule="auto"/>
        <w:jc w:val="both"/>
        <w:rPr>
          <w:b/>
          <w:color w:val="000000" w:themeColor="text1"/>
        </w:rPr>
      </w:pPr>
      <w:r w:rsidRPr="00AD5CC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Publication</w:t>
      </w:r>
    </w:p>
    <w:p w14:paraId="0252C5BF" w14:textId="77777777" w:rsidR="000B4AB5" w:rsidRDefault="000B4AB5" w:rsidP="001B330F">
      <w:pPr>
        <w:spacing w:after="0" w:line="240" w:lineRule="auto"/>
        <w:jc w:val="both"/>
      </w:pPr>
      <w:r>
        <w:t xml:space="preserve">To maximise the effect of the programme, </w:t>
      </w:r>
      <w:r w:rsidR="008E3B29">
        <w:t xml:space="preserve">Action </w:t>
      </w:r>
      <w:proofErr w:type="gramStart"/>
      <w:r w:rsidR="008E3B29">
        <w:t>Against</w:t>
      </w:r>
      <w:proofErr w:type="gramEnd"/>
      <w:r w:rsidR="008E3B29">
        <w:t xml:space="preserve"> Hunger </w:t>
      </w:r>
      <w:r>
        <w:t xml:space="preserve">will coordinate the publication of at least </w:t>
      </w:r>
      <w:r w:rsidR="00D863EF">
        <w:t>four</w:t>
      </w:r>
      <w:r>
        <w:t xml:space="preserve"> (</w:t>
      </w:r>
      <w:r w:rsidR="00D863EF">
        <w:t>2</w:t>
      </w:r>
      <w:r>
        <w:t>) articles for publication in peer-reviewed journals. Producing material of this kind will be essential to demonstrate the c</w:t>
      </w:r>
      <w:r w:rsidR="008E3B29">
        <w:t>omparative effectiveness of integrating SAM treatment into iCCM services a</w:t>
      </w:r>
      <w:r>
        <w:t xml:space="preserve">nd </w:t>
      </w:r>
      <w:r w:rsidR="008E3B29">
        <w:t>promote</w:t>
      </w:r>
      <w:r>
        <w:t xml:space="preserve"> more widespread uptake amongst Ministries of Hea</w:t>
      </w:r>
      <w:r w:rsidR="008E3B29">
        <w:t xml:space="preserve">lth and other nutrition services in </w:t>
      </w:r>
      <w:r w:rsidR="00D863EF">
        <w:t xml:space="preserve">Pakistan, Mali </w:t>
      </w:r>
      <w:r w:rsidR="008E3B29">
        <w:t xml:space="preserve">and </w:t>
      </w:r>
      <w:r>
        <w:t xml:space="preserve">around the world. To complement this, summaries of published articles will also be produced and shared with the wider (less specialised) humanitarian and development community. This will be achieved by including them in field periodicals and by participating in public forums such as workshops and conferences. </w:t>
      </w:r>
    </w:p>
    <w:p w14:paraId="3C78DFAB" w14:textId="77777777" w:rsidR="00BE6EC2" w:rsidRDefault="00BE6EC2"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4D305100" w14:textId="77777777" w:rsidR="00942EF2" w:rsidRDefault="00942EF2"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51A058AC" w14:textId="77777777" w:rsidR="00942EF2" w:rsidRDefault="00942EF2"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40873F2A" w14:textId="77777777" w:rsidR="007C24F5" w:rsidRDefault="007C24F5"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0F769900" w14:textId="77777777" w:rsidR="00942EF2" w:rsidRDefault="00942EF2"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04296E35" w14:textId="77777777" w:rsidR="000F1180" w:rsidRPr="000F1180" w:rsidRDefault="000F1180"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0F1180">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OUTPUTS &amp; PRODUCTS</w:t>
      </w:r>
    </w:p>
    <w:p w14:paraId="44758B85" w14:textId="77777777" w:rsidR="000F1180" w:rsidRDefault="000F1180" w:rsidP="001B330F">
      <w:pPr>
        <w:spacing w:after="0" w:line="240" w:lineRule="auto"/>
        <w:jc w:val="both"/>
        <w:rPr>
          <w:sz w:val="24"/>
          <w:szCs w:val="24"/>
        </w:rPr>
      </w:pPr>
    </w:p>
    <w:p w14:paraId="6C7643DB" w14:textId="77777777" w:rsidR="00F238D1" w:rsidRPr="00C6245A" w:rsidRDefault="004449A5" w:rsidP="001B330F">
      <w:pPr>
        <w:spacing w:after="0" w:line="240" w:lineRule="auto"/>
        <w:jc w:val="both"/>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Inception</w:t>
      </w:r>
      <w:r w:rsidR="00F238D1" w:rsidRPr="00C6245A">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February - </w:t>
      </w:r>
      <w:r w:rsidR="00F803F5">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June</w:t>
      </w:r>
      <w:r w:rsidR="002D4737">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2014</w:t>
      </w:r>
      <w:r w:rsidR="00F238D1" w:rsidRPr="00C6245A">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
    <w:p w14:paraId="101620E6" w14:textId="77777777" w:rsidR="00F25481" w:rsidRPr="00F25481" w:rsidRDefault="00F25481" w:rsidP="001B330F">
      <w:pPr>
        <w:pStyle w:val="ListParagraph"/>
        <w:numPr>
          <w:ilvl w:val="0"/>
          <w:numId w:val="21"/>
        </w:num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2548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Global</w:t>
      </w:r>
    </w:p>
    <w:p w14:paraId="3BF8C03E" w14:textId="77777777" w:rsidR="00F238D1" w:rsidRDefault="00CE5111" w:rsidP="00F25481">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w:t>
      </w:r>
      <w:r w:rsidR="00417579" w:rsidRPr="00692718">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tudy proposal &amp; protocol</w:t>
      </w: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w:t>
      </w:r>
    </w:p>
    <w:p w14:paraId="50F3D633" w14:textId="77777777" w:rsidR="00BE6EC2" w:rsidRDefault="00CE5111" w:rsidP="00F25481">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w:t>
      </w:r>
      <w:r w:rsidR="00BE6EC2">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ub-grant agreement between Action Against</w:t>
      </w: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Hunger and </w:t>
      </w:r>
      <w:r w:rsidR="00F2548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its partners</w:t>
      </w:r>
    </w:p>
    <w:p w14:paraId="356D4DE7" w14:textId="77777777" w:rsidR="00BE6EC2" w:rsidRDefault="00CE5111" w:rsidP="00F25481">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F</w:t>
      </w:r>
      <w:r w:rsidR="00BE6EC2">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inal project budget</w:t>
      </w: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w:t>
      </w:r>
      <w:r w:rsidR="00BE6EC2">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and timeline</w:t>
      </w: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w:t>
      </w:r>
    </w:p>
    <w:p w14:paraId="3D52558F" w14:textId="77777777" w:rsidR="006F6D24" w:rsidRDefault="006F6D24" w:rsidP="001B330F">
      <w:pPr>
        <w:pStyle w:val="ListParagraph"/>
        <w:numPr>
          <w:ilvl w:val="0"/>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2548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w:t>
      </w:r>
      <w:r w:rsidR="008B07DB" w:rsidRPr="00F2548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&amp; Mali</w:t>
      </w: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p w14:paraId="1AA92319" w14:textId="77777777" w:rsidR="006F6D24" w:rsidRPr="00F13704" w:rsidRDefault="006F6D24" w:rsidP="006F6D24">
      <w:pPr>
        <w:pStyle w:val="ListParagraph"/>
        <w:numPr>
          <w:ilvl w:val="1"/>
          <w:numId w:val="21"/>
        </w:numPr>
        <w:spacing w:after="0" w:line="240" w:lineRule="auto"/>
        <w:rPr>
          <w:rFonts w:cs="Times New Roman"/>
        </w:rPr>
      </w:pPr>
      <w:r w:rsidRPr="00F13704">
        <w:rPr>
          <w:rFonts w:cs="Times New Roman"/>
        </w:rPr>
        <w:t xml:space="preserve">Study design agreed by partners and approved by ethical review committees </w:t>
      </w:r>
    </w:p>
    <w:p w14:paraId="65B428E2" w14:textId="77777777" w:rsidR="006F6D24" w:rsidRPr="00692718" w:rsidRDefault="006F6D24" w:rsidP="006F6D24">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13704">
        <w:rPr>
          <w:rFonts w:cs="Times New Roman"/>
        </w:rPr>
        <w:t xml:space="preserve">Study data collection tools and data management plan developed  </w:t>
      </w:r>
    </w:p>
    <w:p w14:paraId="4B9145C9" w14:textId="77777777" w:rsidR="00F238D1" w:rsidRDefault="00F238D1" w:rsidP="001B330F">
      <w:p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1F2F0823" w14:textId="77777777" w:rsidR="00CE5111" w:rsidRPr="00C6245A" w:rsidRDefault="00CE5111" w:rsidP="001B330F">
      <w:pPr>
        <w:spacing w:after="0" w:line="240" w:lineRule="auto"/>
        <w:jc w:val="both"/>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Implementation</w:t>
      </w:r>
      <w:r w:rsidRPr="00C6245A">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F803F5">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June</w:t>
      </w: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F803F5">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F803F5">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December 2016</w:t>
      </w:r>
      <w:r w:rsidRPr="00C6245A">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
    <w:p w14:paraId="6A57F191" w14:textId="77777777" w:rsidR="00F25481" w:rsidRPr="00F25481" w:rsidRDefault="00F25481" w:rsidP="001B330F">
      <w:pPr>
        <w:pStyle w:val="ListParagraph"/>
        <w:numPr>
          <w:ilvl w:val="0"/>
          <w:numId w:val="23"/>
        </w:num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2548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Global</w:t>
      </w:r>
    </w:p>
    <w:p w14:paraId="4ADB331F" w14:textId="77777777" w:rsidR="00CE5111" w:rsidRPr="006F6D24" w:rsidRDefault="00766905" w:rsidP="00F25481">
      <w:pPr>
        <w:pStyle w:val="ListParagraph"/>
        <w:numPr>
          <w:ilvl w:val="1"/>
          <w:numId w:val="23"/>
        </w:num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Six Monthly Reports </w:t>
      </w:r>
    </w:p>
    <w:p w14:paraId="5645183B" w14:textId="77777777" w:rsidR="006F6D24" w:rsidRPr="006F6D24" w:rsidRDefault="006F6D24" w:rsidP="006F6D24">
      <w:pPr>
        <w:pStyle w:val="ListParagraph"/>
        <w:numPr>
          <w:ilvl w:val="0"/>
          <w:numId w:val="23"/>
        </w:numPr>
        <w:spacing w:after="0" w:line="240" w:lineRule="auto"/>
        <w:jc w:val="both"/>
        <w:rPr>
          <w:rFonts w:cs="Times New Roman"/>
        </w:rPr>
      </w:pPr>
      <w:r w:rsidRPr="00F2548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w:t>
      </w:r>
      <w:r w:rsidR="008B07DB" w:rsidRPr="00F2548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&amp; Mali</w:t>
      </w:r>
      <w:r w:rsidRPr="006F6D24">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p w14:paraId="33BF85D2" w14:textId="77777777" w:rsidR="006F6D24" w:rsidRPr="006F6D24" w:rsidRDefault="006F6D24" w:rsidP="006F6D24">
      <w:pPr>
        <w:pStyle w:val="ListParagraph"/>
        <w:numPr>
          <w:ilvl w:val="1"/>
          <w:numId w:val="23"/>
        </w:numPr>
        <w:spacing w:after="0" w:line="240" w:lineRule="auto"/>
        <w:rPr>
          <w:rFonts w:cs="Times New Roman"/>
        </w:rPr>
      </w:pPr>
      <w:r w:rsidRPr="006F6D24">
        <w:rPr>
          <w:rFonts w:cs="Times New Roman"/>
        </w:rPr>
        <w:t xml:space="preserve">Data collection completed </w:t>
      </w:r>
    </w:p>
    <w:p w14:paraId="557DA2D4" w14:textId="77777777" w:rsidR="006F6D24" w:rsidRPr="00F13704" w:rsidRDefault="006F6D24" w:rsidP="006F6D24">
      <w:pPr>
        <w:pStyle w:val="ListParagraph"/>
        <w:numPr>
          <w:ilvl w:val="1"/>
          <w:numId w:val="23"/>
        </w:numPr>
        <w:spacing w:after="0" w:line="240" w:lineRule="auto"/>
        <w:rPr>
          <w:rFonts w:cs="Times New Roman"/>
        </w:rPr>
      </w:pPr>
      <w:r w:rsidRPr="00F13704">
        <w:rPr>
          <w:rFonts w:cs="Times New Roman"/>
        </w:rPr>
        <w:t xml:space="preserve">Final data analysis and study report for donor completed </w:t>
      </w:r>
    </w:p>
    <w:p w14:paraId="4FDC7B2D" w14:textId="77777777" w:rsidR="006F6D24" w:rsidRPr="00F13704" w:rsidRDefault="006F6D24" w:rsidP="006F6D24">
      <w:pPr>
        <w:pStyle w:val="ListParagraph"/>
        <w:numPr>
          <w:ilvl w:val="1"/>
          <w:numId w:val="23"/>
        </w:numPr>
        <w:spacing w:after="0" w:line="240" w:lineRule="auto"/>
        <w:rPr>
          <w:rFonts w:cs="Times New Roman"/>
        </w:rPr>
      </w:pPr>
      <w:r w:rsidRPr="00F13704">
        <w:rPr>
          <w:rFonts w:cs="Times New Roman"/>
        </w:rPr>
        <w:t xml:space="preserve">Theory of Change documentation paper on research process produced </w:t>
      </w:r>
    </w:p>
    <w:p w14:paraId="586E5738" w14:textId="77777777" w:rsidR="00CE5111" w:rsidRPr="00F238D1" w:rsidRDefault="00CE5111" w:rsidP="001B330F">
      <w:p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1C14F270" w14:textId="77777777" w:rsidR="00F238D1" w:rsidRPr="00C6245A" w:rsidRDefault="002D4737" w:rsidP="001B330F">
      <w:pPr>
        <w:spacing w:after="0" w:line="240" w:lineRule="auto"/>
        <w:jc w:val="both"/>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Dissemination (</w:t>
      </w:r>
      <w:r w:rsidR="00471592">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September 2016</w:t>
      </w: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 </w:t>
      </w:r>
      <w:r w:rsidR="00471592">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December 2016</w:t>
      </w:r>
      <w:r>
        <w:rPr>
          <w:b/>
          <w:color w:val="000000" w:themeColor="text1"/>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
    <w:p w14:paraId="6AA56629" w14:textId="77777777" w:rsidR="00F25481" w:rsidRPr="00F25481" w:rsidRDefault="00F25481" w:rsidP="001B330F">
      <w:pPr>
        <w:pStyle w:val="ListParagraph"/>
        <w:numPr>
          <w:ilvl w:val="0"/>
          <w:numId w:val="21"/>
        </w:numPr>
        <w:spacing w:after="0" w:line="240" w:lineRule="auto"/>
        <w:jc w:val="both"/>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25481">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Global</w:t>
      </w:r>
    </w:p>
    <w:p w14:paraId="664D2AED" w14:textId="3F36CD18" w:rsidR="00F25481" w:rsidRPr="00692718" w:rsidRDefault="00940120" w:rsidP="00F25481">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Lessons Learned </w:t>
      </w:r>
      <w:r w:rsidR="00F2548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Final Project Report</w:t>
      </w: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(External)</w:t>
      </w:r>
    </w:p>
    <w:p w14:paraId="3974C5DA" w14:textId="77777777" w:rsidR="006F6D24" w:rsidRPr="008B07DB" w:rsidRDefault="006F6D24" w:rsidP="006F6D24">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Pakistan: </w:t>
      </w:r>
      <w:r w:rsidRPr="00F13704">
        <w:rPr>
          <w:rFonts w:cs="Times New Roman"/>
        </w:rPr>
        <w:t>2 peer-reviewed journal articles drafted and submitted</w:t>
      </w:r>
    </w:p>
    <w:p w14:paraId="4FD70A6B" w14:textId="77777777" w:rsidR="008B07DB" w:rsidRPr="00940120" w:rsidRDefault="008B07DB" w:rsidP="006F6D24">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rFonts w:cs="Times New Roman"/>
        </w:rPr>
        <w:t>Mali: 2 peer-reviewed journal articles drafted and submitted</w:t>
      </w:r>
    </w:p>
    <w:p w14:paraId="3466F2E7" w14:textId="6C8151F2" w:rsidR="00940120" w:rsidRDefault="00940120" w:rsidP="006F6D24">
      <w:pPr>
        <w:pStyle w:val="ListParagraph"/>
        <w:numPr>
          <w:ilvl w:val="1"/>
          <w:numId w:val="21"/>
        </w:num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rFonts w:cs="Times New Roman"/>
        </w:rPr>
        <w:t>Global: may include 1 peer-reviewed journal article with meta-analysis from Pakistan and Mali</w:t>
      </w:r>
    </w:p>
    <w:p w14:paraId="07B79CFE" w14:textId="77777777" w:rsidR="006F5B34" w:rsidRDefault="006F5B34"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2A0E61E4" w14:textId="77777777" w:rsidR="00F20378" w:rsidRDefault="00F20378"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BENEFICIARIES</w:t>
      </w:r>
    </w:p>
    <w:p w14:paraId="04CE225A" w14:textId="77777777" w:rsidR="00F20378" w:rsidRPr="00F20378" w:rsidRDefault="00F20378" w:rsidP="001B330F">
      <w:pPr>
        <w:spacing w:after="0" w:line="240" w:lineRule="auto"/>
        <w:jc w:val="both"/>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730884D9" w14:textId="77777777" w:rsidR="00F20378" w:rsidRPr="00F20378" w:rsidRDefault="00F20378" w:rsidP="001B330F">
      <w:p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20378">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The proposed project will reach a number </w:t>
      </w:r>
      <w:r w:rsidR="005563DF">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of </w:t>
      </w:r>
      <w:r w:rsidRPr="00F20378">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different people in each of its different phases</w:t>
      </w:r>
    </w:p>
    <w:p w14:paraId="28DD74D7" w14:textId="77777777" w:rsidR="00F20378" w:rsidRPr="00F20378" w:rsidRDefault="00F20378" w:rsidP="001B330F">
      <w:p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bl>
      <w:tblPr>
        <w:tblStyle w:val="TableGrid"/>
        <w:tblW w:w="9214" w:type="dxa"/>
        <w:tblInd w:w="108" w:type="dxa"/>
        <w:tblLayout w:type="fixed"/>
        <w:tblLook w:val="04A0" w:firstRow="1" w:lastRow="0" w:firstColumn="1" w:lastColumn="0" w:noHBand="0" w:noVBand="1"/>
      </w:tblPr>
      <w:tblGrid>
        <w:gridCol w:w="709"/>
        <w:gridCol w:w="1559"/>
        <w:gridCol w:w="2126"/>
        <w:gridCol w:w="1559"/>
        <w:gridCol w:w="1418"/>
        <w:gridCol w:w="1843"/>
      </w:tblGrid>
      <w:tr w:rsidR="00DF2248" w:rsidRPr="005563DF" w14:paraId="05546463" w14:textId="77777777" w:rsidTr="00773360">
        <w:trPr>
          <w:trHeight w:val="740"/>
        </w:trPr>
        <w:tc>
          <w:tcPr>
            <w:tcW w:w="2268" w:type="dxa"/>
            <w:gridSpan w:val="2"/>
            <w:shd w:val="clear" w:color="auto" w:fill="E36C0A" w:themeFill="accent6" w:themeFillShade="BF"/>
            <w:vAlign w:val="center"/>
          </w:tcPr>
          <w:p w14:paraId="52D82742" w14:textId="77777777" w:rsidR="00DF2248" w:rsidRPr="00773360" w:rsidRDefault="00DF2248" w:rsidP="00773360">
            <w:pPr>
              <w:rPr>
                <w:b/>
                <w:color w:val="FFFFFF" w:themeColor="background1"/>
                <w:sz w:val="20"/>
              </w:rPr>
            </w:pPr>
            <w:r w:rsidRPr="00773360">
              <w:rPr>
                <w:b/>
                <w:color w:val="FFFFFF" w:themeColor="background1"/>
                <w:sz w:val="20"/>
              </w:rPr>
              <w:t>Project Phase</w:t>
            </w:r>
          </w:p>
        </w:tc>
        <w:tc>
          <w:tcPr>
            <w:tcW w:w="2126" w:type="dxa"/>
            <w:shd w:val="clear" w:color="auto" w:fill="E36C0A" w:themeFill="accent6" w:themeFillShade="BF"/>
            <w:vAlign w:val="center"/>
          </w:tcPr>
          <w:p w14:paraId="4966EFEF" w14:textId="77777777" w:rsidR="00DF2248" w:rsidRPr="00773360" w:rsidRDefault="00DF2248" w:rsidP="00773360">
            <w:pPr>
              <w:rPr>
                <w:b/>
                <w:color w:val="FFFFFF" w:themeColor="background1"/>
                <w:sz w:val="20"/>
              </w:rPr>
            </w:pPr>
            <w:r w:rsidRPr="00773360">
              <w:rPr>
                <w:b/>
                <w:color w:val="FFFFFF" w:themeColor="background1"/>
                <w:sz w:val="20"/>
              </w:rPr>
              <w:t>Primary Activity/Output</w:t>
            </w:r>
          </w:p>
        </w:tc>
        <w:tc>
          <w:tcPr>
            <w:tcW w:w="1559" w:type="dxa"/>
            <w:shd w:val="clear" w:color="auto" w:fill="E36C0A" w:themeFill="accent6" w:themeFillShade="BF"/>
            <w:vAlign w:val="center"/>
          </w:tcPr>
          <w:p w14:paraId="0D0F7F51" w14:textId="77777777" w:rsidR="00DF2248" w:rsidRPr="00773360" w:rsidRDefault="00DF2248" w:rsidP="00773360">
            <w:pPr>
              <w:jc w:val="right"/>
              <w:rPr>
                <w:b/>
                <w:color w:val="FFFFFF" w:themeColor="background1"/>
                <w:sz w:val="20"/>
              </w:rPr>
            </w:pPr>
            <w:r w:rsidRPr="00773360">
              <w:rPr>
                <w:b/>
                <w:color w:val="FFFFFF" w:themeColor="background1"/>
                <w:sz w:val="20"/>
              </w:rPr>
              <w:t>Estimated Direct Beneficiaries</w:t>
            </w:r>
          </w:p>
        </w:tc>
        <w:tc>
          <w:tcPr>
            <w:tcW w:w="1418" w:type="dxa"/>
            <w:shd w:val="clear" w:color="auto" w:fill="E36C0A" w:themeFill="accent6" w:themeFillShade="BF"/>
            <w:vAlign w:val="center"/>
          </w:tcPr>
          <w:p w14:paraId="2693F196" w14:textId="77777777" w:rsidR="00DF2248" w:rsidRPr="00773360" w:rsidRDefault="00DF2248" w:rsidP="00773360">
            <w:pPr>
              <w:jc w:val="right"/>
              <w:rPr>
                <w:b/>
                <w:color w:val="FFFFFF" w:themeColor="background1"/>
                <w:sz w:val="20"/>
              </w:rPr>
            </w:pPr>
            <w:r w:rsidRPr="00773360">
              <w:rPr>
                <w:b/>
                <w:color w:val="FFFFFF" w:themeColor="background1"/>
                <w:sz w:val="20"/>
              </w:rPr>
              <w:t>Estimated Indirect Beneficiaries</w:t>
            </w:r>
          </w:p>
        </w:tc>
        <w:tc>
          <w:tcPr>
            <w:tcW w:w="1843" w:type="dxa"/>
            <w:shd w:val="clear" w:color="auto" w:fill="E36C0A" w:themeFill="accent6" w:themeFillShade="BF"/>
            <w:vAlign w:val="center"/>
          </w:tcPr>
          <w:p w14:paraId="14A7D2F3" w14:textId="77777777" w:rsidR="00DF2248" w:rsidRPr="00773360" w:rsidRDefault="00DF2248" w:rsidP="00773360">
            <w:pPr>
              <w:jc w:val="right"/>
              <w:rPr>
                <w:b/>
                <w:color w:val="FFFFFF" w:themeColor="background1"/>
                <w:sz w:val="20"/>
              </w:rPr>
            </w:pPr>
            <w:r w:rsidRPr="00773360">
              <w:rPr>
                <w:b/>
                <w:color w:val="FFFFFF" w:themeColor="background1"/>
                <w:sz w:val="20"/>
              </w:rPr>
              <w:t>Means of Verification</w:t>
            </w:r>
          </w:p>
        </w:tc>
      </w:tr>
      <w:tr w:rsidR="00DF2248" w:rsidRPr="005563DF" w14:paraId="55FD3324" w14:textId="77777777" w:rsidTr="00FB0B11">
        <w:trPr>
          <w:trHeight w:val="370"/>
        </w:trPr>
        <w:tc>
          <w:tcPr>
            <w:tcW w:w="2268" w:type="dxa"/>
            <w:gridSpan w:val="2"/>
            <w:vAlign w:val="center"/>
          </w:tcPr>
          <w:p w14:paraId="119BCE9C" w14:textId="77777777" w:rsidR="00DF2248" w:rsidRPr="00FB0B11" w:rsidRDefault="00DF2248" w:rsidP="001B330F">
            <w:pP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B0B11">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Background Research</w:t>
            </w:r>
          </w:p>
        </w:tc>
        <w:tc>
          <w:tcPr>
            <w:tcW w:w="2126" w:type="dxa"/>
            <w:vAlign w:val="center"/>
          </w:tcPr>
          <w:p w14:paraId="2151E355" w14:textId="77777777" w:rsidR="00DF2248" w:rsidRPr="005563DF" w:rsidRDefault="00DF2248" w:rsidP="001B330F">
            <w:pP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5563DF">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Policy Papers</w:t>
            </w:r>
          </w:p>
        </w:tc>
        <w:tc>
          <w:tcPr>
            <w:tcW w:w="1559" w:type="dxa"/>
            <w:vAlign w:val="center"/>
          </w:tcPr>
          <w:p w14:paraId="5D8AF13E" w14:textId="77777777" w:rsidR="00DF2248" w:rsidRPr="005563DF" w:rsidRDefault="00DF2248"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5563DF">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tc>
        <w:tc>
          <w:tcPr>
            <w:tcW w:w="1418" w:type="dxa"/>
            <w:vAlign w:val="center"/>
          </w:tcPr>
          <w:p w14:paraId="3655CEA9" w14:textId="77777777" w:rsidR="00DF2248" w:rsidRPr="005563DF" w:rsidRDefault="00DF2248"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500</w:t>
            </w:r>
          </w:p>
        </w:tc>
        <w:tc>
          <w:tcPr>
            <w:tcW w:w="1843" w:type="dxa"/>
            <w:vAlign w:val="center"/>
          </w:tcPr>
          <w:p w14:paraId="14E5FBE5" w14:textId="77777777" w:rsidR="00DF2248" w:rsidRPr="005563DF" w:rsidRDefault="00DF2248"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No. of</w:t>
            </w:r>
            <w:r w:rsidRPr="005563DF">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downloads </w:t>
            </w:r>
          </w:p>
        </w:tc>
      </w:tr>
      <w:tr w:rsidR="0067052D" w:rsidRPr="00F20378" w14:paraId="42FB23B6" w14:textId="77777777" w:rsidTr="00DF2248">
        <w:trPr>
          <w:trHeight w:val="370"/>
        </w:trPr>
        <w:tc>
          <w:tcPr>
            <w:tcW w:w="709" w:type="dxa"/>
            <w:vMerge w:val="restart"/>
            <w:vAlign w:val="center"/>
          </w:tcPr>
          <w:p w14:paraId="6D9FD9B2" w14:textId="77777777" w:rsidR="0067052D" w:rsidRPr="00FB0B11" w:rsidRDefault="0067052D" w:rsidP="001B330F">
            <w:pP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B0B11">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Field Study</w:t>
            </w:r>
          </w:p>
        </w:tc>
        <w:tc>
          <w:tcPr>
            <w:tcW w:w="1559" w:type="dxa"/>
            <w:vAlign w:val="center"/>
          </w:tcPr>
          <w:p w14:paraId="286F77E7" w14:textId="77777777" w:rsidR="0067052D" w:rsidRPr="00FB0B11" w:rsidRDefault="0067052D" w:rsidP="001B330F">
            <w:pPr>
              <w:rPr>
                <w:i/>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i/>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Mali</w:t>
            </w:r>
          </w:p>
        </w:tc>
        <w:tc>
          <w:tcPr>
            <w:tcW w:w="2126" w:type="dxa"/>
            <w:vAlign w:val="center"/>
          </w:tcPr>
          <w:p w14:paraId="5757A4AB" w14:textId="77777777" w:rsidR="0067052D" w:rsidRPr="005563DF" w:rsidRDefault="0067052D" w:rsidP="001B330F">
            <w:pP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Pilot Project </w:t>
            </w:r>
          </w:p>
        </w:tc>
        <w:tc>
          <w:tcPr>
            <w:tcW w:w="1559" w:type="dxa"/>
            <w:vAlign w:val="center"/>
          </w:tcPr>
          <w:p w14:paraId="58552676" w14:textId="77777777" w:rsidR="0067052D" w:rsidRDefault="009C3F09"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w:t>
            </w:r>
            <w:r w:rsidR="0067052D">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,900</w:t>
            </w:r>
          </w:p>
        </w:tc>
        <w:tc>
          <w:tcPr>
            <w:tcW w:w="1418" w:type="dxa"/>
            <w:vAlign w:val="center"/>
          </w:tcPr>
          <w:p w14:paraId="55B15DC0" w14:textId="77777777" w:rsidR="0067052D" w:rsidRPr="005563DF" w:rsidRDefault="0067052D"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843" w:type="dxa"/>
            <w:vAlign w:val="center"/>
          </w:tcPr>
          <w:p w14:paraId="10666346" w14:textId="77777777" w:rsidR="0067052D" w:rsidRPr="005563DF" w:rsidRDefault="0067052D"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Patient Records/Database</w:t>
            </w:r>
          </w:p>
        </w:tc>
      </w:tr>
      <w:tr w:rsidR="0067052D" w:rsidRPr="00F20378" w14:paraId="0A6D37C0" w14:textId="77777777" w:rsidTr="00DF2248">
        <w:trPr>
          <w:trHeight w:val="370"/>
        </w:trPr>
        <w:tc>
          <w:tcPr>
            <w:tcW w:w="709" w:type="dxa"/>
            <w:vMerge/>
          </w:tcPr>
          <w:p w14:paraId="3795C832" w14:textId="77777777" w:rsidR="0067052D" w:rsidRDefault="0067052D" w:rsidP="001B330F">
            <w:pP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559" w:type="dxa"/>
            <w:vAlign w:val="center"/>
          </w:tcPr>
          <w:p w14:paraId="082E0028" w14:textId="77777777" w:rsidR="0067052D" w:rsidRPr="00FB0B11" w:rsidRDefault="0067052D" w:rsidP="001B330F">
            <w:pPr>
              <w:ind w:left="-249" w:firstLine="249"/>
              <w:rPr>
                <w:i/>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i/>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w:t>
            </w:r>
          </w:p>
        </w:tc>
        <w:tc>
          <w:tcPr>
            <w:tcW w:w="2126" w:type="dxa"/>
            <w:vAlign w:val="center"/>
          </w:tcPr>
          <w:p w14:paraId="67C8B7C6" w14:textId="77777777" w:rsidR="0067052D" w:rsidRPr="005563DF" w:rsidRDefault="0067052D" w:rsidP="001B330F">
            <w:pP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Pilot Project </w:t>
            </w:r>
          </w:p>
        </w:tc>
        <w:tc>
          <w:tcPr>
            <w:tcW w:w="1559" w:type="dxa"/>
            <w:vAlign w:val="center"/>
          </w:tcPr>
          <w:p w14:paraId="1A3F1E71" w14:textId="77777777" w:rsidR="0067052D" w:rsidRDefault="00DC1C27"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950</w:t>
            </w:r>
          </w:p>
        </w:tc>
        <w:tc>
          <w:tcPr>
            <w:tcW w:w="1418" w:type="dxa"/>
            <w:vAlign w:val="center"/>
          </w:tcPr>
          <w:p w14:paraId="027FA407" w14:textId="77777777" w:rsidR="0067052D" w:rsidRPr="005563DF" w:rsidRDefault="0067052D"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843" w:type="dxa"/>
            <w:vAlign w:val="center"/>
          </w:tcPr>
          <w:p w14:paraId="75C46540" w14:textId="77777777" w:rsidR="0067052D" w:rsidRPr="005563DF" w:rsidRDefault="0067052D"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Patient Records/Database</w:t>
            </w:r>
          </w:p>
        </w:tc>
      </w:tr>
      <w:tr w:rsidR="0067052D" w:rsidRPr="00F20378" w14:paraId="61DCE234" w14:textId="77777777" w:rsidTr="00DB03B7">
        <w:trPr>
          <w:trHeight w:val="370"/>
        </w:trPr>
        <w:tc>
          <w:tcPr>
            <w:tcW w:w="2268" w:type="dxa"/>
            <w:gridSpan w:val="2"/>
            <w:vAlign w:val="center"/>
          </w:tcPr>
          <w:p w14:paraId="1B006FBC" w14:textId="77777777" w:rsidR="0067052D" w:rsidRPr="006F26AF" w:rsidRDefault="0067052D" w:rsidP="001B330F">
            <w:pP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Publications</w:t>
            </w:r>
          </w:p>
        </w:tc>
        <w:tc>
          <w:tcPr>
            <w:tcW w:w="2126" w:type="dxa"/>
            <w:vAlign w:val="center"/>
          </w:tcPr>
          <w:p w14:paraId="7ACB2E80" w14:textId="77777777" w:rsidR="0067052D" w:rsidRPr="00DB03B7" w:rsidRDefault="0067052D" w:rsidP="001B330F">
            <w:pP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Peer-Review Papers</w:t>
            </w:r>
          </w:p>
        </w:tc>
        <w:tc>
          <w:tcPr>
            <w:tcW w:w="1559" w:type="dxa"/>
            <w:vAlign w:val="center"/>
          </w:tcPr>
          <w:p w14:paraId="5FC3CEF9" w14:textId="77777777" w:rsidR="0067052D" w:rsidRPr="006F26AF" w:rsidRDefault="0067052D" w:rsidP="00773360">
            <w:pPr>
              <w:jc w:val="right"/>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418" w:type="dxa"/>
            <w:vAlign w:val="center"/>
          </w:tcPr>
          <w:p w14:paraId="75E804A4" w14:textId="77777777" w:rsidR="0067052D" w:rsidRPr="00DB03B7" w:rsidRDefault="0067052D"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600</w:t>
            </w:r>
          </w:p>
        </w:tc>
        <w:tc>
          <w:tcPr>
            <w:tcW w:w="1843" w:type="dxa"/>
            <w:vAlign w:val="center"/>
          </w:tcPr>
          <w:p w14:paraId="6106EDC7" w14:textId="77777777" w:rsidR="0067052D" w:rsidRPr="005563DF" w:rsidRDefault="0067052D" w:rsidP="00773360">
            <w:pPr>
              <w:jc w:val="right"/>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No. of</w:t>
            </w:r>
            <w:r w:rsidRPr="005563DF">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downloads </w:t>
            </w:r>
          </w:p>
        </w:tc>
      </w:tr>
      <w:tr w:rsidR="0067052D" w:rsidRPr="00F20378" w14:paraId="5FE33F12" w14:textId="77777777" w:rsidTr="00FB0B11">
        <w:trPr>
          <w:trHeight w:val="370"/>
        </w:trPr>
        <w:tc>
          <w:tcPr>
            <w:tcW w:w="4394" w:type="dxa"/>
            <w:gridSpan w:val="3"/>
            <w:vAlign w:val="center"/>
          </w:tcPr>
          <w:p w14:paraId="71DEC8D8" w14:textId="77777777" w:rsidR="0067052D" w:rsidRPr="006F26AF" w:rsidRDefault="0067052D" w:rsidP="001B330F">
            <w:pP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6F26AF">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Total</w:t>
            </w:r>
          </w:p>
        </w:tc>
        <w:tc>
          <w:tcPr>
            <w:tcW w:w="1559" w:type="dxa"/>
            <w:vAlign w:val="center"/>
          </w:tcPr>
          <w:p w14:paraId="0ACBEC26" w14:textId="77777777" w:rsidR="0067052D" w:rsidRPr="006F26AF" w:rsidRDefault="009C3F09" w:rsidP="00773360">
            <w:pPr>
              <w:jc w:val="right"/>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w:t>
            </w:r>
            <w:r w:rsidR="00DC1C27">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,850</w:t>
            </w:r>
          </w:p>
        </w:tc>
        <w:tc>
          <w:tcPr>
            <w:tcW w:w="1418" w:type="dxa"/>
            <w:vAlign w:val="center"/>
          </w:tcPr>
          <w:p w14:paraId="4C2F3403" w14:textId="77777777" w:rsidR="0067052D" w:rsidRPr="006F26AF" w:rsidRDefault="0067052D" w:rsidP="00773360">
            <w:pPr>
              <w:jc w:val="right"/>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1,100</w:t>
            </w:r>
          </w:p>
        </w:tc>
        <w:tc>
          <w:tcPr>
            <w:tcW w:w="1843" w:type="dxa"/>
            <w:vAlign w:val="center"/>
          </w:tcPr>
          <w:p w14:paraId="49EB387F" w14:textId="77777777" w:rsidR="0067052D" w:rsidRDefault="0067052D" w:rsidP="001B330F">
            <w:pP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r>
    </w:tbl>
    <w:p w14:paraId="2BF774B3" w14:textId="77777777" w:rsidR="00B572B8" w:rsidRDefault="00B572B8" w:rsidP="001B330F">
      <w:p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4F44C4BA" w14:textId="77777777" w:rsidR="00F20378" w:rsidRPr="006358C0" w:rsidRDefault="0063297B" w:rsidP="001B330F">
      <w:p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noProof/>
          <w:lang w:eastAsia="en-GB"/>
        </w:rPr>
        <mc:AlternateContent>
          <mc:Choice Requires="wps">
            <w:drawing>
              <wp:anchor distT="0" distB="0" distL="114300" distR="114300" simplePos="0" relativeHeight="251682816" behindDoc="1" locked="0" layoutInCell="1" allowOverlap="1" wp14:anchorId="752C0831" wp14:editId="354347A6">
                <wp:simplePos x="0" y="0"/>
                <wp:positionH relativeFrom="column">
                  <wp:posOffset>-2237740</wp:posOffset>
                </wp:positionH>
                <wp:positionV relativeFrom="paragraph">
                  <wp:posOffset>33655</wp:posOffset>
                </wp:positionV>
                <wp:extent cx="2412365" cy="1275080"/>
                <wp:effectExtent l="0" t="0" r="6985" b="1270"/>
                <wp:wrapNone/>
                <wp:docPr id="6" name="Right Arrow 6"/>
                <wp:cNvGraphicFramePr/>
                <a:graphic xmlns:a="http://schemas.openxmlformats.org/drawingml/2006/main">
                  <a:graphicData uri="http://schemas.microsoft.com/office/word/2010/wordprocessingShape">
                    <wps:wsp>
                      <wps:cNvSpPr/>
                      <wps:spPr>
                        <a:xfrm>
                          <a:off x="0" y="0"/>
                          <a:ext cx="2412365" cy="1275080"/>
                        </a:xfrm>
                        <a:prstGeom prst="rightArrow">
                          <a:avLst/>
                        </a:prstGeom>
                        <a:solidFill>
                          <a:schemeClr val="accent6">
                            <a:lumMod val="20000"/>
                            <a:lumOff val="80000"/>
                            <a:alpha val="3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02266BF" id="Right Arrow 6" o:spid="_x0000_s1026" type="#_x0000_t13" style="position:absolute;margin-left:-176.2pt;margin-top:2.65pt;width:189.95pt;height:100.4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" adj="15892" fillcolor="#fde9d9 [665]" stroked="f" strokeweight="2pt">
                <v:fill opacity="19789f"/>
              </v:shape>
            </w:pict>
          </mc:Fallback>
        </mc:AlternateContent>
      </w:r>
      <w:r w:rsidR="008E7A6F"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w:t>
      </w:r>
      <w:r w:rsidR="006F26AF"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he project estimates to reach </w:t>
      </w:r>
      <w:r w:rsidR="00DF2248"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approximately </w:t>
      </w:r>
      <w:r w:rsidR="0076158F">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4,950</w:t>
      </w:r>
      <w:r w:rsidR="001E62D5"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beneficiaries. </w:t>
      </w:r>
      <w:r w:rsidR="009C3F0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Indirect beneficiaries (1,1</w:t>
      </w:r>
      <w:r w:rsidR="006F26AF"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00) will include primarily academic, humanitarian and development practitioners, health staff and policy makers. </w:t>
      </w:r>
      <w:r w:rsidR="00C32282"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All of the dire</w:t>
      </w:r>
      <w:r w:rsidR="009C3F0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ct beneficiaries (3,850</w:t>
      </w:r>
      <w:r w:rsidR="006F26AF"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will </w:t>
      </w:r>
      <w:r w:rsidR="00C32282"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be </w:t>
      </w:r>
      <w:r w:rsidR="006F26AF"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severely malnourished children (SAM)</w:t>
      </w:r>
      <w:r w:rsidR="00C32282"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in need of therapeutic treatment. </w:t>
      </w:r>
      <w:r w:rsidR="00C32282"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The project expects to reach these</w:t>
      </w:r>
      <w:r w:rsidR="001E62D5"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SAM cases over a </w:t>
      </w:r>
      <w:r w:rsidR="009C3F09"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24</w:t>
      </w:r>
      <w:r w:rsidR="001E62D5"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month period at an estimated cost per beneficiary of </w:t>
      </w:r>
      <w:r w:rsidR="009C3F09"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around </w:t>
      </w:r>
      <w:r w:rsidR="001E62D5"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9C3F09"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233</w:t>
      </w:r>
      <w:r w:rsidR="001E62D5" w:rsidRPr="00CE31D3">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1E62D5" w:rsidRPr="006358C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p>
    <w:p w14:paraId="1C3BFB46" w14:textId="77777777" w:rsidR="00F20378" w:rsidRDefault="00F20378"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44236EE4" w14:textId="77777777" w:rsidR="004E27A2" w:rsidRDefault="00871F22" w:rsidP="001B330F">
      <w:pPr>
        <w:spacing w:after="0" w:line="240" w:lineRule="auto"/>
        <w:jc w:val="both"/>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color w:val="F79646" w:themeColor="accent6"/>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HUMAN RESOURCES</w:t>
      </w:r>
    </w:p>
    <w:p w14:paraId="1E61FF17" w14:textId="77777777" w:rsidR="004E27A2" w:rsidRPr="00F20378" w:rsidRDefault="004E27A2" w:rsidP="001B330F">
      <w:pPr>
        <w:spacing w:after="0" w:line="240" w:lineRule="auto"/>
        <w:jc w:val="both"/>
        <w:rPr>
          <w:b/>
          <w:color w:val="F79646" w:themeColor="accent6"/>
          <w:sz w:val="28"/>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3083DC2A" w14:textId="77777777" w:rsidR="00F12EDD" w:rsidRDefault="00B600CE" w:rsidP="001B330F">
      <w:pPr>
        <w:spacing w:after="0" w:line="240" w:lineRule="auto"/>
        <w:jc w:val="both"/>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B600CE">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The project will </w:t>
      </w:r>
      <w:r>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be implemented by a multi-disciplinary team of technical and operational experts working at a glob</w:t>
      </w:r>
      <w:r w:rsidR="00F803F5">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al, regional and national level</w:t>
      </w:r>
      <w:r w:rsidR="00196AE6">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(see Annex I)</w:t>
      </w:r>
      <w:r>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A full description of the project team will be developed in conjunction with the study proposal, and will be available at the end of the inception period. The team is expected to comprise;</w:t>
      </w:r>
    </w:p>
    <w:p w14:paraId="4DA203AF" w14:textId="77777777" w:rsidR="00F12EDD" w:rsidRPr="00B600CE" w:rsidRDefault="00F12EDD" w:rsidP="001B330F">
      <w:pPr>
        <w:spacing w:after="0" w:line="240" w:lineRule="auto"/>
        <w:jc w:val="both"/>
        <w:rPr>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bl>
      <w:tblPr>
        <w:tblStyle w:val="TableGrid"/>
        <w:tblW w:w="0" w:type="auto"/>
        <w:tblInd w:w="108" w:type="dxa"/>
        <w:tblLook w:val="04A0" w:firstRow="1" w:lastRow="0" w:firstColumn="1" w:lastColumn="0" w:noHBand="0" w:noVBand="1"/>
      </w:tblPr>
      <w:tblGrid>
        <w:gridCol w:w="4373"/>
        <w:gridCol w:w="606"/>
        <w:gridCol w:w="1133"/>
        <w:gridCol w:w="1556"/>
        <w:gridCol w:w="1466"/>
      </w:tblGrid>
      <w:tr w:rsidR="00066BBB" w:rsidRPr="00AE44ED" w14:paraId="2D05A80A" w14:textId="77777777" w:rsidTr="00773360">
        <w:trPr>
          <w:trHeight w:val="286"/>
        </w:trPr>
        <w:tc>
          <w:tcPr>
            <w:tcW w:w="4373" w:type="dxa"/>
            <w:shd w:val="clear" w:color="auto" w:fill="E36C0A" w:themeFill="accent6" w:themeFillShade="BF"/>
            <w:vAlign w:val="center"/>
          </w:tcPr>
          <w:p w14:paraId="5B7434E7" w14:textId="77777777" w:rsidR="00066BBB" w:rsidRPr="00773360" w:rsidRDefault="00066BBB" w:rsidP="00773360">
            <w:pPr>
              <w:rPr>
                <w:b/>
                <w:color w:val="FFFFFF" w:themeColor="background1"/>
                <w:sz w:val="20"/>
              </w:rPr>
            </w:pPr>
            <w:r w:rsidRPr="00773360">
              <w:rPr>
                <w:b/>
                <w:color w:val="FFFFFF" w:themeColor="background1"/>
                <w:sz w:val="20"/>
              </w:rPr>
              <w:t>Profile</w:t>
            </w:r>
          </w:p>
        </w:tc>
        <w:tc>
          <w:tcPr>
            <w:tcW w:w="606" w:type="dxa"/>
            <w:shd w:val="clear" w:color="auto" w:fill="E36C0A" w:themeFill="accent6" w:themeFillShade="BF"/>
          </w:tcPr>
          <w:p w14:paraId="141E6414" w14:textId="77777777" w:rsidR="00066BBB" w:rsidRPr="00773360" w:rsidRDefault="00066BBB" w:rsidP="00773360">
            <w:pPr>
              <w:rPr>
                <w:b/>
                <w:color w:val="FFFFFF" w:themeColor="background1"/>
                <w:sz w:val="20"/>
              </w:rPr>
            </w:pPr>
            <w:r w:rsidRPr="00773360">
              <w:rPr>
                <w:b/>
                <w:color w:val="FFFFFF" w:themeColor="background1"/>
                <w:sz w:val="20"/>
              </w:rPr>
              <w:t>No. Staff</w:t>
            </w:r>
          </w:p>
        </w:tc>
        <w:tc>
          <w:tcPr>
            <w:tcW w:w="1133" w:type="dxa"/>
            <w:shd w:val="clear" w:color="auto" w:fill="E36C0A" w:themeFill="accent6" w:themeFillShade="BF"/>
          </w:tcPr>
          <w:p w14:paraId="6CF204CA" w14:textId="77777777" w:rsidR="00066BBB" w:rsidRPr="00773360" w:rsidRDefault="00066BBB" w:rsidP="00773360">
            <w:pPr>
              <w:rPr>
                <w:b/>
                <w:color w:val="FFFFFF" w:themeColor="background1"/>
                <w:sz w:val="20"/>
              </w:rPr>
            </w:pPr>
            <w:r w:rsidRPr="00773360">
              <w:rPr>
                <w:b/>
                <w:color w:val="FFFFFF" w:themeColor="background1"/>
                <w:sz w:val="20"/>
              </w:rPr>
              <w:t>Location</w:t>
            </w:r>
          </w:p>
        </w:tc>
        <w:tc>
          <w:tcPr>
            <w:tcW w:w="1556" w:type="dxa"/>
            <w:shd w:val="clear" w:color="auto" w:fill="E36C0A" w:themeFill="accent6" w:themeFillShade="BF"/>
          </w:tcPr>
          <w:p w14:paraId="1BAEBC0F" w14:textId="77777777" w:rsidR="00066BBB" w:rsidRPr="00773360" w:rsidRDefault="00066BBB" w:rsidP="00773360">
            <w:pPr>
              <w:rPr>
                <w:b/>
                <w:color w:val="FFFFFF" w:themeColor="background1"/>
                <w:sz w:val="20"/>
              </w:rPr>
            </w:pPr>
            <w:r w:rsidRPr="00773360">
              <w:rPr>
                <w:b/>
                <w:color w:val="FFFFFF" w:themeColor="background1"/>
                <w:sz w:val="20"/>
              </w:rPr>
              <w:t>Proportion of Time</w:t>
            </w:r>
          </w:p>
        </w:tc>
        <w:tc>
          <w:tcPr>
            <w:tcW w:w="1466" w:type="dxa"/>
            <w:shd w:val="clear" w:color="auto" w:fill="E36C0A" w:themeFill="accent6" w:themeFillShade="BF"/>
          </w:tcPr>
          <w:p w14:paraId="19715CE6" w14:textId="77777777" w:rsidR="00066BBB" w:rsidRPr="00773360" w:rsidRDefault="00066BBB" w:rsidP="00773360">
            <w:pPr>
              <w:rPr>
                <w:b/>
                <w:color w:val="FFFFFF" w:themeColor="background1"/>
                <w:sz w:val="20"/>
              </w:rPr>
            </w:pPr>
            <w:r w:rsidRPr="00773360">
              <w:rPr>
                <w:b/>
                <w:color w:val="FFFFFF" w:themeColor="background1"/>
                <w:sz w:val="20"/>
              </w:rPr>
              <w:t>No. of Months</w:t>
            </w:r>
          </w:p>
        </w:tc>
      </w:tr>
      <w:tr w:rsidR="00DB03B7" w14:paraId="6F20EF55" w14:textId="77777777" w:rsidTr="00F803F5">
        <w:trPr>
          <w:trHeight w:val="247"/>
        </w:trPr>
        <w:tc>
          <w:tcPr>
            <w:tcW w:w="9134" w:type="dxa"/>
            <w:gridSpan w:val="5"/>
            <w:shd w:val="clear" w:color="auto" w:fill="FBD4B4" w:themeFill="accent6" w:themeFillTint="66"/>
          </w:tcPr>
          <w:p w14:paraId="4D0C6238" w14:textId="77777777" w:rsidR="00DB03B7" w:rsidRPr="00DB03B7" w:rsidRDefault="00DB03B7" w:rsidP="001B330F">
            <w:pP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B03B7">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Global Level</w:t>
            </w:r>
          </w:p>
        </w:tc>
      </w:tr>
      <w:tr w:rsidR="00066BBB" w14:paraId="10C61BEF" w14:textId="77777777" w:rsidTr="00F803F5">
        <w:trPr>
          <w:trHeight w:val="247"/>
        </w:trPr>
        <w:tc>
          <w:tcPr>
            <w:tcW w:w="4373" w:type="dxa"/>
          </w:tcPr>
          <w:p w14:paraId="5D8A8CC8" w14:textId="77777777" w:rsidR="00066BBB" w:rsidRPr="00066BBB" w:rsidRDefault="00066BBB"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66BBB">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Strategic Advisory Group</w:t>
            </w:r>
          </w:p>
        </w:tc>
        <w:tc>
          <w:tcPr>
            <w:tcW w:w="606" w:type="dxa"/>
          </w:tcPr>
          <w:p w14:paraId="2747CD11" w14:textId="77777777" w:rsidR="00066BBB" w:rsidRPr="00AE44ED" w:rsidRDefault="00066BBB"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133" w:type="dxa"/>
          </w:tcPr>
          <w:p w14:paraId="0892DB0C" w14:textId="77777777" w:rsidR="00066BBB" w:rsidRPr="00AE44ED" w:rsidRDefault="00DB03B7"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Global</w:t>
            </w:r>
          </w:p>
        </w:tc>
        <w:tc>
          <w:tcPr>
            <w:tcW w:w="1556" w:type="dxa"/>
          </w:tcPr>
          <w:p w14:paraId="04EA14FC" w14:textId="77777777" w:rsidR="00066BBB" w:rsidRDefault="00066BBB"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tc>
        <w:tc>
          <w:tcPr>
            <w:tcW w:w="1466" w:type="dxa"/>
          </w:tcPr>
          <w:p w14:paraId="2333AED0" w14:textId="77777777" w:rsidR="00066BBB"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33</w:t>
            </w:r>
          </w:p>
        </w:tc>
      </w:tr>
      <w:tr w:rsidR="00066BBB" w:rsidRPr="00AE44ED" w14:paraId="61EA4495" w14:textId="77777777" w:rsidTr="00F803F5">
        <w:trPr>
          <w:trHeight w:val="247"/>
        </w:trPr>
        <w:tc>
          <w:tcPr>
            <w:tcW w:w="4373" w:type="dxa"/>
          </w:tcPr>
          <w:p w14:paraId="1B2A6669" w14:textId="77777777" w:rsidR="00066BBB" w:rsidRPr="00066BBB" w:rsidRDefault="001442DE"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Programme Management &amp; Compliance Advisor</w:t>
            </w:r>
          </w:p>
        </w:tc>
        <w:tc>
          <w:tcPr>
            <w:tcW w:w="606" w:type="dxa"/>
          </w:tcPr>
          <w:p w14:paraId="44A781AB" w14:textId="77777777" w:rsidR="00066BBB" w:rsidRPr="00AE44ED" w:rsidRDefault="001442DE"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69264773" w14:textId="77777777" w:rsidR="00066BBB" w:rsidRPr="00AE44ED" w:rsidRDefault="001442DE"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UK</w:t>
            </w:r>
          </w:p>
        </w:tc>
        <w:tc>
          <w:tcPr>
            <w:tcW w:w="1556" w:type="dxa"/>
          </w:tcPr>
          <w:p w14:paraId="7C8FE7CE" w14:textId="77777777" w:rsidR="00066BBB" w:rsidRPr="00AE44ED" w:rsidRDefault="006F5B34"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5</w:t>
            </w:r>
            <w:r w:rsidR="001442DE">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tc>
        <w:tc>
          <w:tcPr>
            <w:tcW w:w="1466" w:type="dxa"/>
          </w:tcPr>
          <w:p w14:paraId="37BCD2A8" w14:textId="77777777" w:rsidR="00066BBB"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33</w:t>
            </w:r>
          </w:p>
        </w:tc>
      </w:tr>
      <w:tr w:rsidR="00066BBB" w14:paraId="7F4654E4" w14:textId="77777777" w:rsidTr="00F803F5">
        <w:trPr>
          <w:trHeight w:val="233"/>
        </w:trPr>
        <w:tc>
          <w:tcPr>
            <w:tcW w:w="4373" w:type="dxa"/>
          </w:tcPr>
          <w:p w14:paraId="7355E1E4" w14:textId="77777777" w:rsidR="00066BBB" w:rsidRPr="00066BBB" w:rsidRDefault="00196AE6"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Global </w:t>
            </w:r>
            <w:r w:rsidR="00DB03B7">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Technical Advisor</w:t>
            </w:r>
          </w:p>
        </w:tc>
        <w:tc>
          <w:tcPr>
            <w:tcW w:w="606" w:type="dxa"/>
          </w:tcPr>
          <w:p w14:paraId="40C7D8E5" w14:textId="77777777" w:rsidR="00066BBB" w:rsidRPr="00AE44ED" w:rsidRDefault="00DB03B7"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4DD8A6C7" w14:textId="77777777" w:rsidR="00066BBB" w:rsidRPr="00AE44ED" w:rsidRDefault="00DB03B7"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UK</w:t>
            </w:r>
          </w:p>
        </w:tc>
        <w:tc>
          <w:tcPr>
            <w:tcW w:w="1556" w:type="dxa"/>
          </w:tcPr>
          <w:p w14:paraId="0B82F51E" w14:textId="77777777" w:rsidR="00066BBB" w:rsidRDefault="00AD5CC1"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10</w:t>
            </w:r>
            <w:r w:rsidR="00DB03B7">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0%</w:t>
            </w:r>
          </w:p>
        </w:tc>
        <w:tc>
          <w:tcPr>
            <w:tcW w:w="1466" w:type="dxa"/>
          </w:tcPr>
          <w:p w14:paraId="3A0224B0" w14:textId="77777777" w:rsidR="00066BBB"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33</w:t>
            </w:r>
          </w:p>
        </w:tc>
      </w:tr>
      <w:tr w:rsidR="001442DE" w14:paraId="6C0BEF17" w14:textId="77777777" w:rsidTr="00F803F5">
        <w:trPr>
          <w:trHeight w:val="233"/>
        </w:trPr>
        <w:tc>
          <w:tcPr>
            <w:tcW w:w="4373" w:type="dxa"/>
          </w:tcPr>
          <w:p w14:paraId="4833B0AE" w14:textId="77777777" w:rsidR="001442DE" w:rsidRDefault="001442DE"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Finance Controller</w:t>
            </w:r>
          </w:p>
        </w:tc>
        <w:tc>
          <w:tcPr>
            <w:tcW w:w="606" w:type="dxa"/>
          </w:tcPr>
          <w:p w14:paraId="020DD4D0" w14:textId="77777777" w:rsidR="001442DE" w:rsidRDefault="001442DE"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67A9DB9E" w14:textId="77777777" w:rsidR="001442DE" w:rsidRDefault="001442DE"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UK</w:t>
            </w:r>
          </w:p>
        </w:tc>
        <w:tc>
          <w:tcPr>
            <w:tcW w:w="1556" w:type="dxa"/>
          </w:tcPr>
          <w:p w14:paraId="7A5B351B" w14:textId="77777777" w:rsidR="001442DE" w:rsidRDefault="006F5B34"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5</w:t>
            </w:r>
            <w:r w:rsidR="001442DE">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tc>
        <w:tc>
          <w:tcPr>
            <w:tcW w:w="1466" w:type="dxa"/>
          </w:tcPr>
          <w:p w14:paraId="1811558E" w14:textId="77777777" w:rsidR="001442DE" w:rsidRDefault="007640E9"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36</w:t>
            </w:r>
          </w:p>
        </w:tc>
      </w:tr>
      <w:tr w:rsidR="00DB03B7" w14:paraId="0EAF2D0B" w14:textId="77777777" w:rsidTr="00F803F5">
        <w:trPr>
          <w:trHeight w:val="233"/>
        </w:trPr>
        <w:tc>
          <w:tcPr>
            <w:tcW w:w="4373" w:type="dxa"/>
            <w:shd w:val="clear" w:color="auto" w:fill="FBD4B4" w:themeFill="accent6" w:themeFillTint="66"/>
          </w:tcPr>
          <w:p w14:paraId="20E042A3" w14:textId="77777777" w:rsidR="00DB03B7" w:rsidRPr="00DB03B7" w:rsidRDefault="00DB03B7" w:rsidP="001B330F">
            <w:pPr>
              <w:jc w:val="both"/>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B03B7">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Mali Study</w:t>
            </w:r>
          </w:p>
        </w:tc>
        <w:tc>
          <w:tcPr>
            <w:tcW w:w="606" w:type="dxa"/>
            <w:shd w:val="clear" w:color="auto" w:fill="FBD4B4" w:themeFill="accent6" w:themeFillTint="66"/>
          </w:tcPr>
          <w:p w14:paraId="566935AA" w14:textId="77777777" w:rsidR="00DB03B7" w:rsidRPr="00DB03B7" w:rsidRDefault="00DB03B7"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133" w:type="dxa"/>
            <w:shd w:val="clear" w:color="auto" w:fill="FBD4B4" w:themeFill="accent6" w:themeFillTint="66"/>
          </w:tcPr>
          <w:p w14:paraId="1D3C9B6B" w14:textId="77777777" w:rsidR="00DB03B7" w:rsidRPr="00DB03B7" w:rsidRDefault="00DB03B7"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556" w:type="dxa"/>
            <w:shd w:val="clear" w:color="auto" w:fill="FBD4B4" w:themeFill="accent6" w:themeFillTint="66"/>
          </w:tcPr>
          <w:p w14:paraId="3923177C" w14:textId="77777777" w:rsidR="00DB03B7" w:rsidRPr="00DB03B7" w:rsidRDefault="00DB03B7"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466" w:type="dxa"/>
            <w:shd w:val="clear" w:color="auto" w:fill="FBD4B4" w:themeFill="accent6" w:themeFillTint="66"/>
          </w:tcPr>
          <w:p w14:paraId="1248D20E" w14:textId="77777777" w:rsidR="00DB03B7" w:rsidRPr="00DB03B7" w:rsidRDefault="00DB03B7"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r>
      <w:tr w:rsidR="00066BBB" w:rsidRPr="00AE44ED" w14:paraId="1767F71D" w14:textId="77777777" w:rsidTr="00F803F5">
        <w:trPr>
          <w:trHeight w:val="233"/>
        </w:trPr>
        <w:tc>
          <w:tcPr>
            <w:tcW w:w="4373" w:type="dxa"/>
          </w:tcPr>
          <w:p w14:paraId="715FBD2F" w14:textId="7EDD3BE9" w:rsidR="00066BBB" w:rsidRPr="00066BBB" w:rsidRDefault="00196AE6"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Study Coordinator</w:t>
            </w:r>
            <w:r w:rsidR="00A5740A">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A5740A">
              <w:rPr>
                <w:rFonts w:ascii="Calibri" w:eastAsia="Times New Roman" w:hAnsi="Calibri" w:cs="Times New Roman"/>
                <w:color w:val="000000"/>
                <w:sz w:val="20"/>
                <w:szCs w:val="20"/>
                <w:lang w:eastAsia="en-GB"/>
              </w:rPr>
              <w:t>(ACF)</w:t>
            </w:r>
          </w:p>
        </w:tc>
        <w:tc>
          <w:tcPr>
            <w:tcW w:w="606" w:type="dxa"/>
          </w:tcPr>
          <w:p w14:paraId="00E9AB24" w14:textId="77777777" w:rsidR="00066BBB"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1F572952" w14:textId="77777777" w:rsidR="00066BBB"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Mali</w:t>
            </w:r>
          </w:p>
        </w:tc>
        <w:tc>
          <w:tcPr>
            <w:tcW w:w="1556" w:type="dxa"/>
          </w:tcPr>
          <w:p w14:paraId="6DD8ECD4" w14:textId="77777777" w:rsidR="00066BBB"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100%</w:t>
            </w:r>
          </w:p>
        </w:tc>
        <w:tc>
          <w:tcPr>
            <w:tcW w:w="1466" w:type="dxa"/>
          </w:tcPr>
          <w:p w14:paraId="360275A4" w14:textId="77777777" w:rsidR="00066BBB"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30</w:t>
            </w:r>
          </w:p>
        </w:tc>
      </w:tr>
      <w:tr w:rsidR="00196AE6" w14:paraId="4DAE699D" w14:textId="77777777" w:rsidTr="00F803F5">
        <w:trPr>
          <w:trHeight w:val="247"/>
        </w:trPr>
        <w:tc>
          <w:tcPr>
            <w:tcW w:w="4373" w:type="dxa"/>
          </w:tcPr>
          <w:p w14:paraId="0A7FC18B" w14:textId="1317F8C6" w:rsidR="00196AE6" w:rsidRDefault="00196AE6"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Nutrition Coordinator</w:t>
            </w:r>
            <w:r w:rsidR="00A5740A">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A5740A">
              <w:rPr>
                <w:rFonts w:ascii="Calibri" w:eastAsia="Times New Roman" w:hAnsi="Calibri" w:cs="Times New Roman"/>
                <w:color w:val="000000"/>
                <w:sz w:val="20"/>
                <w:szCs w:val="20"/>
                <w:lang w:eastAsia="en-GB"/>
              </w:rPr>
              <w:t>(ACF)</w:t>
            </w:r>
          </w:p>
        </w:tc>
        <w:tc>
          <w:tcPr>
            <w:tcW w:w="606" w:type="dxa"/>
          </w:tcPr>
          <w:p w14:paraId="6230B933"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023DD337"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Mali</w:t>
            </w:r>
          </w:p>
        </w:tc>
        <w:tc>
          <w:tcPr>
            <w:tcW w:w="1556" w:type="dxa"/>
          </w:tcPr>
          <w:p w14:paraId="18DC97DC"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20%</w:t>
            </w:r>
          </w:p>
        </w:tc>
        <w:tc>
          <w:tcPr>
            <w:tcW w:w="1466" w:type="dxa"/>
          </w:tcPr>
          <w:p w14:paraId="61BA9336"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24</w:t>
            </w:r>
          </w:p>
        </w:tc>
      </w:tr>
      <w:tr w:rsidR="00066BBB" w14:paraId="225808EF" w14:textId="77777777" w:rsidTr="00F803F5">
        <w:trPr>
          <w:trHeight w:val="247"/>
        </w:trPr>
        <w:tc>
          <w:tcPr>
            <w:tcW w:w="4373" w:type="dxa"/>
          </w:tcPr>
          <w:p w14:paraId="37169490" w14:textId="3CC06D76" w:rsidR="00066BBB" w:rsidRPr="00066BBB" w:rsidRDefault="00196AE6"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Field Nutrition Coordinator</w:t>
            </w:r>
            <w:r w:rsidR="00A5740A">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A5740A">
              <w:rPr>
                <w:rFonts w:ascii="Calibri" w:eastAsia="Times New Roman" w:hAnsi="Calibri" w:cs="Times New Roman"/>
                <w:color w:val="000000"/>
                <w:sz w:val="20"/>
                <w:szCs w:val="20"/>
                <w:lang w:eastAsia="en-GB"/>
              </w:rPr>
              <w:t>(ACF)</w:t>
            </w:r>
          </w:p>
        </w:tc>
        <w:tc>
          <w:tcPr>
            <w:tcW w:w="606" w:type="dxa"/>
          </w:tcPr>
          <w:p w14:paraId="784E1AB2" w14:textId="77777777" w:rsidR="00066BBB"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67631C51" w14:textId="77777777" w:rsidR="00066BBB"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Mali</w:t>
            </w:r>
          </w:p>
        </w:tc>
        <w:tc>
          <w:tcPr>
            <w:tcW w:w="1556" w:type="dxa"/>
          </w:tcPr>
          <w:p w14:paraId="604240CA" w14:textId="77777777" w:rsidR="00066BBB"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20%</w:t>
            </w:r>
          </w:p>
        </w:tc>
        <w:tc>
          <w:tcPr>
            <w:tcW w:w="1466" w:type="dxa"/>
          </w:tcPr>
          <w:p w14:paraId="68BC7EC4" w14:textId="77777777" w:rsidR="00066BBB"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18</w:t>
            </w:r>
          </w:p>
        </w:tc>
      </w:tr>
      <w:tr w:rsidR="00196AE6" w14:paraId="410DF4DC" w14:textId="77777777" w:rsidTr="00F803F5">
        <w:trPr>
          <w:trHeight w:val="247"/>
        </w:trPr>
        <w:tc>
          <w:tcPr>
            <w:tcW w:w="4373" w:type="dxa"/>
          </w:tcPr>
          <w:p w14:paraId="265B8999" w14:textId="6B606224" w:rsidR="00196AE6" w:rsidRDefault="00196AE6"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Field Supervisors</w:t>
            </w:r>
            <w:r w:rsidR="00A5740A">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A5740A">
              <w:rPr>
                <w:rFonts w:ascii="Calibri" w:eastAsia="Times New Roman" w:hAnsi="Calibri" w:cs="Times New Roman"/>
                <w:color w:val="000000"/>
                <w:sz w:val="20"/>
                <w:szCs w:val="20"/>
                <w:lang w:eastAsia="en-GB"/>
              </w:rPr>
              <w:t>(ACF)</w:t>
            </w:r>
          </w:p>
        </w:tc>
        <w:tc>
          <w:tcPr>
            <w:tcW w:w="606" w:type="dxa"/>
          </w:tcPr>
          <w:p w14:paraId="20BA8515"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5</w:t>
            </w:r>
          </w:p>
        </w:tc>
        <w:tc>
          <w:tcPr>
            <w:tcW w:w="1133" w:type="dxa"/>
          </w:tcPr>
          <w:p w14:paraId="2E902995"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Mali</w:t>
            </w:r>
          </w:p>
        </w:tc>
        <w:tc>
          <w:tcPr>
            <w:tcW w:w="1556" w:type="dxa"/>
          </w:tcPr>
          <w:p w14:paraId="6B980062" w14:textId="77777777" w:rsidR="00196AE6" w:rsidRDefault="00196AE6" w:rsidP="00196AE6">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30%</w:t>
            </w:r>
          </w:p>
        </w:tc>
        <w:tc>
          <w:tcPr>
            <w:tcW w:w="1466" w:type="dxa"/>
          </w:tcPr>
          <w:p w14:paraId="4153A5D7"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18</w:t>
            </w:r>
          </w:p>
        </w:tc>
      </w:tr>
      <w:tr w:rsidR="00196AE6" w:rsidRPr="00AE44ED" w14:paraId="6512D4D7" w14:textId="77777777" w:rsidTr="00F803F5">
        <w:trPr>
          <w:trHeight w:val="247"/>
        </w:trPr>
        <w:tc>
          <w:tcPr>
            <w:tcW w:w="4373" w:type="dxa"/>
          </w:tcPr>
          <w:p w14:paraId="4F7767E6" w14:textId="5BFD21EE" w:rsidR="00196AE6" w:rsidRPr="00066BBB" w:rsidRDefault="00196AE6" w:rsidP="0033468E">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Technical &amp; Quality Advisor</w:t>
            </w:r>
            <w:r w:rsidR="00A5740A">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A5740A">
              <w:rPr>
                <w:rFonts w:ascii="Calibri" w:eastAsia="Times New Roman" w:hAnsi="Calibri" w:cs="Times New Roman"/>
                <w:color w:val="000000"/>
                <w:sz w:val="20"/>
                <w:szCs w:val="20"/>
                <w:lang w:eastAsia="en-GB"/>
              </w:rPr>
              <w:t>(ACF)</w:t>
            </w:r>
          </w:p>
        </w:tc>
        <w:tc>
          <w:tcPr>
            <w:tcW w:w="606" w:type="dxa"/>
          </w:tcPr>
          <w:p w14:paraId="32D9C370"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672B7434"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Spain</w:t>
            </w:r>
          </w:p>
        </w:tc>
        <w:tc>
          <w:tcPr>
            <w:tcW w:w="1556" w:type="dxa"/>
          </w:tcPr>
          <w:p w14:paraId="0915EAE7"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c>
          <w:tcPr>
            <w:tcW w:w="1466" w:type="dxa"/>
          </w:tcPr>
          <w:p w14:paraId="28E144A2"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24</w:t>
            </w:r>
          </w:p>
        </w:tc>
      </w:tr>
      <w:tr w:rsidR="00196AE6" w:rsidRPr="00AE44ED" w14:paraId="59981DD7" w14:textId="77777777" w:rsidTr="00F803F5">
        <w:trPr>
          <w:trHeight w:val="247"/>
        </w:trPr>
        <w:tc>
          <w:tcPr>
            <w:tcW w:w="4373" w:type="dxa"/>
            <w:shd w:val="clear" w:color="auto" w:fill="FBD4B4" w:themeFill="accent6" w:themeFillTint="66"/>
          </w:tcPr>
          <w:p w14:paraId="1E7C1BB7" w14:textId="77777777" w:rsidR="00196AE6" w:rsidRPr="00DB03B7" w:rsidRDefault="00196AE6" w:rsidP="001B330F">
            <w:pPr>
              <w:jc w:val="both"/>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B03B7">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 Study</w:t>
            </w:r>
          </w:p>
        </w:tc>
        <w:tc>
          <w:tcPr>
            <w:tcW w:w="606" w:type="dxa"/>
            <w:shd w:val="clear" w:color="auto" w:fill="FBD4B4" w:themeFill="accent6" w:themeFillTint="66"/>
          </w:tcPr>
          <w:p w14:paraId="1A400CA1" w14:textId="77777777" w:rsidR="00196AE6" w:rsidRPr="00DB03B7" w:rsidRDefault="00196AE6"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133" w:type="dxa"/>
            <w:shd w:val="clear" w:color="auto" w:fill="FBD4B4" w:themeFill="accent6" w:themeFillTint="66"/>
          </w:tcPr>
          <w:p w14:paraId="26314B77" w14:textId="77777777" w:rsidR="00196AE6" w:rsidRPr="00DB03B7" w:rsidRDefault="00196AE6"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556" w:type="dxa"/>
            <w:shd w:val="clear" w:color="auto" w:fill="FBD4B4" w:themeFill="accent6" w:themeFillTint="66"/>
          </w:tcPr>
          <w:p w14:paraId="4C28D8F0" w14:textId="77777777" w:rsidR="00196AE6" w:rsidRPr="00DB03B7" w:rsidRDefault="00196AE6"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466" w:type="dxa"/>
            <w:shd w:val="clear" w:color="auto" w:fill="FBD4B4" w:themeFill="accent6" w:themeFillTint="66"/>
          </w:tcPr>
          <w:p w14:paraId="56175EAE" w14:textId="77777777" w:rsidR="00196AE6" w:rsidRPr="00DB03B7" w:rsidRDefault="00196AE6" w:rsidP="001B330F">
            <w:pPr>
              <w:jc w:val="center"/>
              <w:rPr>
                <w:b/>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r>
      <w:tr w:rsidR="00196AE6" w:rsidRPr="00AE44ED" w14:paraId="78948AC1" w14:textId="77777777" w:rsidTr="00F803F5">
        <w:trPr>
          <w:trHeight w:val="247"/>
        </w:trPr>
        <w:tc>
          <w:tcPr>
            <w:tcW w:w="4373" w:type="dxa"/>
          </w:tcPr>
          <w:p w14:paraId="3BBD98C6" w14:textId="38319C70" w:rsidR="00196AE6" w:rsidRPr="00066BBB" w:rsidRDefault="00196AE6"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Principal Investigator</w:t>
            </w:r>
            <w:r w:rsidR="00940120">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(Aga Khan University)</w:t>
            </w:r>
          </w:p>
        </w:tc>
        <w:tc>
          <w:tcPr>
            <w:tcW w:w="606" w:type="dxa"/>
          </w:tcPr>
          <w:p w14:paraId="739AAB55"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0FABE00E"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w:t>
            </w:r>
          </w:p>
        </w:tc>
        <w:tc>
          <w:tcPr>
            <w:tcW w:w="1556" w:type="dxa"/>
          </w:tcPr>
          <w:p w14:paraId="4FBF3C72"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c>
          <w:tcPr>
            <w:tcW w:w="1466" w:type="dxa"/>
          </w:tcPr>
          <w:p w14:paraId="767EC690"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r>
      <w:tr w:rsidR="00196AE6" w:rsidDel="00863791" w14:paraId="3E776C7F" w14:textId="77777777" w:rsidTr="00F803F5">
        <w:trPr>
          <w:trHeight w:val="247"/>
        </w:trPr>
        <w:tc>
          <w:tcPr>
            <w:tcW w:w="4373" w:type="dxa"/>
          </w:tcPr>
          <w:p w14:paraId="759C0579" w14:textId="0B890114" w:rsidR="00196AE6" w:rsidRPr="00066BBB" w:rsidRDefault="00196AE6" w:rsidP="001B330F">
            <w:pPr>
              <w:jc w:val="both"/>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Co-Principal Investigator</w:t>
            </w:r>
            <w:r w:rsidR="00940120">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(Aga Khan University)</w:t>
            </w:r>
          </w:p>
        </w:tc>
        <w:tc>
          <w:tcPr>
            <w:tcW w:w="606" w:type="dxa"/>
          </w:tcPr>
          <w:p w14:paraId="7D8ADA6E" w14:textId="77777777" w:rsidR="00196AE6" w:rsidDel="00863791"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w:t>
            </w:r>
          </w:p>
        </w:tc>
        <w:tc>
          <w:tcPr>
            <w:tcW w:w="1133" w:type="dxa"/>
          </w:tcPr>
          <w:p w14:paraId="52EAA851" w14:textId="77777777" w:rsidR="00196AE6" w:rsidRPr="00AE44ED" w:rsidRDefault="00196AE6" w:rsidP="00B1037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w:t>
            </w:r>
          </w:p>
        </w:tc>
        <w:tc>
          <w:tcPr>
            <w:tcW w:w="1556" w:type="dxa"/>
          </w:tcPr>
          <w:p w14:paraId="0F481D18" w14:textId="77777777" w:rsidR="00196AE6" w:rsidRPr="00AE44ED"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c>
          <w:tcPr>
            <w:tcW w:w="1466" w:type="dxa"/>
          </w:tcPr>
          <w:p w14:paraId="5C90EA3F" w14:textId="77777777" w:rsidR="00196AE6" w:rsidDel="00863791"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r>
      <w:tr w:rsidR="00196AE6" w14:paraId="22D0E80D" w14:textId="77777777" w:rsidTr="00F803F5">
        <w:trPr>
          <w:trHeight w:val="247"/>
        </w:trPr>
        <w:tc>
          <w:tcPr>
            <w:tcW w:w="4373" w:type="dxa"/>
          </w:tcPr>
          <w:p w14:paraId="068A1669" w14:textId="3A329FB1" w:rsidR="00196AE6" w:rsidRPr="00066BBB" w:rsidRDefault="00196AE6" w:rsidP="001B330F">
            <w:pPr>
              <w:jc w:val="both"/>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Study Coordinator</w:t>
            </w:r>
            <w:r w:rsidR="00940120">
              <w:rPr>
                <w:rFonts w:ascii="Calibri" w:eastAsia="Times New Roman" w:hAnsi="Calibri" w:cs="Times New Roman"/>
                <w:color w:val="000000"/>
                <w:sz w:val="20"/>
                <w:szCs w:val="20"/>
                <w:lang w:eastAsia="en-GB"/>
              </w:rPr>
              <w:t xml:space="preserve"> </w:t>
            </w:r>
            <w:r w:rsidR="00940120">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(Aga Khan University)</w:t>
            </w:r>
          </w:p>
        </w:tc>
        <w:tc>
          <w:tcPr>
            <w:tcW w:w="606" w:type="dxa"/>
          </w:tcPr>
          <w:p w14:paraId="7A8A7E8D"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2E25E135" w14:textId="77777777" w:rsidR="00196AE6" w:rsidRPr="00AE44ED" w:rsidRDefault="00196AE6" w:rsidP="00B1037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w:t>
            </w:r>
          </w:p>
        </w:tc>
        <w:tc>
          <w:tcPr>
            <w:tcW w:w="1556" w:type="dxa"/>
          </w:tcPr>
          <w:p w14:paraId="7E3D7D00"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100%</w:t>
            </w:r>
          </w:p>
        </w:tc>
        <w:tc>
          <w:tcPr>
            <w:tcW w:w="1466" w:type="dxa"/>
          </w:tcPr>
          <w:p w14:paraId="17F16589"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r>
      <w:tr w:rsidR="00196AE6" w14:paraId="565E41BF" w14:textId="77777777" w:rsidTr="00F803F5">
        <w:trPr>
          <w:trHeight w:val="247"/>
        </w:trPr>
        <w:tc>
          <w:tcPr>
            <w:tcW w:w="4373" w:type="dxa"/>
          </w:tcPr>
          <w:p w14:paraId="436305CD" w14:textId="621D5742" w:rsidR="00196AE6" w:rsidRDefault="00196AE6" w:rsidP="001B330F">
            <w:pPr>
              <w:jc w:val="both"/>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Co-Investigator</w:t>
            </w:r>
            <w:r w:rsidR="00A5740A">
              <w:rPr>
                <w:rFonts w:ascii="Calibri" w:eastAsia="Times New Roman" w:hAnsi="Calibri" w:cs="Times New Roman"/>
                <w:color w:val="000000"/>
                <w:sz w:val="20"/>
                <w:szCs w:val="20"/>
                <w:lang w:eastAsia="en-GB"/>
              </w:rPr>
              <w:t xml:space="preserve"> (ACF)</w:t>
            </w:r>
          </w:p>
        </w:tc>
        <w:tc>
          <w:tcPr>
            <w:tcW w:w="606" w:type="dxa"/>
          </w:tcPr>
          <w:p w14:paraId="48E26376"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1</w:t>
            </w:r>
          </w:p>
        </w:tc>
        <w:tc>
          <w:tcPr>
            <w:tcW w:w="1133" w:type="dxa"/>
          </w:tcPr>
          <w:p w14:paraId="300E857A" w14:textId="77777777" w:rsidR="00196AE6" w:rsidRPr="00AE44ED" w:rsidRDefault="00196AE6" w:rsidP="00B1037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Pakistan</w:t>
            </w:r>
          </w:p>
        </w:tc>
        <w:tc>
          <w:tcPr>
            <w:tcW w:w="1556" w:type="dxa"/>
          </w:tcPr>
          <w:p w14:paraId="38236A78"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c>
          <w:tcPr>
            <w:tcW w:w="1466" w:type="dxa"/>
          </w:tcPr>
          <w:p w14:paraId="41B84C92"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r>
      <w:tr w:rsidR="00196AE6" w14:paraId="1EF5F8DE" w14:textId="77777777" w:rsidTr="00F803F5">
        <w:trPr>
          <w:trHeight w:val="247"/>
        </w:trPr>
        <w:tc>
          <w:tcPr>
            <w:tcW w:w="4373" w:type="dxa"/>
          </w:tcPr>
          <w:p w14:paraId="790D2BE0" w14:textId="1AA95F43" w:rsidR="00196AE6" w:rsidRDefault="00196AE6" w:rsidP="001B330F">
            <w:pPr>
              <w:jc w:val="both"/>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Technical &amp; Quality Advisor</w:t>
            </w:r>
            <w:r w:rsidR="00A5740A">
              <w:rPr>
                <w:rFonts w:ascii="Calibri" w:eastAsia="Times New Roman" w:hAnsi="Calibri" w:cs="Times New Roman"/>
                <w:color w:val="000000"/>
                <w:sz w:val="20"/>
                <w:szCs w:val="20"/>
                <w:lang w:eastAsia="en-GB"/>
              </w:rPr>
              <w:t xml:space="preserve"> (ACF)</w:t>
            </w:r>
          </w:p>
        </w:tc>
        <w:tc>
          <w:tcPr>
            <w:tcW w:w="606" w:type="dxa"/>
          </w:tcPr>
          <w:p w14:paraId="09593B5F"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w:t>
            </w:r>
          </w:p>
        </w:tc>
        <w:tc>
          <w:tcPr>
            <w:tcW w:w="1133" w:type="dxa"/>
          </w:tcPr>
          <w:p w14:paraId="3F475CE4"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US</w:t>
            </w:r>
          </w:p>
        </w:tc>
        <w:tc>
          <w:tcPr>
            <w:tcW w:w="1556" w:type="dxa"/>
          </w:tcPr>
          <w:p w14:paraId="2FC36534"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c>
          <w:tcPr>
            <w:tcW w:w="1466" w:type="dxa"/>
          </w:tcPr>
          <w:p w14:paraId="760E5594" w14:textId="77777777" w:rsidR="00196AE6" w:rsidRDefault="00196AE6" w:rsidP="001B330F">
            <w:pPr>
              <w:jc w:val="cente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TBC</w:t>
            </w:r>
          </w:p>
        </w:tc>
      </w:tr>
    </w:tbl>
    <w:p w14:paraId="5D5917EA" w14:textId="77777777" w:rsidR="00DC1C27" w:rsidRDefault="00DC1C27" w:rsidP="00324B4F">
      <w:pPr>
        <w:pStyle w:val="NormalWeb"/>
        <w:spacing w:before="0" w:beforeAutospacing="0" w:after="0" w:afterAutospacing="0"/>
        <w:rPr>
          <w:rFonts w:asciiTheme="minorHAnsi" w:hAnsiTheme="minorHAnsi"/>
          <w:b/>
          <w:sz w:val="22"/>
          <w:szCs w:val="22"/>
          <w:lang w:val="en-US"/>
        </w:rPr>
      </w:pPr>
    </w:p>
    <w:p w14:paraId="3DF75FD9" w14:textId="77777777" w:rsidR="00324B4F" w:rsidRDefault="00324B4F" w:rsidP="00324B4F">
      <w:pPr>
        <w:pStyle w:val="NormalWeb"/>
        <w:spacing w:before="0" w:beforeAutospacing="0" w:after="0" w:afterAutospacing="0"/>
        <w:rPr>
          <w:rFonts w:asciiTheme="minorHAnsi" w:hAnsiTheme="minorHAnsi"/>
          <w:sz w:val="22"/>
          <w:szCs w:val="22"/>
          <w:lang w:val="en-US"/>
        </w:rPr>
      </w:pPr>
    </w:p>
    <w:p w14:paraId="085058F4" w14:textId="77777777" w:rsidR="00A5740A" w:rsidRPr="00F13704" w:rsidRDefault="00A5740A" w:rsidP="00324B4F">
      <w:pPr>
        <w:pStyle w:val="NormalWeb"/>
        <w:spacing w:before="0" w:beforeAutospacing="0" w:after="0" w:afterAutospacing="0"/>
        <w:rPr>
          <w:rFonts w:asciiTheme="minorHAnsi" w:hAnsiTheme="minorHAnsi"/>
          <w:sz w:val="22"/>
          <w:szCs w:val="22"/>
          <w:lang w:val="en-US"/>
        </w:rPr>
      </w:pPr>
    </w:p>
    <w:p w14:paraId="5624DAA0" w14:textId="77777777" w:rsidR="00736F42" w:rsidRPr="005A4245" w:rsidRDefault="00066BBB" w:rsidP="001B330F">
      <w:pPr>
        <w:spacing w:after="0" w:line="240" w:lineRule="auto"/>
        <w:jc w:val="both"/>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noProof/>
          <w:lang w:eastAsia="en-GB"/>
        </w:rPr>
        <mc:AlternateContent>
          <mc:Choice Requires="wps">
            <w:drawing>
              <wp:anchor distT="0" distB="0" distL="114300" distR="114300" simplePos="0" relativeHeight="251684864" behindDoc="1" locked="0" layoutInCell="1" allowOverlap="1" wp14:anchorId="71206AEB" wp14:editId="03B29B62">
                <wp:simplePos x="0" y="0"/>
                <wp:positionH relativeFrom="column">
                  <wp:posOffset>-2112010</wp:posOffset>
                </wp:positionH>
                <wp:positionV relativeFrom="paragraph">
                  <wp:posOffset>118110</wp:posOffset>
                </wp:positionV>
                <wp:extent cx="2412365" cy="1275080"/>
                <wp:effectExtent l="0" t="0" r="6985" b="1270"/>
                <wp:wrapNone/>
                <wp:docPr id="7" name="Right Arrow 7"/>
                <wp:cNvGraphicFramePr/>
                <a:graphic xmlns:a="http://schemas.openxmlformats.org/drawingml/2006/main">
                  <a:graphicData uri="http://schemas.microsoft.com/office/word/2010/wordprocessingShape">
                    <wps:wsp>
                      <wps:cNvSpPr/>
                      <wps:spPr>
                        <a:xfrm>
                          <a:off x="0" y="0"/>
                          <a:ext cx="2412365" cy="1275080"/>
                        </a:xfrm>
                        <a:prstGeom prst="rightArrow">
                          <a:avLst/>
                        </a:prstGeom>
                        <a:solidFill>
                          <a:schemeClr val="accent6">
                            <a:lumMod val="20000"/>
                            <a:lumOff val="80000"/>
                            <a:alpha val="3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D3811A3" id="Right Arrow 7" o:spid="_x0000_s1026" type="#_x0000_t13" style="position:absolute;margin-left:-166.3pt;margin-top:9.3pt;width:189.95pt;height:100.4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" adj="15892" fillcolor="#fde9d9 [665]" stroked="f" strokeweight="2pt">
                <v:fill opacity="19789f"/>
              </v:shape>
            </w:pict>
          </mc:Fallback>
        </mc:AlternateContent>
      </w:r>
      <w:r w:rsidR="00EB11F9">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FINANCE &amp; </w:t>
      </w:r>
      <w:r w:rsidR="00736F42" w:rsidRPr="005A4245">
        <w:rPr>
          <w:b/>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REPORTING</w:t>
      </w:r>
    </w:p>
    <w:p w14:paraId="5EE42150" w14:textId="77777777" w:rsidR="00EB11F9" w:rsidRPr="00BE6EC2" w:rsidRDefault="00EB11F9" w:rsidP="001B330F">
      <w:pPr>
        <w:spacing w:after="0" w:line="240" w:lineRule="auto"/>
        <w:jc w:val="both"/>
        <w:rPr>
          <w:color w:val="000000" w:themeColor="text1"/>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70DED732" w14:textId="5E0E3364" w:rsidR="00EB11F9" w:rsidRPr="00AE44ED" w:rsidRDefault="00EB11F9" w:rsidP="001B330F">
      <w:pPr>
        <w:spacing w:after="0" w:line="240" w:lineRule="auto"/>
        <w:jc w:val="both"/>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The costs of background research activities will be covered by Action </w:t>
      </w:r>
      <w:proofErr w:type="gramStart"/>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Against</w:t>
      </w:r>
      <w:proofErr w:type="gramEnd"/>
      <w:r>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Hunger and the Coverage Monitoring Network (CMN) project. </w:t>
      </w:r>
      <w:r w:rsidR="00A5740A">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The costs of SAM treatment, including CHWs (Mali) and LHWs (Pakistan) are already covered in country by their respective </w:t>
      </w:r>
      <w:proofErr w:type="spellStart"/>
      <w:r w:rsidR="00A5740A">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MoH</w:t>
      </w:r>
      <w:proofErr w:type="spellEnd"/>
      <w:r w:rsidR="00A5740A">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UNICEF and other ACF donors.</w:t>
      </w:r>
    </w:p>
    <w:p w14:paraId="2FF290E7" w14:textId="77777777" w:rsidR="00736F42" w:rsidRDefault="00736F42" w:rsidP="001B330F">
      <w:pPr>
        <w:spacing w:after="0" w:line="240" w:lineRule="auto"/>
        <w:jc w:val="both"/>
        <w:rPr>
          <w:sz w:val="24"/>
          <w:szCs w:val="24"/>
        </w:rPr>
      </w:pPr>
    </w:p>
    <w:p w14:paraId="07ADAB96" w14:textId="77777777" w:rsidR="00736F42" w:rsidRDefault="00EB11F9" w:rsidP="001B330F">
      <w:pPr>
        <w:spacing w:after="0" w:line="240" w:lineRule="auto"/>
        <w:jc w:val="both"/>
      </w:pPr>
      <w:r>
        <w:t>A full project budget has been developed to cover the Inception and Field Study components of the project (</w:t>
      </w:r>
      <w:r w:rsidR="00DB03B7">
        <w:t>A</w:t>
      </w:r>
      <w:r>
        <w:t xml:space="preserve">ttached). </w:t>
      </w:r>
      <w:r w:rsidR="00736F42" w:rsidRPr="00300804">
        <w:t xml:space="preserve">The ACF team will maintain regular communication with counterparts at the </w:t>
      </w:r>
      <w:r>
        <w:t>i</w:t>
      </w:r>
      <w:r w:rsidR="00736F42" w:rsidRPr="00300804">
        <w:t xml:space="preserve">nnocent </w:t>
      </w:r>
      <w:r>
        <w:t>f</w:t>
      </w:r>
      <w:r w:rsidR="00736F42" w:rsidRPr="00300804">
        <w:t xml:space="preserve">oundation, to discuss progress, emerging findings and potential </w:t>
      </w:r>
      <w:r w:rsidR="00736F42" w:rsidRPr="00B600CE">
        <w:t>opportunities and challenges</w:t>
      </w:r>
      <w:r>
        <w:t xml:space="preserve"> in the implementation of activities and associated expenditures.</w:t>
      </w:r>
      <w:r w:rsidR="00736F42" w:rsidRPr="00B600CE">
        <w:t xml:space="preserve"> ACF will </w:t>
      </w:r>
      <w:r>
        <w:t xml:space="preserve">formally report to the innocent foundation </w:t>
      </w:r>
      <w:r w:rsidR="00B600CE" w:rsidRPr="00B600CE">
        <w:t>according to the following timetable</w:t>
      </w:r>
      <w:r w:rsidR="00736F42" w:rsidRPr="00300804">
        <w:rPr>
          <w:b/>
        </w:rPr>
        <w:t>.</w:t>
      </w:r>
      <w:r w:rsidR="00736F42" w:rsidRPr="00300804">
        <w:t xml:space="preserve"> </w:t>
      </w:r>
    </w:p>
    <w:p w14:paraId="2C9C5FC7" w14:textId="77777777" w:rsidR="00B600CE" w:rsidRDefault="00B600CE" w:rsidP="001B330F">
      <w:pPr>
        <w:spacing w:after="0" w:line="240" w:lineRule="auto"/>
        <w:jc w:val="both"/>
      </w:pPr>
    </w:p>
    <w:p w14:paraId="53D858A9" w14:textId="77777777" w:rsidR="00942EF2" w:rsidRDefault="00942EF2" w:rsidP="001B330F">
      <w:pPr>
        <w:spacing w:after="0" w:line="240" w:lineRule="auto"/>
        <w:jc w:val="both"/>
      </w:pPr>
    </w:p>
    <w:p w14:paraId="2DCE260F" w14:textId="77777777" w:rsidR="00942EF2" w:rsidRDefault="00942EF2" w:rsidP="001B330F">
      <w:pPr>
        <w:spacing w:after="0" w:line="240" w:lineRule="auto"/>
        <w:jc w:val="both"/>
      </w:pPr>
    </w:p>
    <w:p w14:paraId="5896DF0C" w14:textId="77777777" w:rsidR="00942EF2" w:rsidRDefault="00942EF2" w:rsidP="001B330F">
      <w:pPr>
        <w:spacing w:after="0" w:line="240" w:lineRule="auto"/>
        <w:jc w:val="both"/>
      </w:pPr>
    </w:p>
    <w:p w14:paraId="2EF7A1C8" w14:textId="77777777" w:rsidR="00942EF2" w:rsidRDefault="00942EF2" w:rsidP="001B330F">
      <w:pPr>
        <w:spacing w:after="0" w:line="240" w:lineRule="auto"/>
        <w:jc w:val="both"/>
      </w:pPr>
    </w:p>
    <w:p w14:paraId="6D064800" w14:textId="77777777" w:rsidR="00942EF2" w:rsidRDefault="00942EF2" w:rsidP="001B330F">
      <w:pPr>
        <w:spacing w:after="0" w:line="240" w:lineRule="auto"/>
        <w:jc w:val="both"/>
      </w:pPr>
    </w:p>
    <w:p w14:paraId="250519BE" w14:textId="77777777" w:rsidR="00942EF2" w:rsidRDefault="00942EF2" w:rsidP="001B330F">
      <w:pPr>
        <w:spacing w:after="0" w:line="240" w:lineRule="auto"/>
        <w:jc w:val="both"/>
      </w:pPr>
    </w:p>
    <w:p w14:paraId="4FB95D86" w14:textId="77777777" w:rsidR="00942EF2" w:rsidRDefault="00942EF2" w:rsidP="001B330F">
      <w:pPr>
        <w:spacing w:after="0" w:line="240" w:lineRule="auto"/>
        <w:jc w:val="both"/>
      </w:pPr>
    </w:p>
    <w:p w14:paraId="1545ACCF" w14:textId="77777777" w:rsidR="00942EF2" w:rsidRDefault="00942EF2" w:rsidP="001B330F">
      <w:pPr>
        <w:spacing w:after="0" w:line="240" w:lineRule="auto"/>
        <w:jc w:val="both"/>
      </w:pPr>
    </w:p>
    <w:p w14:paraId="0613174F" w14:textId="77777777" w:rsidR="00AD5CC1" w:rsidRDefault="00AD5CC1" w:rsidP="001B330F">
      <w:pPr>
        <w:spacing w:after="0" w:line="240" w:lineRule="auto"/>
        <w:jc w:val="both"/>
      </w:pPr>
    </w:p>
    <w:p w14:paraId="4FD0733B" w14:textId="77777777" w:rsidR="00B600CE" w:rsidRDefault="00B600CE" w:rsidP="001B330F">
      <w:pPr>
        <w:spacing w:after="0" w:line="240" w:lineRule="auto"/>
        <w:jc w:val="both"/>
      </w:pP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5"/>
        <w:gridCol w:w="4819"/>
        <w:gridCol w:w="1376"/>
        <w:gridCol w:w="1417"/>
      </w:tblGrid>
      <w:tr w:rsidR="00B600CE" w:rsidRPr="00896351" w14:paraId="28A655D5" w14:textId="77777777" w:rsidTr="00773360">
        <w:trPr>
          <w:trHeight w:val="300"/>
        </w:trPr>
        <w:tc>
          <w:tcPr>
            <w:tcW w:w="1475" w:type="dxa"/>
            <w:shd w:val="clear" w:color="auto" w:fill="E36C0A" w:themeFill="accent6" w:themeFillShade="BF"/>
            <w:vAlign w:val="center"/>
            <w:hideMark/>
          </w:tcPr>
          <w:p w14:paraId="0AE19174" w14:textId="77777777" w:rsidR="00B600CE" w:rsidRPr="00773360" w:rsidRDefault="00B600CE" w:rsidP="001B330F">
            <w:pPr>
              <w:spacing w:after="0" w:line="240" w:lineRule="auto"/>
              <w:jc w:val="center"/>
              <w:rPr>
                <w:rFonts w:ascii="Calibri" w:eastAsia="Times New Roman" w:hAnsi="Calibri" w:cs="Times New Roman"/>
                <w:b/>
                <w:bCs/>
                <w:color w:val="FFFFFF" w:themeColor="background1"/>
                <w:sz w:val="20"/>
                <w:szCs w:val="20"/>
                <w:lang w:eastAsia="en-GB"/>
              </w:rPr>
            </w:pPr>
            <w:bookmarkStart w:id="0" w:name="_GoBack"/>
            <w:r w:rsidRPr="00773360">
              <w:rPr>
                <w:rFonts w:ascii="Calibri" w:eastAsia="Times New Roman" w:hAnsi="Calibri" w:cs="Times New Roman"/>
                <w:b/>
                <w:bCs/>
                <w:color w:val="FFFFFF" w:themeColor="background1"/>
                <w:sz w:val="20"/>
                <w:szCs w:val="20"/>
                <w:lang w:eastAsia="en-GB"/>
              </w:rPr>
              <w:lastRenderedPageBreak/>
              <w:t>Phase</w:t>
            </w:r>
          </w:p>
        </w:tc>
        <w:tc>
          <w:tcPr>
            <w:tcW w:w="4819" w:type="dxa"/>
            <w:shd w:val="clear" w:color="auto" w:fill="E36C0A" w:themeFill="accent6" w:themeFillShade="BF"/>
            <w:noWrap/>
            <w:vAlign w:val="center"/>
            <w:hideMark/>
          </w:tcPr>
          <w:p w14:paraId="0A95BBA7" w14:textId="77777777" w:rsidR="00B600CE" w:rsidRPr="00773360" w:rsidRDefault="00B600CE" w:rsidP="001B330F">
            <w:pPr>
              <w:spacing w:after="0" w:line="240" w:lineRule="auto"/>
              <w:jc w:val="center"/>
              <w:rPr>
                <w:rFonts w:ascii="Calibri" w:eastAsia="Times New Roman" w:hAnsi="Calibri" w:cs="Times New Roman"/>
                <w:b/>
                <w:bCs/>
                <w:color w:val="FFFFFF" w:themeColor="background1"/>
                <w:sz w:val="20"/>
                <w:szCs w:val="20"/>
                <w:lang w:eastAsia="en-GB"/>
              </w:rPr>
            </w:pPr>
            <w:r w:rsidRPr="00773360">
              <w:rPr>
                <w:rFonts w:ascii="Calibri" w:eastAsia="Times New Roman" w:hAnsi="Calibri" w:cs="Times New Roman"/>
                <w:b/>
                <w:bCs/>
                <w:color w:val="FFFFFF" w:themeColor="background1"/>
                <w:sz w:val="20"/>
                <w:szCs w:val="20"/>
                <w:lang w:eastAsia="en-GB"/>
              </w:rPr>
              <w:t>Activity</w:t>
            </w:r>
          </w:p>
        </w:tc>
        <w:tc>
          <w:tcPr>
            <w:tcW w:w="1376" w:type="dxa"/>
            <w:shd w:val="clear" w:color="auto" w:fill="E36C0A" w:themeFill="accent6" w:themeFillShade="BF"/>
            <w:noWrap/>
            <w:vAlign w:val="center"/>
            <w:hideMark/>
          </w:tcPr>
          <w:p w14:paraId="2D4CA519" w14:textId="77777777" w:rsidR="00B600CE" w:rsidRPr="00773360" w:rsidRDefault="00B600CE" w:rsidP="001B330F">
            <w:pPr>
              <w:spacing w:after="0" w:line="240" w:lineRule="auto"/>
              <w:jc w:val="center"/>
              <w:rPr>
                <w:rFonts w:ascii="Calibri" w:eastAsia="Times New Roman" w:hAnsi="Calibri" w:cs="Times New Roman"/>
                <w:b/>
                <w:bCs/>
                <w:color w:val="FFFFFF" w:themeColor="background1"/>
                <w:sz w:val="20"/>
                <w:szCs w:val="20"/>
                <w:lang w:eastAsia="en-GB"/>
              </w:rPr>
            </w:pPr>
            <w:r w:rsidRPr="00773360">
              <w:rPr>
                <w:rFonts w:ascii="Calibri" w:eastAsia="Times New Roman" w:hAnsi="Calibri" w:cs="Times New Roman"/>
                <w:b/>
                <w:bCs/>
                <w:color w:val="FFFFFF" w:themeColor="background1"/>
                <w:sz w:val="20"/>
                <w:szCs w:val="20"/>
                <w:lang w:eastAsia="en-GB"/>
              </w:rPr>
              <w:t>Date</w:t>
            </w:r>
          </w:p>
        </w:tc>
        <w:tc>
          <w:tcPr>
            <w:tcW w:w="1417" w:type="dxa"/>
            <w:shd w:val="clear" w:color="auto" w:fill="E36C0A" w:themeFill="accent6" w:themeFillShade="BF"/>
            <w:noWrap/>
            <w:vAlign w:val="center"/>
            <w:hideMark/>
          </w:tcPr>
          <w:p w14:paraId="70668918" w14:textId="77777777" w:rsidR="00B600CE" w:rsidRPr="00773360" w:rsidRDefault="00B600CE" w:rsidP="001B330F">
            <w:pPr>
              <w:spacing w:after="0" w:line="240" w:lineRule="auto"/>
              <w:jc w:val="center"/>
              <w:rPr>
                <w:rFonts w:ascii="Calibri" w:eastAsia="Times New Roman" w:hAnsi="Calibri" w:cs="Times New Roman"/>
                <w:b/>
                <w:bCs/>
                <w:color w:val="FFFFFF" w:themeColor="background1"/>
                <w:sz w:val="20"/>
                <w:szCs w:val="20"/>
                <w:lang w:eastAsia="en-GB"/>
              </w:rPr>
            </w:pPr>
            <w:r w:rsidRPr="00773360">
              <w:rPr>
                <w:rFonts w:ascii="Calibri" w:eastAsia="Times New Roman" w:hAnsi="Calibri" w:cs="Times New Roman"/>
                <w:b/>
                <w:bCs/>
                <w:color w:val="FFFFFF" w:themeColor="background1"/>
                <w:sz w:val="20"/>
                <w:szCs w:val="20"/>
                <w:lang w:eastAsia="en-GB"/>
              </w:rPr>
              <w:t>Amount</w:t>
            </w:r>
          </w:p>
        </w:tc>
      </w:tr>
      <w:tr w:rsidR="00B600CE" w:rsidRPr="00896351" w14:paraId="6A3ED5F6" w14:textId="77777777" w:rsidTr="00A0457E">
        <w:trPr>
          <w:trHeight w:val="300"/>
        </w:trPr>
        <w:tc>
          <w:tcPr>
            <w:tcW w:w="1475" w:type="dxa"/>
            <w:vMerge w:val="restart"/>
            <w:shd w:val="clear" w:color="auto" w:fill="auto"/>
            <w:vAlign w:val="center"/>
            <w:hideMark/>
          </w:tcPr>
          <w:p w14:paraId="10378674" w14:textId="61D65F90" w:rsidR="00B600CE" w:rsidRPr="00B600CE" w:rsidRDefault="00B600CE" w:rsidP="00D31C2A">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Grant Set Up: Jan-</w:t>
            </w:r>
            <w:r w:rsidR="00D31C2A">
              <w:rPr>
                <w:rFonts w:ascii="Calibri" w:eastAsia="Times New Roman" w:hAnsi="Calibri" w:cs="Times New Roman"/>
                <w:color w:val="000000"/>
                <w:sz w:val="20"/>
                <w:szCs w:val="20"/>
                <w:lang w:eastAsia="en-GB"/>
              </w:rPr>
              <w:t>Mar</w:t>
            </w:r>
            <w:r w:rsidR="00D31C2A" w:rsidRPr="00B600CE">
              <w:rPr>
                <w:rFonts w:ascii="Calibri" w:eastAsia="Times New Roman" w:hAnsi="Calibri" w:cs="Times New Roman"/>
                <w:color w:val="000000"/>
                <w:sz w:val="20"/>
                <w:szCs w:val="20"/>
                <w:lang w:eastAsia="en-GB"/>
              </w:rPr>
              <w:t xml:space="preserve"> </w:t>
            </w:r>
            <w:r w:rsidRPr="00B600CE">
              <w:rPr>
                <w:rFonts w:ascii="Calibri" w:eastAsia="Times New Roman" w:hAnsi="Calibri" w:cs="Times New Roman"/>
                <w:color w:val="000000"/>
                <w:sz w:val="20"/>
                <w:szCs w:val="20"/>
                <w:lang w:eastAsia="en-GB"/>
              </w:rPr>
              <w:t>2014</w:t>
            </w:r>
          </w:p>
        </w:tc>
        <w:tc>
          <w:tcPr>
            <w:tcW w:w="4819" w:type="dxa"/>
            <w:shd w:val="clear" w:color="auto" w:fill="auto"/>
            <w:noWrap/>
            <w:vAlign w:val="bottom"/>
            <w:hideMark/>
          </w:tcPr>
          <w:p w14:paraId="3D2DBADA"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Finalise proposal and budget</w:t>
            </w:r>
          </w:p>
        </w:tc>
        <w:tc>
          <w:tcPr>
            <w:tcW w:w="1376" w:type="dxa"/>
            <w:shd w:val="clear" w:color="auto" w:fill="auto"/>
            <w:noWrap/>
            <w:vAlign w:val="bottom"/>
            <w:hideMark/>
          </w:tcPr>
          <w:p w14:paraId="1E660534" w14:textId="781D0827" w:rsidR="00B600CE" w:rsidRPr="00B600CE" w:rsidRDefault="00D31C2A"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TBC</w:t>
            </w:r>
          </w:p>
        </w:tc>
        <w:tc>
          <w:tcPr>
            <w:tcW w:w="1417" w:type="dxa"/>
            <w:shd w:val="clear" w:color="auto" w:fill="auto"/>
            <w:noWrap/>
            <w:vAlign w:val="bottom"/>
            <w:hideMark/>
          </w:tcPr>
          <w:p w14:paraId="4AE264B8" w14:textId="77777777" w:rsidR="00B600CE" w:rsidRPr="00B600CE" w:rsidRDefault="00B600CE" w:rsidP="001B330F">
            <w:pPr>
              <w:spacing w:after="0" w:line="240" w:lineRule="auto"/>
              <w:jc w:val="right"/>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w:t>
            </w:r>
          </w:p>
        </w:tc>
      </w:tr>
      <w:tr w:rsidR="00B600CE" w:rsidRPr="00896351" w14:paraId="06591473" w14:textId="77777777" w:rsidTr="00A0457E">
        <w:trPr>
          <w:trHeight w:val="300"/>
        </w:trPr>
        <w:tc>
          <w:tcPr>
            <w:tcW w:w="1475" w:type="dxa"/>
            <w:vMerge/>
            <w:vAlign w:val="center"/>
            <w:hideMark/>
          </w:tcPr>
          <w:p w14:paraId="07A32685"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1909823A"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Sign MOU</w:t>
            </w:r>
          </w:p>
        </w:tc>
        <w:tc>
          <w:tcPr>
            <w:tcW w:w="1376" w:type="dxa"/>
            <w:shd w:val="clear" w:color="auto" w:fill="auto"/>
            <w:noWrap/>
            <w:vAlign w:val="bottom"/>
            <w:hideMark/>
          </w:tcPr>
          <w:p w14:paraId="1CD5B09B" w14:textId="0CCEAF24" w:rsidR="00B600CE" w:rsidRPr="00B600CE" w:rsidRDefault="00D31C2A"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28/3/14</w:t>
            </w:r>
          </w:p>
        </w:tc>
        <w:tc>
          <w:tcPr>
            <w:tcW w:w="1417" w:type="dxa"/>
            <w:shd w:val="clear" w:color="auto" w:fill="auto"/>
            <w:noWrap/>
            <w:vAlign w:val="bottom"/>
            <w:hideMark/>
          </w:tcPr>
          <w:p w14:paraId="4CE4F35D"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7F252D5B" w14:textId="77777777" w:rsidTr="00A0457E">
        <w:trPr>
          <w:trHeight w:val="300"/>
        </w:trPr>
        <w:tc>
          <w:tcPr>
            <w:tcW w:w="1475" w:type="dxa"/>
            <w:vMerge w:val="restart"/>
            <w:shd w:val="clear" w:color="auto" w:fill="auto"/>
            <w:vAlign w:val="center"/>
            <w:hideMark/>
          </w:tcPr>
          <w:p w14:paraId="22723534" w14:textId="56D0777B" w:rsidR="00B600CE" w:rsidRPr="00B600CE" w:rsidRDefault="00D31C2A" w:rsidP="002C2964">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Inception Phase</w:t>
            </w:r>
            <w:r w:rsidR="00B600CE" w:rsidRPr="00B600CE">
              <w:rPr>
                <w:rFonts w:ascii="Calibri" w:eastAsia="Times New Roman" w:hAnsi="Calibri" w:cs="Times New Roman"/>
                <w:color w:val="000000"/>
                <w:sz w:val="20"/>
                <w:szCs w:val="20"/>
                <w:lang w:eastAsia="en-GB"/>
              </w:rPr>
              <w:t xml:space="preserve">: Feb to </w:t>
            </w:r>
            <w:r>
              <w:rPr>
                <w:rFonts w:ascii="Calibri" w:eastAsia="Times New Roman" w:hAnsi="Calibri" w:cs="Times New Roman"/>
                <w:color w:val="000000"/>
                <w:sz w:val="20"/>
                <w:szCs w:val="20"/>
                <w:lang w:eastAsia="en-GB"/>
              </w:rPr>
              <w:t>June</w:t>
            </w:r>
            <w:r w:rsidR="00B600CE" w:rsidRPr="00B600CE">
              <w:rPr>
                <w:rFonts w:ascii="Calibri" w:eastAsia="Times New Roman" w:hAnsi="Calibri" w:cs="Times New Roman"/>
                <w:color w:val="000000"/>
                <w:sz w:val="20"/>
                <w:szCs w:val="20"/>
                <w:lang w:eastAsia="en-GB"/>
              </w:rPr>
              <w:t xml:space="preserve"> 2014</w:t>
            </w:r>
          </w:p>
        </w:tc>
        <w:tc>
          <w:tcPr>
            <w:tcW w:w="4819" w:type="dxa"/>
            <w:shd w:val="clear" w:color="auto" w:fill="auto"/>
            <w:noWrap/>
            <w:vAlign w:val="bottom"/>
            <w:hideMark/>
          </w:tcPr>
          <w:p w14:paraId="126FD2ED"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Grant instalment paid</w:t>
            </w:r>
          </w:p>
        </w:tc>
        <w:tc>
          <w:tcPr>
            <w:tcW w:w="1376" w:type="dxa"/>
            <w:shd w:val="clear" w:color="auto" w:fill="auto"/>
            <w:noWrap/>
            <w:vAlign w:val="bottom"/>
            <w:hideMark/>
          </w:tcPr>
          <w:p w14:paraId="66FB8910" w14:textId="168490B6"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1/4/14</w:t>
            </w:r>
          </w:p>
        </w:tc>
        <w:tc>
          <w:tcPr>
            <w:tcW w:w="1417" w:type="dxa"/>
            <w:shd w:val="clear" w:color="auto" w:fill="auto"/>
            <w:noWrap/>
            <w:vAlign w:val="bottom"/>
            <w:hideMark/>
          </w:tcPr>
          <w:p w14:paraId="5AC62924" w14:textId="3F14B59E" w:rsidR="00B600CE" w:rsidRPr="00E230CD" w:rsidRDefault="00EA5B74" w:rsidP="00EA5B74">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£129</w:t>
            </w:r>
            <w:r w:rsidR="007C24F5">
              <w:rPr>
                <w:rFonts w:ascii="Calibri" w:eastAsia="Times New Roman" w:hAnsi="Calibri" w:cs="Times New Roman"/>
                <w:color w:val="000000"/>
                <w:sz w:val="20"/>
                <w:szCs w:val="20"/>
                <w:lang w:eastAsia="en-GB"/>
              </w:rPr>
              <w:t>,509.76</w:t>
            </w:r>
          </w:p>
        </w:tc>
      </w:tr>
      <w:tr w:rsidR="00B600CE" w:rsidRPr="00896351" w14:paraId="102DB7C7" w14:textId="77777777" w:rsidTr="00A0457E">
        <w:trPr>
          <w:trHeight w:val="300"/>
        </w:trPr>
        <w:tc>
          <w:tcPr>
            <w:tcW w:w="1475" w:type="dxa"/>
            <w:vMerge/>
            <w:vAlign w:val="center"/>
            <w:hideMark/>
          </w:tcPr>
          <w:p w14:paraId="5049EFBF"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3F7F5D9C" w14:textId="416DA0FB"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xml:space="preserve">Report covering Feb to </w:t>
            </w:r>
            <w:r w:rsidR="002C2964">
              <w:rPr>
                <w:rFonts w:ascii="Calibri" w:eastAsia="Times New Roman" w:hAnsi="Calibri" w:cs="Times New Roman"/>
                <w:color w:val="000000"/>
                <w:sz w:val="20"/>
                <w:szCs w:val="20"/>
                <w:lang w:eastAsia="en-GB"/>
              </w:rPr>
              <w:t>June 2014</w:t>
            </w:r>
            <w:r w:rsidRPr="00B600CE">
              <w:rPr>
                <w:rFonts w:ascii="Calibri" w:eastAsia="Times New Roman" w:hAnsi="Calibri" w:cs="Times New Roman"/>
                <w:color w:val="000000"/>
                <w:sz w:val="20"/>
                <w:szCs w:val="20"/>
                <w:lang w:eastAsia="en-GB"/>
              </w:rPr>
              <w:t xml:space="preserve"> + confirmed </w:t>
            </w:r>
            <w:r w:rsidR="002C2964">
              <w:rPr>
                <w:rFonts w:ascii="Calibri" w:eastAsia="Times New Roman" w:hAnsi="Calibri" w:cs="Times New Roman"/>
                <w:color w:val="000000"/>
                <w:sz w:val="20"/>
                <w:szCs w:val="20"/>
                <w:lang w:eastAsia="en-GB"/>
              </w:rPr>
              <w:t>Semester</w:t>
            </w:r>
            <w:r w:rsidR="002C2964" w:rsidRPr="00B600CE">
              <w:rPr>
                <w:rFonts w:ascii="Calibri" w:eastAsia="Times New Roman" w:hAnsi="Calibri" w:cs="Times New Roman"/>
                <w:color w:val="000000"/>
                <w:sz w:val="20"/>
                <w:szCs w:val="20"/>
                <w:lang w:eastAsia="en-GB"/>
              </w:rPr>
              <w:t xml:space="preserve"> </w:t>
            </w:r>
            <w:r w:rsidRPr="00B600CE">
              <w:rPr>
                <w:rFonts w:ascii="Calibri" w:eastAsia="Times New Roman" w:hAnsi="Calibri" w:cs="Times New Roman"/>
                <w:color w:val="000000"/>
                <w:sz w:val="20"/>
                <w:szCs w:val="20"/>
                <w:lang w:eastAsia="en-GB"/>
              </w:rPr>
              <w:t>1-</w:t>
            </w:r>
            <w:r w:rsidR="002C2964">
              <w:rPr>
                <w:rFonts w:ascii="Calibri" w:eastAsia="Times New Roman" w:hAnsi="Calibri" w:cs="Times New Roman"/>
                <w:color w:val="000000"/>
                <w:sz w:val="20"/>
                <w:szCs w:val="20"/>
                <w:lang w:eastAsia="en-GB"/>
              </w:rPr>
              <w:t>5 proposal,</w:t>
            </w:r>
            <w:r w:rsidRPr="00B600CE">
              <w:rPr>
                <w:rFonts w:ascii="Calibri" w:eastAsia="Times New Roman" w:hAnsi="Calibri" w:cs="Times New Roman"/>
                <w:color w:val="000000"/>
                <w:sz w:val="20"/>
                <w:szCs w:val="20"/>
                <w:lang w:eastAsia="en-GB"/>
              </w:rPr>
              <w:t xml:space="preserve"> budget, </w:t>
            </w:r>
            <w:proofErr w:type="spellStart"/>
            <w:r w:rsidRPr="00B600CE">
              <w:rPr>
                <w:rFonts w:ascii="Calibri" w:eastAsia="Times New Roman" w:hAnsi="Calibri" w:cs="Times New Roman"/>
                <w:color w:val="000000"/>
                <w:sz w:val="20"/>
                <w:szCs w:val="20"/>
                <w:lang w:eastAsia="en-GB"/>
              </w:rPr>
              <w:t>logframe</w:t>
            </w:r>
            <w:proofErr w:type="spellEnd"/>
          </w:p>
        </w:tc>
        <w:tc>
          <w:tcPr>
            <w:tcW w:w="1376" w:type="dxa"/>
            <w:shd w:val="clear" w:color="auto" w:fill="auto"/>
            <w:noWrap/>
            <w:vAlign w:val="bottom"/>
            <w:hideMark/>
          </w:tcPr>
          <w:p w14:paraId="143700BE" w14:textId="25C589E9"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30/6/14</w:t>
            </w:r>
          </w:p>
        </w:tc>
        <w:tc>
          <w:tcPr>
            <w:tcW w:w="1417" w:type="dxa"/>
            <w:shd w:val="clear" w:color="auto" w:fill="auto"/>
            <w:noWrap/>
            <w:vAlign w:val="bottom"/>
            <w:hideMark/>
          </w:tcPr>
          <w:p w14:paraId="1D242F0D"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5FC4E5FF" w14:textId="77777777" w:rsidTr="00A0457E">
        <w:trPr>
          <w:trHeight w:val="300"/>
        </w:trPr>
        <w:tc>
          <w:tcPr>
            <w:tcW w:w="1475" w:type="dxa"/>
            <w:vMerge/>
            <w:vAlign w:val="center"/>
            <w:hideMark/>
          </w:tcPr>
          <w:p w14:paraId="44F00DA8"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4848C0FE" w14:textId="2648897C"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xml:space="preserve">Report + </w:t>
            </w:r>
            <w:r w:rsidR="002C2964">
              <w:rPr>
                <w:rFonts w:ascii="Calibri" w:eastAsia="Times New Roman" w:hAnsi="Calibri" w:cs="Times New Roman"/>
                <w:color w:val="000000"/>
                <w:sz w:val="20"/>
                <w:szCs w:val="20"/>
                <w:lang w:eastAsia="en-GB"/>
              </w:rPr>
              <w:t>inception documents</w:t>
            </w:r>
            <w:r w:rsidR="002C2964" w:rsidRPr="00B600CE">
              <w:rPr>
                <w:rFonts w:ascii="Calibri" w:eastAsia="Times New Roman" w:hAnsi="Calibri" w:cs="Times New Roman"/>
                <w:color w:val="000000"/>
                <w:sz w:val="20"/>
                <w:szCs w:val="20"/>
                <w:lang w:eastAsia="en-GB"/>
              </w:rPr>
              <w:t xml:space="preserve"> </w:t>
            </w:r>
            <w:r w:rsidRPr="00B600CE">
              <w:rPr>
                <w:rFonts w:ascii="Calibri" w:eastAsia="Times New Roman" w:hAnsi="Calibri" w:cs="Times New Roman"/>
                <w:color w:val="000000"/>
                <w:sz w:val="20"/>
                <w:szCs w:val="20"/>
                <w:lang w:eastAsia="en-GB"/>
              </w:rPr>
              <w:t>approved</w:t>
            </w:r>
          </w:p>
        </w:tc>
        <w:tc>
          <w:tcPr>
            <w:tcW w:w="1376" w:type="dxa"/>
            <w:shd w:val="clear" w:color="auto" w:fill="auto"/>
            <w:noWrap/>
            <w:vAlign w:val="bottom"/>
            <w:hideMark/>
          </w:tcPr>
          <w:p w14:paraId="2A20BDBF" w14:textId="47CF2BB8"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31/7/14</w:t>
            </w:r>
          </w:p>
        </w:tc>
        <w:tc>
          <w:tcPr>
            <w:tcW w:w="1417" w:type="dxa"/>
            <w:shd w:val="clear" w:color="auto" w:fill="auto"/>
            <w:noWrap/>
            <w:vAlign w:val="bottom"/>
            <w:hideMark/>
          </w:tcPr>
          <w:p w14:paraId="451C0A53"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68A80EB6" w14:textId="77777777" w:rsidTr="00A0457E">
        <w:trPr>
          <w:trHeight w:val="300"/>
        </w:trPr>
        <w:tc>
          <w:tcPr>
            <w:tcW w:w="1475" w:type="dxa"/>
            <w:vMerge w:val="restart"/>
            <w:shd w:val="clear" w:color="auto" w:fill="auto"/>
            <w:vAlign w:val="center"/>
            <w:hideMark/>
          </w:tcPr>
          <w:p w14:paraId="1FB84B4B" w14:textId="6234CB05" w:rsidR="00B600CE" w:rsidRPr="00B600CE" w:rsidRDefault="00D31C2A" w:rsidP="00D31C2A">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Semester 1</w:t>
            </w:r>
            <w:r w:rsidR="00B600CE" w:rsidRPr="00B600CE">
              <w:rPr>
                <w:rFonts w:ascii="Calibri" w:eastAsia="Times New Roman" w:hAnsi="Calibri" w:cs="Times New Roman"/>
                <w:color w:val="000000"/>
                <w:sz w:val="20"/>
                <w:szCs w:val="20"/>
                <w:lang w:eastAsia="en-GB"/>
              </w:rPr>
              <w:t xml:space="preserve">: </w:t>
            </w:r>
            <w:r>
              <w:rPr>
                <w:rFonts w:ascii="Calibri" w:eastAsia="Times New Roman" w:hAnsi="Calibri" w:cs="Times New Roman"/>
                <w:color w:val="000000"/>
                <w:sz w:val="20"/>
                <w:szCs w:val="20"/>
                <w:lang w:eastAsia="en-GB"/>
              </w:rPr>
              <w:t>July</w:t>
            </w:r>
            <w:r w:rsidRPr="00B600CE">
              <w:rPr>
                <w:rFonts w:ascii="Calibri" w:eastAsia="Times New Roman" w:hAnsi="Calibri" w:cs="Times New Roman"/>
                <w:color w:val="000000"/>
                <w:sz w:val="20"/>
                <w:szCs w:val="20"/>
                <w:lang w:eastAsia="en-GB"/>
              </w:rPr>
              <w:t xml:space="preserve"> </w:t>
            </w:r>
            <w:r w:rsidR="00B600CE" w:rsidRPr="00B600CE">
              <w:rPr>
                <w:rFonts w:ascii="Calibri" w:eastAsia="Times New Roman" w:hAnsi="Calibri" w:cs="Times New Roman"/>
                <w:color w:val="000000"/>
                <w:sz w:val="20"/>
                <w:szCs w:val="20"/>
                <w:lang w:eastAsia="en-GB"/>
              </w:rPr>
              <w:t>to Dec 2014</w:t>
            </w:r>
          </w:p>
        </w:tc>
        <w:tc>
          <w:tcPr>
            <w:tcW w:w="4819" w:type="dxa"/>
            <w:shd w:val="clear" w:color="auto" w:fill="auto"/>
            <w:noWrap/>
            <w:vAlign w:val="bottom"/>
            <w:hideMark/>
          </w:tcPr>
          <w:p w14:paraId="7C2D460C"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Grant instalment paid</w:t>
            </w:r>
          </w:p>
        </w:tc>
        <w:tc>
          <w:tcPr>
            <w:tcW w:w="1376" w:type="dxa"/>
            <w:shd w:val="clear" w:color="auto" w:fill="auto"/>
            <w:noWrap/>
            <w:vAlign w:val="bottom"/>
            <w:hideMark/>
          </w:tcPr>
          <w:p w14:paraId="6FE53756" w14:textId="1E5D70EF"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1/8/14</w:t>
            </w:r>
          </w:p>
        </w:tc>
        <w:tc>
          <w:tcPr>
            <w:tcW w:w="1417" w:type="dxa"/>
            <w:shd w:val="clear" w:color="auto" w:fill="auto"/>
            <w:noWrap/>
            <w:vAlign w:val="bottom"/>
            <w:hideMark/>
          </w:tcPr>
          <w:p w14:paraId="4788DD8C" w14:textId="31906073" w:rsidR="00B600CE" w:rsidRPr="00E230CD" w:rsidRDefault="007C24F5" w:rsidP="00EA5B74">
            <w:pPr>
              <w:spacing w:after="0" w:line="240" w:lineRule="auto"/>
              <w:jc w:val="right"/>
              <w:rPr>
                <w:rFonts w:ascii="Calibri" w:hAnsi="Calibri"/>
                <w:bCs/>
                <w:color w:val="000000"/>
                <w:sz w:val="20"/>
                <w:szCs w:val="20"/>
              </w:rPr>
            </w:pPr>
            <w:r>
              <w:rPr>
                <w:rFonts w:ascii="Calibri" w:hAnsi="Calibri"/>
                <w:bCs/>
                <w:color w:val="000000"/>
                <w:sz w:val="20"/>
                <w:szCs w:val="20"/>
              </w:rPr>
              <w:t>£1</w:t>
            </w:r>
            <w:r w:rsidR="00EA5B74">
              <w:rPr>
                <w:rFonts w:ascii="Calibri" w:hAnsi="Calibri"/>
                <w:bCs/>
                <w:color w:val="000000"/>
                <w:sz w:val="20"/>
                <w:szCs w:val="20"/>
              </w:rPr>
              <w:t>84</w:t>
            </w:r>
            <w:r>
              <w:rPr>
                <w:rFonts w:ascii="Calibri" w:hAnsi="Calibri"/>
                <w:bCs/>
                <w:color w:val="000000"/>
                <w:sz w:val="20"/>
                <w:szCs w:val="20"/>
              </w:rPr>
              <w:t>,743.35</w:t>
            </w:r>
          </w:p>
        </w:tc>
      </w:tr>
      <w:tr w:rsidR="00B600CE" w:rsidRPr="00896351" w14:paraId="4994A26E" w14:textId="77777777" w:rsidTr="00A0457E">
        <w:trPr>
          <w:trHeight w:val="300"/>
        </w:trPr>
        <w:tc>
          <w:tcPr>
            <w:tcW w:w="1475" w:type="dxa"/>
            <w:vMerge/>
            <w:vAlign w:val="center"/>
            <w:hideMark/>
          </w:tcPr>
          <w:p w14:paraId="12494791"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204B4B49" w14:textId="1609355C"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xml:space="preserve">Report covering </w:t>
            </w:r>
            <w:r w:rsidR="002C2964">
              <w:rPr>
                <w:rFonts w:ascii="Calibri" w:eastAsia="Times New Roman" w:hAnsi="Calibri" w:cs="Times New Roman"/>
                <w:color w:val="000000"/>
                <w:sz w:val="20"/>
                <w:szCs w:val="20"/>
                <w:lang w:eastAsia="en-GB"/>
              </w:rPr>
              <w:t>Jul – Dec 2014 submitted</w:t>
            </w:r>
            <w:r w:rsidRPr="00B600CE">
              <w:rPr>
                <w:rFonts w:ascii="Calibri" w:eastAsia="Times New Roman" w:hAnsi="Calibri" w:cs="Times New Roman"/>
                <w:color w:val="000000"/>
                <w:sz w:val="20"/>
                <w:szCs w:val="20"/>
                <w:lang w:eastAsia="en-GB"/>
              </w:rPr>
              <w:t xml:space="preserve"> </w:t>
            </w:r>
          </w:p>
        </w:tc>
        <w:tc>
          <w:tcPr>
            <w:tcW w:w="1376" w:type="dxa"/>
            <w:shd w:val="clear" w:color="auto" w:fill="auto"/>
            <w:noWrap/>
            <w:vAlign w:val="bottom"/>
            <w:hideMark/>
          </w:tcPr>
          <w:p w14:paraId="0393FF8C" w14:textId="7A50B894"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31/1/15</w:t>
            </w:r>
          </w:p>
        </w:tc>
        <w:tc>
          <w:tcPr>
            <w:tcW w:w="1417" w:type="dxa"/>
            <w:shd w:val="clear" w:color="auto" w:fill="auto"/>
            <w:noWrap/>
            <w:vAlign w:val="bottom"/>
            <w:hideMark/>
          </w:tcPr>
          <w:p w14:paraId="5FBF5109"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54F2D906" w14:textId="77777777" w:rsidTr="00A0457E">
        <w:trPr>
          <w:trHeight w:val="300"/>
        </w:trPr>
        <w:tc>
          <w:tcPr>
            <w:tcW w:w="1475" w:type="dxa"/>
            <w:vMerge/>
            <w:vAlign w:val="center"/>
            <w:hideMark/>
          </w:tcPr>
          <w:p w14:paraId="66283FD5"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3125C178" w14:textId="05C5F26A"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Report approved</w:t>
            </w:r>
          </w:p>
        </w:tc>
        <w:tc>
          <w:tcPr>
            <w:tcW w:w="1376" w:type="dxa"/>
            <w:shd w:val="clear" w:color="auto" w:fill="auto"/>
            <w:noWrap/>
            <w:vAlign w:val="bottom"/>
            <w:hideMark/>
          </w:tcPr>
          <w:p w14:paraId="107BF270" w14:textId="15F18E86"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28/2/15</w:t>
            </w:r>
          </w:p>
        </w:tc>
        <w:tc>
          <w:tcPr>
            <w:tcW w:w="1417" w:type="dxa"/>
            <w:shd w:val="clear" w:color="auto" w:fill="auto"/>
            <w:noWrap/>
            <w:vAlign w:val="bottom"/>
            <w:hideMark/>
          </w:tcPr>
          <w:p w14:paraId="7E105DFE"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790C28E1" w14:textId="77777777" w:rsidTr="00A0457E">
        <w:trPr>
          <w:trHeight w:val="300"/>
        </w:trPr>
        <w:tc>
          <w:tcPr>
            <w:tcW w:w="1475" w:type="dxa"/>
            <w:vMerge w:val="restart"/>
            <w:shd w:val="clear" w:color="auto" w:fill="auto"/>
            <w:vAlign w:val="center"/>
            <w:hideMark/>
          </w:tcPr>
          <w:p w14:paraId="037CAFD9" w14:textId="564F5485" w:rsidR="00B600CE" w:rsidRPr="00B600CE" w:rsidRDefault="00D31C2A" w:rsidP="00D31C2A">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Semester 2</w:t>
            </w:r>
            <w:r w:rsidR="00B600CE" w:rsidRPr="00B600CE">
              <w:rPr>
                <w:rFonts w:ascii="Calibri" w:eastAsia="Times New Roman" w:hAnsi="Calibri" w:cs="Times New Roman"/>
                <w:color w:val="000000"/>
                <w:sz w:val="20"/>
                <w:szCs w:val="20"/>
                <w:lang w:eastAsia="en-GB"/>
              </w:rPr>
              <w:t>: Jan -Jun 2015</w:t>
            </w:r>
          </w:p>
        </w:tc>
        <w:tc>
          <w:tcPr>
            <w:tcW w:w="4819" w:type="dxa"/>
            <w:shd w:val="clear" w:color="auto" w:fill="auto"/>
            <w:noWrap/>
            <w:vAlign w:val="bottom"/>
            <w:hideMark/>
          </w:tcPr>
          <w:p w14:paraId="6172C430"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Grant instalment paid</w:t>
            </w:r>
          </w:p>
        </w:tc>
        <w:tc>
          <w:tcPr>
            <w:tcW w:w="1376" w:type="dxa"/>
            <w:shd w:val="clear" w:color="auto" w:fill="auto"/>
            <w:noWrap/>
            <w:vAlign w:val="bottom"/>
            <w:hideMark/>
          </w:tcPr>
          <w:p w14:paraId="0ADD53A9" w14:textId="3C6A62EF"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1/3/15</w:t>
            </w:r>
          </w:p>
        </w:tc>
        <w:tc>
          <w:tcPr>
            <w:tcW w:w="1417" w:type="dxa"/>
            <w:shd w:val="clear" w:color="auto" w:fill="auto"/>
            <w:noWrap/>
            <w:vAlign w:val="bottom"/>
            <w:hideMark/>
          </w:tcPr>
          <w:p w14:paraId="67DF3549" w14:textId="3D91DC4E" w:rsidR="00B600CE" w:rsidRPr="00E230CD" w:rsidRDefault="007C24F5" w:rsidP="00EA5B74">
            <w:pPr>
              <w:spacing w:after="0" w:line="240" w:lineRule="auto"/>
              <w:jc w:val="right"/>
              <w:rPr>
                <w:rFonts w:ascii="Calibri" w:hAnsi="Calibri"/>
                <w:bCs/>
                <w:color w:val="000000"/>
                <w:sz w:val="20"/>
                <w:szCs w:val="20"/>
              </w:rPr>
            </w:pPr>
            <w:r>
              <w:rPr>
                <w:rFonts w:ascii="Calibri" w:hAnsi="Calibri"/>
                <w:bCs/>
                <w:color w:val="000000"/>
                <w:sz w:val="20"/>
                <w:szCs w:val="20"/>
              </w:rPr>
              <w:t>£1</w:t>
            </w:r>
            <w:r w:rsidR="00EA5B74">
              <w:rPr>
                <w:rFonts w:ascii="Calibri" w:hAnsi="Calibri"/>
                <w:bCs/>
                <w:color w:val="000000"/>
                <w:sz w:val="20"/>
                <w:szCs w:val="20"/>
              </w:rPr>
              <w:t>60</w:t>
            </w:r>
            <w:r>
              <w:rPr>
                <w:rFonts w:ascii="Calibri" w:hAnsi="Calibri"/>
                <w:bCs/>
                <w:color w:val="000000"/>
                <w:sz w:val="20"/>
                <w:szCs w:val="20"/>
              </w:rPr>
              <w:t>,123.59</w:t>
            </w:r>
          </w:p>
        </w:tc>
      </w:tr>
      <w:tr w:rsidR="00B600CE" w:rsidRPr="00896351" w14:paraId="47C50250" w14:textId="77777777" w:rsidTr="00A0457E">
        <w:trPr>
          <w:trHeight w:val="300"/>
        </w:trPr>
        <w:tc>
          <w:tcPr>
            <w:tcW w:w="1475" w:type="dxa"/>
            <w:vMerge/>
            <w:vAlign w:val="center"/>
            <w:hideMark/>
          </w:tcPr>
          <w:p w14:paraId="62892723"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42AF5D08" w14:textId="586244E3"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xml:space="preserve">Report covering </w:t>
            </w:r>
            <w:r w:rsidR="002C2964">
              <w:rPr>
                <w:rFonts w:ascii="Calibri" w:eastAsia="Times New Roman" w:hAnsi="Calibri" w:cs="Times New Roman"/>
                <w:color w:val="000000"/>
                <w:sz w:val="20"/>
                <w:szCs w:val="20"/>
                <w:lang w:eastAsia="en-GB"/>
              </w:rPr>
              <w:t>Jan-June 2015 submitted</w:t>
            </w:r>
          </w:p>
        </w:tc>
        <w:tc>
          <w:tcPr>
            <w:tcW w:w="1376" w:type="dxa"/>
            <w:shd w:val="clear" w:color="auto" w:fill="auto"/>
            <w:noWrap/>
            <w:vAlign w:val="bottom"/>
            <w:hideMark/>
          </w:tcPr>
          <w:p w14:paraId="5C90C449" w14:textId="4CF99F0B"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31/7/15</w:t>
            </w:r>
          </w:p>
        </w:tc>
        <w:tc>
          <w:tcPr>
            <w:tcW w:w="1417" w:type="dxa"/>
            <w:shd w:val="clear" w:color="auto" w:fill="auto"/>
            <w:noWrap/>
            <w:vAlign w:val="bottom"/>
            <w:hideMark/>
          </w:tcPr>
          <w:p w14:paraId="38C71031"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2592F7A5" w14:textId="77777777" w:rsidTr="00A0457E">
        <w:trPr>
          <w:trHeight w:val="300"/>
        </w:trPr>
        <w:tc>
          <w:tcPr>
            <w:tcW w:w="1475" w:type="dxa"/>
            <w:vMerge/>
            <w:vAlign w:val="center"/>
            <w:hideMark/>
          </w:tcPr>
          <w:p w14:paraId="6BF6A115"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6F8EA3A7"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Report approved</w:t>
            </w:r>
          </w:p>
        </w:tc>
        <w:tc>
          <w:tcPr>
            <w:tcW w:w="1376" w:type="dxa"/>
            <w:shd w:val="clear" w:color="auto" w:fill="auto"/>
            <w:noWrap/>
            <w:vAlign w:val="bottom"/>
            <w:hideMark/>
          </w:tcPr>
          <w:p w14:paraId="4E2935C7" w14:textId="1F573606"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31/8/15</w:t>
            </w:r>
          </w:p>
        </w:tc>
        <w:tc>
          <w:tcPr>
            <w:tcW w:w="1417" w:type="dxa"/>
            <w:shd w:val="clear" w:color="auto" w:fill="auto"/>
            <w:noWrap/>
            <w:vAlign w:val="bottom"/>
            <w:hideMark/>
          </w:tcPr>
          <w:p w14:paraId="1E00F3BA"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7461DE28" w14:textId="77777777" w:rsidTr="00A0457E">
        <w:trPr>
          <w:trHeight w:val="300"/>
        </w:trPr>
        <w:tc>
          <w:tcPr>
            <w:tcW w:w="1475" w:type="dxa"/>
            <w:vMerge w:val="restart"/>
            <w:shd w:val="clear" w:color="auto" w:fill="auto"/>
            <w:vAlign w:val="center"/>
            <w:hideMark/>
          </w:tcPr>
          <w:p w14:paraId="12333CF3" w14:textId="6FC05387" w:rsidR="00B600CE" w:rsidRPr="00B600CE" w:rsidRDefault="00D31C2A" w:rsidP="001B330F">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Semester 3</w:t>
            </w:r>
            <w:r w:rsidR="00B600CE" w:rsidRPr="00B600CE">
              <w:rPr>
                <w:rFonts w:ascii="Calibri" w:eastAsia="Times New Roman" w:hAnsi="Calibri" w:cs="Times New Roman"/>
                <w:color w:val="000000"/>
                <w:sz w:val="20"/>
                <w:szCs w:val="20"/>
                <w:lang w:eastAsia="en-GB"/>
              </w:rPr>
              <w:t>: Jul - Dec 2015</w:t>
            </w:r>
          </w:p>
        </w:tc>
        <w:tc>
          <w:tcPr>
            <w:tcW w:w="4819" w:type="dxa"/>
            <w:shd w:val="clear" w:color="auto" w:fill="auto"/>
            <w:noWrap/>
            <w:vAlign w:val="bottom"/>
            <w:hideMark/>
          </w:tcPr>
          <w:p w14:paraId="52B5FF1B"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Grant instalment paid</w:t>
            </w:r>
          </w:p>
        </w:tc>
        <w:tc>
          <w:tcPr>
            <w:tcW w:w="1376" w:type="dxa"/>
            <w:shd w:val="clear" w:color="auto" w:fill="auto"/>
            <w:noWrap/>
            <w:vAlign w:val="bottom"/>
            <w:hideMark/>
          </w:tcPr>
          <w:p w14:paraId="2B089DEE" w14:textId="40514998"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1/9/15</w:t>
            </w:r>
          </w:p>
        </w:tc>
        <w:tc>
          <w:tcPr>
            <w:tcW w:w="1417" w:type="dxa"/>
            <w:shd w:val="clear" w:color="auto" w:fill="auto"/>
            <w:noWrap/>
            <w:vAlign w:val="bottom"/>
            <w:hideMark/>
          </w:tcPr>
          <w:p w14:paraId="049F7540" w14:textId="205DA41F" w:rsidR="00B600CE" w:rsidRPr="00E230CD" w:rsidRDefault="007C24F5" w:rsidP="00EA5B74">
            <w:pPr>
              <w:spacing w:after="0" w:line="240" w:lineRule="auto"/>
              <w:jc w:val="right"/>
              <w:rPr>
                <w:rFonts w:ascii="Calibri" w:hAnsi="Calibri"/>
                <w:bCs/>
                <w:color w:val="000000"/>
                <w:sz w:val="20"/>
                <w:szCs w:val="20"/>
              </w:rPr>
            </w:pPr>
            <w:r>
              <w:rPr>
                <w:rFonts w:ascii="Calibri" w:hAnsi="Calibri"/>
                <w:bCs/>
                <w:color w:val="000000"/>
                <w:sz w:val="20"/>
                <w:szCs w:val="20"/>
              </w:rPr>
              <w:t>£1</w:t>
            </w:r>
            <w:r w:rsidR="00EA5B74">
              <w:rPr>
                <w:rFonts w:ascii="Calibri" w:hAnsi="Calibri"/>
                <w:bCs/>
                <w:color w:val="000000"/>
                <w:sz w:val="20"/>
                <w:szCs w:val="20"/>
              </w:rPr>
              <w:t>61</w:t>
            </w:r>
            <w:r>
              <w:rPr>
                <w:rFonts w:ascii="Calibri" w:hAnsi="Calibri"/>
                <w:bCs/>
                <w:color w:val="000000"/>
                <w:sz w:val="20"/>
                <w:szCs w:val="20"/>
              </w:rPr>
              <w:t>,681.19</w:t>
            </w:r>
          </w:p>
        </w:tc>
      </w:tr>
      <w:tr w:rsidR="00B600CE" w:rsidRPr="00896351" w14:paraId="3232732F" w14:textId="77777777" w:rsidTr="00A0457E">
        <w:trPr>
          <w:trHeight w:val="300"/>
        </w:trPr>
        <w:tc>
          <w:tcPr>
            <w:tcW w:w="1475" w:type="dxa"/>
            <w:vMerge/>
            <w:vAlign w:val="center"/>
            <w:hideMark/>
          </w:tcPr>
          <w:p w14:paraId="6994906D"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03759505" w14:textId="0981271C"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xml:space="preserve">Report covering </w:t>
            </w:r>
            <w:r w:rsidR="002C2964">
              <w:rPr>
                <w:rFonts w:ascii="Calibri" w:eastAsia="Times New Roman" w:hAnsi="Calibri" w:cs="Times New Roman"/>
                <w:color w:val="000000"/>
                <w:sz w:val="20"/>
                <w:szCs w:val="20"/>
                <w:lang w:eastAsia="en-GB"/>
              </w:rPr>
              <w:t>Jul – Dec 2015 submitted</w:t>
            </w:r>
          </w:p>
        </w:tc>
        <w:tc>
          <w:tcPr>
            <w:tcW w:w="1376" w:type="dxa"/>
            <w:shd w:val="clear" w:color="auto" w:fill="auto"/>
            <w:noWrap/>
            <w:vAlign w:val="bottom"/>
            <w:hideMark/>
          </w:tcPr>
          <w:p w14:paraId="50E2981D" w14:textId="3AC61D50"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31/1/16</w:t>
            </w:r>
          </w:p>
        </w:tc>
        <w:tc>
          <w:tcPr>
            <w:tcW w:w="1417" w:type="dxa"/>
            <w:shd w:val="clear" w:color="auto" w:fill="auto"/>
            <w:noWrap/>
            <w:vAlign w:val="bottom"/>
            <w:hideMark/>
          </w:tcPr>
          <w:p w14:paraId="1FF26C53"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04E8EFA4" w14:textId="77777777" w:rsidTr="00A0457E">
        <w:trPr>
          <w:trHeight w:val="300"/>
        </w:trPr>
        <w:tc>
          <w:tcPr>
            <w:tcW w:w="1475" w:type="dxa"/>
            <w:vMerge/>
            <w:vAlign w:val="center"/>
            <w:hideMark/>
          </w:tcPr>
          <w:p w14:paraId="5479B368"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5BE474BF" w14:textId="5D5F4C1E"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Report approved</w:t>
            </w:r>
          </w:p>
        </w:tc>
        <w:tc>
          <w:tcPr>
            <w:tcW w:w="1376" w:type="dxa"/>
            <w:shd w:val="clear" w:color="auto" w:fill="auto"/>
            <w:noWrap/>
            <w:vAlign w:val="bottom"/>
            <w:hideMark/>
          </w:tcPr>
          <w:p w14:paraId="665FA6AA" w14:textId="2BF814BC"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28/2/16</w:t>
            </w:r>
          </w:p>
        </w:tc>
        <w:tc>
          <w:tcPr>
            <w:tcW w:w="1417" w:type="dxa"/>
            <w:shd w:val="clear" w:color="auto" w:fill="auto"/>
            <w:noWrap/>
            <w:vAlign w:val="bottom"/>
            <w:hideMark/>
          </w:tcPr>
          <w:p w14:paraId="7E89BB72"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7D31C09F" w14:textId="77777777" w:rsidTr="00A0457E">
        <w:trPr>
          <w:trHeight w:val="300"/>
        </w:trPr>
        <w:tc>
          <w:tcPr>
            <w:tcW w:w="1475" w:type="dxa"/>
            <w:vMerge w:val="restart"/>
            <w:shd w:val="clear" w:color="auto" w:fill="auto"/>
            <w:vAlign w:val="center"/>
            <w:hideMark/>
          </w:tcPr>
          <w:p w14:paraId="773E175A" w14:textId="6740311C" w:rsidR="00B600CE" w:rsidRPr="00B600CE" w:rsidRDefault="00D31C2A" w:rsidP="001B330F">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Semester 4</w:t>
            </w:r>
            <w:r w:rsidR="00B600CE" w:rsidRPr="00B600CE">
              <w:rPr>
                <w:rFonts w:ascii="Calibri" w:eastAsia="Times New Roman" w:hAnsi="Calibri" w:cs="Times New Roman"/>
                <w:color w:val="000000"/>
                <w:sz w:val="20"/>
                <w:szCs w:val="20"/>
                <w:lang w:eastAsia="en-GB"/>
              </w:rPr>
              <w:t>: Jan - Jun 2016</w:t>
            </w:r>
          </w:p>
        </w:tc>
        <w:tc>
          <w:tcPr>
            <w:tcW w:w="4819" w:type="dxa"/>
            <w:shd w:val="clear" w:color="auto" w:fill="auto"/>
            <w:noWrap/>
            <w:vAlign w:val="bottom"/>
            <w:hideMark/>
          </w:tcPr>
          <w:p w14:paraId="2412E16A"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Grant instalment paid</w:t>
            </w:r>
          </w:p>
        </w:tc>
        <w:tc>
          <w:tcPr>
            <w:tcW w:w="1376" w:type="dxa"/>
            <w:shd w:val="clear" w:color="auto" w:fill="auto"/>
            <w:noWrap/>
            <w:vAlign w:val="bottom"/>
            <w:hideMark/>
          </w:tcPr>
          <w:p w14:paraId="035E73F5" w14:textId="24A8DD95"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1/3/16</w:t>
            </w:r>
          </w:p>
        </w:tc>
        <w:tc>
          <w:tcPr>
            <w:tcW w:w="1417" w:type="dxa"/>
            <w:shd w:val="clear" w:color="auto" w:fill="auto"/>
            <w:noWrap/>
            <w:vAlign w:val="bottom"/>
            <w:hideMark/>
          </w:tcPr>
          <w:p w14:paraId="59932650" w14:textId="294179C1" w:rsidR="00B600CE" w:rsidRPr="00E230CD" w:rsidRDefault="007C24F5" w:rsidP="00EA5B74">
            <w:pPr>
              <w:spacing w:after="0" w:line="240" w:lineRule="auto"/>
              <w:jc w:val="right"/>
              <w:rPr>
                <w:rFonts w:ascii="Calibri" w:hAnsi="Calibri"/>
                <w:bCs/>
                <w:color w:val="000000"/>
                <w:sz w:val="20"/>
                <w:szCs w:val="20"/>
              </w:rPr>
            </w:pPr>
            <w:r>
              <w:rPr>
                <w:rFonts w:ascii="Calibri" w:hAnsi="Calibri"/>
                <w:bCs/>
                <w:color w:val="000000"/>
                <w:sz w:val="20"/>
                <w:szCs w:val="20"/>
              </w:rPr>
              <w:t>£1</w:t>
            </w:r>
            <w:r w:rsidR="00EA5B74">
              <w:rPr>
                <w:rFonts w:ascii="Calibri" w:hAnsi="Calibri"/>
                <w:bCs/>
                <w:color w:val="000000"/>
                <w:sz w:val="20"/>
                <w:szCs w:val="20"/>
              </w:rPr>
              <w:t>26</w:t>
            </w:r>
            <w:r>
              <w:rPr>
                <w:rFonts w:ascii="Calibri" w:hAnsi="Calibri"/>
                <w:bCs/>
                <w:color w:val="000000"/>
                <w:sz w:val="20"/>
                <w:szCs w:val="20"/>
              </w:rPr>
              <w:t>,922.29</w:t>
            </w:r>
          </w:p>
        </w:tc>
      </w:tr>
      <w:tr w:rsidR="00B600CE" w:rsidRPr="00896351" w14:paraId="07806023" w14:textId="77777777" w:rsidTr="00A0457E">
        <w:trPr>
          <w:trHeight w:val="300"/>
        </w:trPr>
        <w:tc>
          <w:tcPr>
            <w:tcW w:w="1475" w:type="dxa"/>
            <w:vMerge/>
            <w:vAlign w:val="center"/>
            <w:hideMark/>
          </w:tcPr>
          <w:p w14:paraId="78B793BC"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35AB9CCB" w14:textId="7D4971DF"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xml:space="preserve">Report covering </w:t>
            </w:r>
            <w:r w:rsidR="002C2964">
              <w:rPr>
                <w:rFonts w:ascii="Calibri" w:eastAsia="Times New Roman" w:hAnsi="Calibri" w:cs="Times New Roman"/>
                <w:color w:val="000000"/>
                <w:sz w:val="20"/>
                <w:szCs w:val="20"/>
                <w:lang w:eastAsia="en-GB"/>
              </w:rPr>
              <w:t>Jan-June 2016 submitted</w:t>
            </w:r>
          </w:p>
        </w:tc>
        <w:tc>
          <w:tcPr>
            <w:tcW w:w="1376" w:type="dxa"/>
            <w:shd w:val="clear" w:color="auto" w:fill="auto"/>
            <w:noWrap/>
            <w:vAlign w:val="bottom"/>
            <w:hideMark/>
          </w:tcPr>
          <w:p w14:paraId="13AAD737" w14:textId="05A26290"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31/7/16</w:t>
            </w:r>
          </w:p>
        </w:tc>
        <w:tc>
          <w:tcPr>
            <w:tcW w:w="1417" w:type="dxa"/>
            <w:shd w:val="clear" w:color="auto" w:fill="auto"/>
            <w:noWrap/>
            <w:vAlign w:val="bottom"/>
            <w:hideMark/>
          </w:tcPr>
          <w:p w14:paraId="1C0F06B0"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52F583C7" w14:textId="77777777" w:rsidTr="00A0457E">
        <w:trPr>
          <w:trHeight w:val="300"/>
        </w:trPr>
        <w:tc>
          <w:tcPr>
            <w:tcW w:w="1475" w:type="dxa"/>
            <w:vMerge/>
            <w:vAlign w:val="center"/>
            <w:hideMark/>
          </w:tcPr>
          <w:p w14:paraId="62F4DC27"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66AEC245"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Report approved</w:t>
            </w:r>
          </w:p>
        </w:tc>
        <w:tc>
          <w:tcPr>
            <w:tcW w:w="1376" w:type="dxa"/>
            <w:shd w:val="clear" w:color="auto" w:fill="auto"/>
            <w:noWrap/>
            <w:vAlign w:val="bottom"/>
            <w:hideMark/>
          </w:tcPr>
          <w:p w14:paraId="595FC5CE" w14:textId="41ABED07"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31/8/16</w:t>
            </w:r>
          </w:p>
        </w:tc>
        <w:tc>
          <w:tcPr>
            <w:tcW w:w="1417" w:type="dxa"/>
            <w:shd w:val="clear" w:color="auto" w:fill="auto"/>
            <w:noWrap/>
            <w:vAlign w:val="bottom"/>
            <w:hideMark/>
          </w:tcPr>
          <w:p w14:paraId="4A344986"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138529C8" w14:textId="77777777" w:rsidTr="00A0457E">
        <w:trPr>
          <w:trHeight w:val="300"/>
        </w:trPr>
        <w:tc>
          <w:tcPr>
            <w:tcW w:w="1475" w:type="dxa"/>
            <w:vMerge w:val="restart"/>
            <w:shd w:val="clear" w:color="auto" w:fill="auto"/>
            <w:vAlign w:val="center"/>
            <w:hideMark/>
          </w:tcPr>
          <w:p w14:paraId="2FCD4AED" w14:textId="50730213" w:rsidR="00B600CE" w:rsidRPr="00B600CE" w:rsidRDefault="00D31C2A" w:rsidP="00D31C2A">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Semester 5</w:t>
            </w:r>
            <w:r w:rsidR="00B600CE" w:rsidRPr="00B600CE">
              <w:rPr>
                <w:rFonts w:ascii="Calibri" w:eastAsia="Times New Roman" w:hAnsi="Calibri" w:cs="Times New Roman"/>
                <w:color w:val="000000"/>
                <w:sz w:val="20"/>
                <w:szCs w:val="20"/>
                <w:lang w:eastAsia="en-GB"/>
              </w:rPr>
              <w:t xml:space="preserve">: Jul </w:t>
            </w:r>
            <w:r>
              <w:rPr>
                <w:rFonts w:ascii="Calibri" w:eastAsia="Times New Roman" w:hAnsi="Calibri" w:cs="Times New Roman"/>
                <w:color w:val="000000"/>
                <w:sz w:val="20"/>
                <w:szCs w:val="20"/>
                <w:lang w:eastAsia="en-GB"/>
              </w:rPr>
              <w:t xml:space="preserve">– Dec </w:t>
            </w:r>
            <w:r w:rsidR="00B600CE" w:rsidRPr="00B600CE">
              <w:rPr>
                <w:rFonts w:ascii="Calibri" w:eastAsia="Times New Roman" w:hAnsi="Calibri" w:cs="Times New Roman"/>
                <w:color w:val="000000"/>
                <w:sz w:val="20"/>
                <w:szCs w:val="20"/>
                <w:lang w:eastAsia="en-GB"/>
              </w:rPr>
              <w:t xml:space="preserve">2016 </w:t>
            </w:r>
          </w:p>
        </w:tc>
        <w:tc>
          <w:tcPr>
            <w:tcW w:w="4819" w:type="dxa"/>
            <w:shd w:val="clear" w:color="auto" w:fill="auto"/>
            <w:noWrap/>
            <w:vAlign w:val="bottom"/>
            <w:hideMark/>
          </w:tcPr>
          <w:p w14:paraId="71C03392"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Grant instalment paid</w:t>
            </w:r>
          </w:p>
        </w:tc>
        <w:tc>
          <w:tcPr>
            <w:tcW w:w="1376" w:type="dxa"/>
            <w:shd w:val="clear" w:color="auto" w:fill="auto"/>
            <w:noWrap/>
            <w:vAlign w:val="bottom"/>
            <w:hideMark/>
          </w:tcPr>
          <w:p w14:paraId="75876132" w14:textId="67237309"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1/9/16</w:t>
            </w:r>
          </w:p>
        </w:tc>
        <w:tc>
          <w:tcPr>
            <w:tcW w:w="1417" w:type="dxa"/>
            <w:shd w:val="clear" w:color="auto" w:fill="auto"/>
            <w:noWrap/>
            <w:vAlign w:val="bottom"/>
            <w:hideMark/>
          </w:tcPr>
          <w:p w14:paraId="65A8B06D" w14:textId="3AF6FA41" w:rsidR="00B600CE" w:rsidRPr="00E230CD" w:rsidRDefault="00EA5B74" w:rsidP="00EA5B74">
            <w:pPr>
              <w:spacing w:after="0" w:line="240" w:lineRule="auto"/>
              <w:jc w:val="right"/>
              <w:rPr>
                <w:rFonts w:ascii="Calibri" w:hAnsi="Calibri"/>
                <w:bCs/>
                <w:color w:val="000000"/>
                <w:sz w:val="20"/>
                <w:szCs w:val="20"/>
              </w:rPr>
            </w:pPr>
            <w:r>
              <w:rPr>
                <w:rFonts w:ascii="Calibri" w:hAnsi="Calibri"/>
                <w:bCs/>
                <w:color w:val="000000"/>
                <w:sz w:val="20"/>
                <w:szCs w:val="20"/>
              </w:rPr>
              <w:t>£136</w:t>
            </w:r>
            <w:r w:rsidR="007C24F5">
              <w:rPr>
                <w:rFonts w:ascii="Calibri" w:hAnsi="Calibri"/>
                <w:bCs/>
                <w:color w:val="000000"/>
                <w:sz w:val="20"/>
                <w:szCs w:val="20"/>
              </w:rPr>
              <w:t>,655.15</w:t>
            </w:r>
          </w:p>
        </w:tc>
      </w:tr>
      <w:tr w:rsidR="00B600CE" w:rsidRPr="00896351" w14:paraId="7636CAAB" w14:textId="77777777" w:rsidTr="00A0457E">
        <w:trPr>
          <w:trHeight w:val="300"/>
        </w:trPr>
        <w:tc>
          <w:tcPr>
            <w:tcW w:w="1475" w:type="dxa"/>
            <w:vMerge/>
            <w:vAlign w:val="center"/>
            <w:hideMark/>
          </w:tcPr>
          <w:p w14:paraId="76A08B82"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081500BA" w14:textId="5600FBD5" w:rsidR="00B600CE" w:rsidRPr="00B600CE" w:rsidRDefault="00B600CE" w:rsidP="002C2964">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xml:space="preserve">Report covering </w:t>
            </w:r>
            <w:r w:rsidR="002C2964">
              <w:rPr>
                <w:rFonts w:ascii="Calibri" w:eastAsia="Times New Roman" w:hAnsi="Calibri" w:cs="Times New Roman"/>
                <w:color w:val="000000"/>
                <w:sz w:val="20"/>
                <w:szCs w:val="20"/>
                <w:lang w:eastAsia="en-GB"/>
              </w:rPr>
              <w:t>Jul – Dec 2016 submitted</w:t>
            </w:r>
          </w:p>
        </w:tc>
        <w:tc>
          <w:tcPr>
            <w:tcW w:w="1376" w:type="dxa"/>
            <w:shd w:val="clear" w:color="auto" w:fill="auto"/>
            <w:noWrap/>
            <w:vAlign w:val="bottom"/>
            <w:hideMark/>
          </w:tcPr>
          <w:p w14:paraId="28C994D9" w14:textId="7EC9F2DE"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31/1/17</w:t>
            </w:r>
          </w:p>
        </w:tc>
        <w:tc>
          <w:tcPr>
            <w:tcW w:w="1417" w:type="dxa"/>
            <w:shd w:val="clear" w:color="auto" w:fill="auto"/>
            <w:noWrap/>
            <w:vAlign w:val="bottom"/>
            <w:hideMark/>
          </w:tcPr>
          <w:p w14:paraId="586001ED"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B600CE" w:rsidRPr="00896351" w14:paraId="6252279E" w14:textId="77777777" w:rsidTr="00A0457E">
        <w:trPr>
          <w:trHeight w:val="300"/>
        </w:trPr>
        <w:tc>
          <w:tcPr>
            <w:tcW w:w="1475" w:type="dxa"/>
            <w:vMerge/>
            <w:vAlign w:val="center"/>
            <w:hideMark/>
          </w:tcPr>
          <w:p w14:paraId="2F09FFB4"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p>
        </w:tc>
        <w:tc>
          <w:tcPr>
            <w:tcW w:w="4819" w:type="dxa"/>
            <w:shd w:val="clear" w:color="auto" w:fill="auto"/>
            <w:noWrap/>
            <w:vAlign w:val="bottom"/>
            <w:hideMark/>
          </w:tcPr>
          <w:p w14:paraId="2DA3605A" w14:textId="77777777" w:rsidR="00B600CE" w:rsidRPr="00B600CE" w:rsidRDefault="00B600CE"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Report approved</w:t>
            </w:r>
          </w:p>
        </w:tc>
        <w:tc>
          <w:tcPr>
            <w:tcW w:w="1376" w:type="dxa"/>
            <w:shd w:val="clear" w:color="auto" w:fill="auto"/>
            <w:noWrap/>
            <w:vAlign w:val="bottom"/>
            <w:hideMark/>
          </w:tcPr>
          <w:p w14:paraId="6FB42CDE" w14:textId="24771C58" w:rsidR="00B600CE" w:rsidRPr="00B600CE" w:rsidRDefault="002C2964" w:rsidP="001B330F">
            <w:pPr>
              <w:spacing w:after="0" w:line="240" w:lineRule="auto"/>
              <w:jc w:val="right"/>
              <w:rPr>
                <w:rFonts w:ascii="Calibri" w:eastAsia="Times New Roman" w:hAnsi="Calibri" w:cs="Times New Roman"/>
                <w:color w:val="000000"/>
                <w:sz w:val="20"/>
                <w:szCs w:val="20"/>
                <w:lang w:eastAsia="en-GB"/>
              </w:rPr>
            </w:pPr>
            <w:r>
              <w:rPr>
                <w:rFonts w:ascii="Calibri" w:eastAsia="Times New Roman" w:hAnsi="Calibri" w:cs="Times New Roman"/>
                <w:color w:val="000000"/>
                <w:sz w:val="20"/>
                <w:szCs w:val="20"/>
                <w:lang w:eastAsia="en-GB"/>
              </w:rPr>
              <w:t>28/2/17</w:t>
            </w:r>
          </w:p>
        </w:tc>
        <w:tc>
          <w:tcPr>
            <w:tcW w:w="1417" w:type="dxa"/>
            <w:shd w:val="clear" w:color="auto" w:fill="auto"/>
            <w:noWrap/>
            <w:vAlign w:val="bottom"/>
            <w:hideMark/>
          </w:tcPr>
          <w:p w14:paraId="6E2A281F" w14:textId="77777777" w:rsidR="00B600CE" w:rsidRPr="00E230CD" w:rsidRDefault="00B600CE" w:rsidP="001B330F">
            <w:pPr>
              <w:spacing w:after="0" w:line="240" w:lineRule="auto"/>
              <w:jc w:val="right"/>
              <w:rPr>
                <w:rFonts w:ascii="Calibri" w:eastAsia="Times New Roman" w:hAnsi="Calibri" w:cs="Times New Roman"/>
                <w:color w:val="000000"/>
                <w:sz w:val="20"/>
                <w:szCs w:val="20"/>
                <w:lang w:eastAsia="en-GB"/>
              </w:rPr>
            </w:pPr>
            <w:r w:rsidRPr="00E230CD">
              <w:rPr>
                <w:rFonts w:ascii="Calibri" w:eastAsia="Times New Roman" w:hAnsi="Calibri" w:cs="Times New Roman"/>
                <w:color w:val="000000"/>
                <w:sz w:val="20"/>
                <w:szCs w:val="20"/>
                <w:lang w:eastAsia="en-GB"/>
              </w:rPr>
              <w:t>-</w:t>
            </w:r>
          </w:p>
        </w:tc>
      </w:tr>
      <w:tr w:rsidR="00CC7956" w:rsidRPr="00896351" w14:paraId="042B1975" w14:textId="77777777" w:rsidTr="00A0457E">
        <w:trPr>
          <w:trHeight w:val="300"/>
        </w:trPr>
        <w:tc>
          <w:tcPr>
            <w:tcW w:w="1475" w:type="dxa"/>
            <w:shd w:val="clear" w:color="auto" w:fill="auto"/>
            <w:vAlign w:val="center"/>
            <w:hideMark/>
          </w:tcPr>
          <w:p w14:paraId="45B69F77" w14:textId="77777777" w:rsidR="00CC7956" w:rsidRPr="00B600CE" w:rsidRDefault="00CC7956"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w:t>
            </w:r>
          </w:p>
        </w:tc>
        <w:tc>
          <w:tcPr>
            <w:tcW w:w="4819" w:type="dxa"/>
            <w:shd w:val="clear" w:color="auto" w:fill="auto"/>
            <w:noWrap/>
            <w:vAlign w:val="bottom"/>
            <w:hideMark/>
          </w:tcPr>
          <w:p w14:paraId="0A10851B" w14:textId="77777777" w:rsidR="00CC7956" w:rsidRPr="00B600CE" w:rsidRDefault="00CC7956"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w:t>
            </w:r>
          </w:p>
        </w:tc>
        <w:tc>
          <w:tcPr>
            <w:tcW w:w="1376" w:type="dxa"/>
            <w:shd w:val="clear" w:color="auto" w:fill="auto"/>
            <w:noWrap/>
            <w:vAlign w:val="bottom"/>
            <w:hideMark/>
          </w:tcPr>
          <w:p w14:paraId="36CF0D5D" w14:textId="77777777" w:rsidR="00CC7956" w:rsidRPr="00B600CE" w:rsidRDefault="00CC7956" w:rsidP="001B330F">
            <w:pPr>
              <w:spacing w:after="0" w:line="240" w:lineRule="auto"/>
              <w:rPr>
                <w:rFonts w:ascii="Calibri" w:eastAsia="Times New Roman" w:hAnsi="Calibri" w:cs="Times New Roman"/>
                <w:color w:val="000000"/>
                <w:sz w:val="20"/>
                <w:szCs w:val="20"/>
                <w:lang w:eastAsia="en-GB"/>
              </w:rPr>
            </w:pPr>
            <w:r w:rsidRPr="00B600CE">
              <w:rPr>
                <w:rFonts w:ascii="Calibri" w:eastAsia="Times New Roman" w:hAnsi="Calibri" w:cs="Times New Roman"/>
                <w:color w:val="000000"/>
                <w:sz w:val="20"/>
                <w:szCs w:val="20"/>
                <w:lang w:eastAsia="en-GB"/>
              </w:rPr>
              <w:t> </w:t>
            </w:r>
          </w:p>
        </w:tc>
        <w:tc>
          <w:tcPr>
            <w:tcW w:w="1417" w:type="dxa"/>
            <w:shd w:val="clear" w:color="auto" w:fill="auto"/>
            <w:noWrap/>
            <w:vAlign w:val="bottom"/>
            <w:hideMark/>
          </w:tcPr>
          <w:p w14:paraId="4040773C" w14:textId="73240C99" w:rsidR="00CC7956" w:rsidRPr="00E230CD" w:rsidRDefault="007C24F5" w:rsidP="001B330F">
            <w:pPr>
              <w:spacing w:after="0" w:line="240" w:lineRule="auto"/>
              <w:jc w:val="right"/>
              <w:rPr>
                <w:rFonts w:ascii="Calibri" w:hAnsi="Calibri"/>
                <w:b/>
                <w:bCs/>
                <w:color w:val="000000"/>
                <w:sz w:val="20"/>
                <w:szCs w:val="20"/>
              </w:rPr>
            </w:pPr>
            <w:r>
              <w:rPr>
                <w:rFonts w:ascii="Calibri" w:hAnsi="Calibri"/>
                <w:b/>
                <w:bCs/>
                <w:color w:val="000000"/>
                <w:sz w:val="20"/>
                <w:szCs w:val="20"/>
              </w:rPr>
              <w:t>£899,635.32</w:t>
            </w:r>
          </w:p>
        </w:tc>
      </w:tr>
      <w:bookmarkEnd w:id="0"/>
    </w:tbl>
    <w:p w14:paraId="047C5D1F" w14:textId="77777777" w:rsidR="00B600CE" w:rsidRPr="00B600CE" w:rsidRDefault="00B600CE" w:rsidP="001B330F">
      <w:pPr>
        <w:spacing w:after="0" w:line="240" w:lineRule="auto"/>
        <w:jc w:val="both"/>
        <w:rPr>
          <w:b/>
        </w:rPr>
      </w:pPr>
    </w:p>
    <w:tbl>
      <w:tblPr>
        <w:tblW w:w="9360" w:type="dxa"/>
        <w:tblInd w:w="108" w:type="dxa"/>
        <w:tblLook w:val="04A0" w:firstRow="1" w:lastRow="0" w:firstColumn="1" w:lastColumn="0" w:noHBand="0" w:noVBand="1"/>
      </w:tblPr>
      <w:tblGrid>
        <w:gridCol w:w="9360"/>
      </w:tblGrid>
      <w:tr w:rsidR="00FA410E" w:rsidRPr="00FA410E" w14:paraId="250AA95A" w14:textId="77777777" w:rsidTr="00FA410E">
        <w:trPr>
          <w:trHeight w:val="300"/>
        </w:trPr>
        <w:tc>
          <w:tcPr>
            <w:tcW w:w="9360" w:type="dxa"/>
            <w:tcBorders>
              <w:top w:val="nil"/>
              <w:left w:val="nil"/>
              <w:bottom w:val="nil"/>
              <w:right w:val="nil"/>
            </w:tcBorders>
            <w:shd w:val="clear" w:color="auto" w:fill="auto"/>
            <w:noWrap/>
            <w:vAlign w:val="bottom"/>
            <w:hideMark/>
          </w:tcPr>
          <w:p w14:paraId="320D29E8" w14:textId="77777777" w:rsidR="00FA410E" w:rsidRDefault="00FA410E" w:rsidP="00FA410E">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In addition: </w:t>
            </w:r>
          </w:p>
          <w:p w14:paraId="3E0D733C" w14:textId="77777777" w:rsidR="00FA410E" w:rsidRPr="00FA410E" w:rsidRDefault="00FA410E" w:rsidP="00FA410E">
            <w:pPr>
              <w:spacing w:after="0" w:line="240" w:lineRule="auto"/>
              <w:rPr>
                <w:rFonts w:ascii="Calibri" w:eastAsia="Times New Roman" w:hAnsi="Calibri" w:cs="Times New Roman"/>
                <w:color w:val="000000"/>
                <w:lang w:eastAsia="en-GB"/>
              </w:rPr>
            </w:pPr>
            <w:r w:rsidRPr="00FA410E">
              <w:rPr>
                <w:rFonts w:ascii="Calibri" w:eastAsia="Times New Roman" w:hAnsi="Calibri" w:cs="Times New Roman"/>
                <w:color w:val="000000"/>
                <w:lang w:eastAsia="en-GB"/>
              </w:rPr>
              <w:t xml:space="preserve">- ACF UK representative </w:t>
            </w:r>
            <w:r>
              <w:rPr>
                <w:rFonts w:ascii="Calibri" w:eastAsia="Times New Roman" w:hAnsi="Calibri" w:cs="Times New Roman"/>
                <w:color w:val="000000"/>
                <w:lang w:eastAsia="en-GB"/>
              </w:rPr>
              <w:t>will</w:t>
            </w:r>
            <w:r w:rsidRPr="00FA410E">
              <w:rPr>
                <w:rFonts w:ascii="Calibri" w:eastAsia="Times New Roman" w:hAnsi="Calibri" w:cs="Times New Roman"/>
                <w:color w:val="000000"/>
                <w:lang w:eastAsia="en-GB"/>
              </w:rPr>
              <w:t xml:space="preserve"> present to the innocent foundation trustees once per year (to be agreed at mutually convenient time)</w:t>
            </w:r>
          </w:p>
        </w:tc>
      </w:tr>
      <w:tr w:rsidR="00FA410E" w:rsidRPr="00FA410E" w14:paraId="663B9838" w14:textId="77777777" w:rsidTr="00FA410E">
        <w:trPr>
          <w:trHeight w:val="300"/>
        </w:trPr>
        <w:tc>
          <w:tcPr>
            <w:tcW w:w="9360" w:type="dxa"/>
            <w:tcBorders>
              <w:top w:val="nil"/>
              <w:left w:val="nil"/>
              <w:bottom w:val="nil"/>
              <w:right w:val="nil"/>
            </w:tcBorders>
            <w:shd w:val="clear" w:color="auto" w:fill="auto"/>
            <w:noWrap/>
            <w:vAlign w:val="bottom"/>
            <w:hideMark/>
          </w:tcPr>
          <w:p w14:paraId="250FB265" w14:textId="77777777" w:rsidR="00FA410E" w:rsidRPr="00FA410E" w:rsidRDefault="00FA410E" w:rsidP="00FA410E">
            <w:pPr>
              <w:spacing w:after="0" w:line="240" w:lineRule="auto"/>
              <w:rPr>
                <w:rFonts w:ascii="Calibri" w:eastAsia="Times New Roman" w:hAnsi="Calibri" w:cs="Times New Roman"/>
                <w:color w:val="000000"/>
                <w:lang w:eastAsia="en-GB"/>
              </w:rPr>
            </w:pPr>
            <w:r w:rsidRPr="00FA410E">
              <w:rPr>
                <w:rFonts w:ascii="Calibri" w:eastAsia="Times New Roman" w:hAnsi="Calibri" w:cs="Times New Roman"/>
                <w:color w:val="000000"/>
                <w:lang w:eastAsia="en-GB"/>
              </w:rPr>
              <w:t xml:space="preserve">- ACF UK representative </w:t>
            </w:r>
            <w:r>
              <w:rPr>
                <w:rFonts w:ascii="Calibri" w:eastAsia="Times New Roman" w:hAnsi="Calibri" w:cs="Times New Roman"/>
                <w:color w:val="000000"/>
                <w:lang w:eastAsia="en-GB"/>
              </w:rPr>
              <w:t>will</w:t>
            </w:r>
            <w:r w:rsidRPr="00FA410E">
              <w:rPr>
                <w:rFonts w:ascii="Calibri" w:eastAsia="Times New Roman" w:hAnsi="Calibri" w:cs="Times New Roman"/>
                <w:color w:val="000000"/>
                <w:lang w:eastAsia="en-GB"/>
              </w:rPr>
              <w:t xml:space="preserve"> present to innocent drinks employees once per year (to be agreed at mutually convenient time)</w:t>
            </w:r>
          </w:p>
        </w:tc>
      </w:tr>
      <w:tr w:rsidR="00FA410E" w:rsidRPr="00FA410E" w14:paraId="458BB48A" w14:textId="77777777" w:rsidTr="00FA410E">
        <w:trPr>
          <w:trHeight w:val="300"/>
        </w:trPr>
        <w:tc>
          <w:tcPr>
            <w:tcW w:w="9360" w:type="dxa"/>
            <w:tcBorders>
              <w:top w:val="nil"/>
              <w:left w:val="nil"/>
              <w:bottom w:val="nil"/>
              <w:right w:val="nil"/>
            </w:tcBorders>
            <w:shd w:val="clear" w:color="auto" w:fill="auto"/>
            <w:noWrap/>
            <w:vAlign w:val="bottom"/>
            <w:hideMark/>
          </w:tcPr>
          <w:p w14:paraId="174B79C8" w14:textId="77777777" w:rsidR="00FA410E" w:rsidRPr="00FA410E" w:rsidRDefault="00FA410E" w:rsidP="00FA410E">
            <w:pPr>
              <w:spacing w:after="0" w:line="240" w:lineRule="auto"/>
              <w:rPr>
                <w:rFonts w:ascii="Calibri" w:eastAsia="Times New Roman" w:hAnsi="Calibri" w:cs="Times New Roman"/>
                <w:color w:val="000000"/>
                <w:lang w:eastAsia="en-GB"/>
              </w:rPr>
            </w:pPr>
            <w:r w:rsidRPr="00FA410E">
              <w:rPr>
                <w:rFonts w:ascii="Calibri" w:eastAsia="Times New Roman" w:hAnsi="Calibri" w:cs="Times New Roman"/>
                <w:color w:val="000000"/>
                <w:lang w:eastAsia="en-GB"/>
              </w:rPr>
              <w:t>- ACF UK and innocent foundation to explore opportunities to launch grant publicly in H2 2014</w:t>
            </w:r>
          </w:p>
        </w:tc>
      </w:tr>
    </w:tbl>
    <w:p w14:paraId="1B99E588" w14:textId="77777777" w:rsidR="00736F42" w:rsidRDefault="00736F42" w:rsidP="001B330F">
      <w:pPr>
        <w:spacing w:after="0" w:line="240" w:lineRule="auto"/>
        <w:jc w:val="both"/>
        <w:rPr>
          <w:b/>
          <w:color w:val="000000" w:themeColor="text1"/>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7A074C3F" w14:textId="77777777" w:rsidR="00BE6EC2" w:rsidRDefault="00BE6EC2" w:rsidP="001B330F">
      <w:pPr>
        <w:spacing w:after="0" w:line="240" w:lineRule="auto"/>
        <w:jc w:val="both"/>
        <w:rPr>
          <w:b/>
          <w:color w:val="000000" w:themeColor="text1"/>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050515C9" w14:textId="77777777" w:rsidR="00BE6EC2" w:rsidRDefault="00BE6EC2" w:rsidP="001B330F">
      <w:pPr>
        <w:spacing w:after="0" w:line="240" w:lineRule="auto"/>
        <w:jc w:val="both"/>
        <w:rPr>
          <w:b/>
          <w:color w:val="000000" w:themeColor="text1"/>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sectPr w:rsidR="00BE6EC2" w:rsidSect="00235E8A">
          <w:footerReference w:type="default" r:id="rId18"/>
          <w:pgSz w:w="11906" w:h="16838"/>
          <w:pgMar w:top="1134" w:right="1440" w:bottom="1440" w:left="1440" w:header="708" w:footer="708" w:gutter="0"/>
          <w:cols w:space="708"/>
          <w:docGrid w:linePitch="360"/>
        </w:sectPr>
      </w:pPr>
    </w:p>
    <w:p w14:paraId="2F216E1A" w14:textId="77777777" w:rsidR="009F515C" w:rsidRDefault="009F515C" w:rsidP="001B330F">
      <w:pPr>
        <w:spacing w:after="0" w:line="240" w:lineRule="auto"/>
        <w:jc w:val="both"/>
        <w:rPr>
          <w:b/>
          <w:color w:val="000000" w:themeColor="text1"/>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9F515C">
        <w:rPr>
          <w:b/>
          <w:color w:val="000000" w:themeColor="text1"/>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WORKPLAN</w:t>
      </w:r>
    </w:p>
    <w:p w14:paraId="3089AA1F" w14:textId="77777777" w:rsidR="006B433F" w:rsidRDefault="006B433F" w:rsidP="001B330F">
      <w:pPr>
        <w:spacing w:after="0" w:line="240" w:lineRule="auto"/>
        <w:jc w:val="both"/>
        <w:rPr>
          <w:b/>
          <w:color w:val="000000" w:themeColor="text1"/>
          <w:sz w:val="36"/>
          <w:szCs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2C503676" w14:textId="77777777" w:rsidR="009F05F0" w:rsidRDefault="009F05F0" w:rsidP="001B330F">
      <w:pPr>
        <w:spacing w:after="0" w:line="240" w:lineRule="auto"/>
        <w:jc w:val="center"/>
        <w:rPr>
          <w:b/>
          <w:sz w:val="32"/>
        </w:rPr>
        <w:sectPr w:rsidR="009F05F0" w:rsidSect="007025C5">
          <w:pgSz w:w="16838" w:h="11906" w:orient="landscape"/>
          <w:pgMar w:top="1440" w:right="1440" w:bottom="1440" w:left="1134" w:header="708" w:footer="708" w:gutter="0"/>
          <w:cols w:space="708"/>
          <w:docGrid w:linePitch="360"/>
        </w:sectPr>
      </w:pPr>
      <w:r w:rsidRPr="009F05F0">
        <w:rPr>
          <w:noProof/>
          <w:lang w:eastAsia="en-GB"/>
        </w:rPr>
        <w:drawing>
          <wp:inline distT="0" distB="0" distL="0" distR="0" wp14:anchorId="75FFA231" wp14:editId="6AFE165A">
            <wp:extent cx="9316972" cy="465512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319147" cy="4656214"/>
                    </a:xfrm>
                    <a:prstGeom prst="rect">
                      <a:avLst/>
                    </a:prstGeom>
                    <a:noFill/>
                    <a:ln>
                      <a:noFill/>
                    </a:ln>
                  </pic:spPr>
                </pic:pic>
              </a:graphicData>
            </a:graphic>
          </wp:inline>
        </w:drawing>
      </w:r>
    </w:p>
    <w:p w14:paraId="1C46267C" w14:textId="77777777" w:rsidR="00C343B8" w:rsidRPr="006358C0" w:rsidRDefault="006358C0" w:rsidP="001B330F">
      <w:pPr>
        <w:spacing w:after="0" w:line="240" w:lineRule="auto"/>
        <w:rPr>
          <w:b/>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6358C0">
        <w:rPr>
          <w:b/>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ANNEX I. RESEARCH TEAM STRUCTURE</w:t>
      </w:r>
    </w:p>
    <w:p w14:paraId="4A3F1FD0" w14:textId="77777777" w:rsidR="00C343B8" w:rsidRDefault="00C343B8" w:rsidP="001B330F">
      <w:pPr>
        <w:spacing w:after="0" w:line="240" w:lineRule="auto"/>
        <w:jc w:val="center"/>
        <w:rPr>
          <w:sz w:val="24"/>
        </w:rPr>
      </w:pPr>
    </w:p>
    <w:p w14:paraId="72B45450" w14:textId="77777777" w:rsidR="00201089" w:rsidRDefault="00201089" w:rsidP="001B330F">
      <w:pPr>
        <w:spacing w:after="0" w:line="240" w:lineRule="auto"/>
        <w:jc w:val="center"/>
        <w:rPr>
          <w:sz w:val="24"/>
        </w:rPr>
      </w:pPr>
    </w:p>
    <w:p w14:paraId="0B137488" w14:textId="77777777" w:rsidR="00201089" w:rsidRDefault="00201089" w:rsidP="001B330F">
      <w:pPr>
        <w:tabs>
          <w:tab w:val="left" w:pos="6548"/>
        </w:tabs>
        <w:spacing w:after="0" w:line="240" w:lineRule="auto"/>
        <w:jc w:val="center"/>
        <w:rPr>
          <w:b/>
          <w:u w:val="single"/>
        </w:rPr>
      </w:pPr>
      <w:r w:rsidRPr="00201089">
        <w:rPr>
          <w:b/>
          <w:noProof/>
          <w:lang w:eastAsia="en-GB"/>
        </w:rPr>
        <w:drawing>
          <wp:inline distT="0" distB="0" distL="0" distR="0" wp14:anchorId="30AC71E8" wp14:editId="629AAAD2">
            <wp:extent cx="5029200" cy="3980540"/>
            <wp:effectExtent l="0" t="0" r="0" b="1270"/>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26289" cy="3978236"/>
                    </a:xfrm>
                    <a:prstGeom prst="rect">
                      <a:avLst/>
                    </a:prstGeom>
                    <a:noFill/>
                  </pic:spPr>
                </pic:pic>
              </a:graphicData>
            </a:graphic>
          </wp:inline>
        </w:drawing>
      </w:r>
    </w:p>
    <w:p w14:paraId="046A3570" w14:textId="77777777" w:rsidR="00201089" w:rsidRDefault="00201089" w:rsidP="001B330F">
      <w:pPr>
        <w:tabs>
          <w:tab w:val="left" w:pos="6548"/>
        </w:tabs>
        <w:spacing w:after="0" w:line="240" w:lineRule="auto"/>
        <w:rPr>
          <w:b/>
          <w:u w:val="single"/>
        </w:rPr>
      </w:pPr>
    </w:p>
    <w:p w14:paraId="7990CDB8" w14:textId="77777777" w:rsidR="00201089" w:rsidRDefault="00201089" w:rsidP="001B330F">
      <w:pPr>
        <w:tabs>
          <w:tab w:val="left" w:pos="6548"/>
        </w:tabs>
        <w:spacing w:after="0" w:line="240" w:lineRule="auto"/>
        <w:rPr>
          <w:b/>
          <w:u w:val="single"/>
        </w:rPr>
      </w:pPr>
    </w:p>
    <w:p w14:paraId="43310959" w14:textId="77777777" w:rsidR="00C343B8" w:rsidRPr="00F4392D" w:rsidRDefault="00C343B8" w:rsidP="001B330F">
      <w:pPr>
        <w:tabs>
          <w:tab w:val="left" w:pos="6548"/>
        </w:tabs>
        <w:spacing w:after="0" w:line="240" w:lineRule="auto"/>
        <w:rPr>
          <w:b/>
          <w:u w:val="single"/>
        </w:rPr>
      </w:pPr>
      <w:r w:rsidRPr="00F4392D">
        <w:rPr>
          <w:b/>
          <w:u w:val="single"/>
        </w:rPr>
        <w:t>Strategic Advisory Group (SAG)</w:t>
      </w:r>
    </w:p>
    <w:p w14:paraId="4B407EC3" w14:textId="77777777" w:rsidR="00C343B8" w:rsidRDefault="00C343B8" w:rsidP="001B330F">
      <w:pPr>
        <w:tabs>
          <w:tab w:val="left" w:pos="6548"/>
        </w:tabs>
        <w:spacing w:after="0" w:line="240" w:lineRule="auto"/>
        <w:jc w:val="both"/>
      </w:pPr>
      <w:r>
        <w:t>The purpose of the SAG is to provide strategic guidance and support to the research project. The SAG will be ultimately responsible for ensuring the overall relevance, appropriateness and quality of the research. The SAG is expected to meet once a year (face-to-face) and to schedule quarterly conference calls to review progress. The SAG is expected to be composed of the following members: Saul Guerrero (ACF</w:t>
      </w:r>
      <w:r w:rsidR="006B433F">
        <w:t>-UK</w:t>
      </w:r>
      <w:r>
        <w:t>), Jose Luis Alvarez (ACF</w:t>
      </w:r>
      <w:r w:rsidR="006B433F">
        <w:t>-UK</w:t>
      </w:r>
      <w:r>
        <w:t xml:space="preserve">), Chloe </w:t>
      </w:r>
      <w:proofErr w:type="spellStart"/>
      <w:r>
        <w:t>Puett</w:t>
      </w:r>
      <w:proofErr w:type="spellEnd"/>
      <w:r>
        <w:t xml:space="preserve"> (Independent)</w:t>
      </w:r>
      <w:r w:rsidR="006B433F">
        <w:t xml:space="preserve"> Maureen Gallagher (ACF-US) and </w:t>
      </w:r>
      <w:proofErr w:type="spellStart"/>
      <w:r w:rsidR="006B433F">
        <w:t>Pilar</w:t>
      </w:r>
      <w:proofErr w:type="spellEnd"/>
      <w:r w:rsidR="006B433F">
        <w:t xml:space="preserve"> </w:t>
      </w:r>
      <w:proofErr w:type="spellStart"/>
      <w:r w:rsidR="006B433F">
        <w:t>Charle</w:t>
      </w:r>
      <w:proofErr w:type="spellEnd"/>
      <w:r w:rsidR="006B433F">
        <w:t xml:space="preserve"> (ACF-Spain). External representatives for the SAG will be sought during the inception phase. </w:t>
      </w:r>
    </w:p>
    <w:p w14:paraId="044BDA1B" w14:textId="77777777" w:rsidR="00C343B8" w:rsidRDefault="00C343B8" w:rsidP="001B330F">
      <w:pPr>
        <w:tabs>
          <w:tab w:val="left" w:pos="6548"/>
        </w:tabs>
        <w:spacing w:after="0" w:line="240" w:lineRule="auto"/>
        <w:jc w:val="both"/>
      </w:pPr>
    </w:p>
    <w:p w14:paraId="6CFAFA6C" w14:textId="77777777" w:rsidR="00C343B8" w:rsidRPr="0033468E" w:rsidRDefault="00464D10" w:rsidP="001B330F">
      <w:pPr>
        <w:tabs>
          <w:tab w:val="left" w:pos="6548"/>
        </w:tabs>
        <w:spacing w:after="0" w:line="240" w:lineRule="auto"/>
        <w:jc w:val="both"/>
        <w:rPr>
          <w:b/>
          <w:u w:val="single"/>
          <w:lang w:val="nl-BE"/>
        </w:rPr>
      </w:pPr>
      <w:r w:rsidRPr="0033468E">
        <w:rPr>
          <w:b/>
          <w:u w:val="single"/>
          <w:lang w:val="nl-BE"/>
        </w:rPr>
        <w:t>Project Management Team</w:t>
      </w:r>
      <w:r w:rsidR="00C343B8" w:rsidRPr="0033468E">
        <w:rPr>
          <w:b/>
          <w:u w:val="single"/>
          <w:lang w:val="nl-BE"/>
        </w:rPr>
        <w:t xml:space="preserve"> (ACF-UK)</w:t>
      </w:r>
    </w:p>
    <w:p w14:paraId="7365FF69" w14:textId="77777777" w:rsidR="00C343B8" w:rsidRDefault="00464D10" w:rsidP="001B330F">
      <w:pPr>
        <w:tabs>
          <w:tab w:val="left" w:pos="6548"/>
        </w:tabs>
        <w:spacing w:after="0" w:line="240" w:lineRule="auto"/>
        <w:jc w:val="both"/>
      </w:pPr>
      <w:r>
        <w:t>The overall project management team will be co</w:t>
      </w:r>
      <w:r w:rsidR="006B433F">
        <w:t>mposed a Global Technical Advisor (10</w:t>
      </w:r>
      <w:r>
        <w:t xml:space="preserve">0%), a </w:t>
      </w:r>
      <w:r w:rsidR="006B433F">
        <w:t xml:space="preserve">Global </w:t>
      </w:r>
      <w:r>
        <w:t>Programme Managem</w:t>
      </w:r>
      <w:r w:rsidR="006B433F">
        <w:t>ent &amp; Compliance Focal Person (5%) and a Global Financial Controller (5%)</w:t>
      </w:r>
      <w:r>
        <w:t xml:space="preserve">. </w:t>
      </w:r>
      <w:r w:rsidR="00201089">
        <w:t xml:space="preserve">The team will provide technical coordination and support, </w:t>
      </w:r>
      <w:r w:rsidR="00C343B8">
        <w:t xml:space="preserve">grant management, financial oversight, </w:t>
      </w:r>
      <w:r w:rsidR="00201089">
        <w:t xml:space="preserve">advocacy and </w:t>
      </w:r>
      <w:r w:rsidR="00C343B8">
        <w:t xml:space="preserve">communication support to </w:t>
      </w:r>
      <w:r w:rsidR="00201089">
        <w:t xml:space="preserve">the individual studies and the broader project. </w:t>
      </w:r>
      <w:r w:rsidR="00C343B8">
        <w:t xml:space="preserve">The project management team </w:t>
      </w:r>
      <w:r w:rsidR="006B433F">
        <w:t xml:space="preserve">will report directly to the SAG and act as the primary interlocutor with the innocent foundation over the course of this project. </w:t>
      </w:r>
    </w:p>
    <w:p w14:paraId="2B045ADA" w14:textId="77777777" w:rsidR="00C343B8" w:rsidRDefault="00C343B8" w:rsidP="001B330F">
      <w:pPr>
        <w:tabs>
          <w:tab w:val="left" w:pos="6548"/>
        </w:tabs>
        <w:spacing w:after="0" w:line="240" w:lineRule="auto"/>
        <w:jc w:val="both"/>
      </w:pPr>
    </w:p>
    <w:p w14:paraId="611E32D6" w14:textId="77777777" w:rsidR="00201089" w:rsidRDefault="00201089" w:rsidP="001B330F">
      <w:pPr>
        <w:tabs>
          <w:tab w:val="left" w:pos="6548"/>
        </w:tabs>
        <w:spacing w:after="0" w:line="240" w:lineRule="auto"/>
        <w:jc w:val="both"/>
        <w:rPr>
          <w:b/>
          <w:u w:val="single"/>
        </w:rPr>
      </w:pPr>
      <w:r>
        <w:rPr>
          <w:b/>
          <w:u w:val="single"/>
        </w:rPr>
        <w:t>Senior Nutrition Advisors (ACF-USA &amp; ACF-Spain)</w:t>
      </w:r>
    </w:p>
    <w:p w14:paraId="5E912D2F" w14:textId="77777777" w:rsidR="00201089" w:rsidRPr="006B433F" w:rsidRDefault="006B433F" w:rsidP="001B330F">
      <w:pPr>
        <w:tabs>
          <w:tab w:val="left" w:pos="6548"/>
        </w:tabs>
        <w:spacing w:after="0" w:line="240" w:lineRule="auto"/>
        <w:jc w:val="both"/>
      </w:pPr>
      <w:r>
        <w:t xml:space="preserve">The Senior Nutrition Advisors in ACF-USA and ACF-Spain (who provide support to Pakistan and Mali respectively) will act as the primary link between the SAG and the Project Management Team and the individual country teams. The Senior Nutrition Advisors will be expected to provide technical and quality assurance support to country teams, oversight of activity implementation and to communicate progress to the Project Management Team on a regular basis. </w:t>
      </w:r>
    </w:p>
    <w:p w14:paraId="027F3E11" w14:textId="77777777" w:rsidR="006B433F" w:rsidRDefault="006B433F" w:rsidP="001B330F">
      <w:pPr>
        <w:tabs>
          <w:tab w:val="left" w:pos="6548"/>
        </w:tabs>
        <w:spacing w:after="0" w:line="240" w:lineRule="auto"/>
        <w:jc w:val="both"/>
        <w:rPr>
          <w:b/>
          <w:u w:val="single"/>
        </w:rPr>
      </w:pPr>
    </w:p>
    <w:p w14:paraId="667CCB6B" w14:textId="77777777" w:rsidR="007640E9" w:rsidRDefault="007640E9" w:rsidP="001B330F">
      <w:pPr>
        <w:tabs>
          <w:tab w:val="left" w:pos="6548"/>
        </w:tabs>
        <w:spacing w:after="0" w:line="240" w:lineRule="auto"/>
        <w:jc w:val="both"/>
        <w:rPr>
          <w:b/>
          <w:u w:val="single"/>
        </w:rPr>
      </w:pPr>
      <w:r>
        <w:rPr>
          <w:b/>
          <w:u w:val="single"/>
        </w:rPr>
        <w:lastRenderedPageBreak/>
        <w:t>ACF Nutrition Coordinator (Mali &amp; Pakistan)</w:t>
      </w:r>
    </w:p>
    <w:p w14:paraId="5C94BF62" w14:textId="77777777" w:rsidR="00C343B8" w:rsidRDefault="00C343B8" w:rsidP="001B330F">
      <w:pPr>
        <w:tabs>
          <w:tab w:val="left" w:pos="6548"/>
        </w:tabs>
        <w:spacing w:after="0" w:line="240" w:lineRule="auto"/>
        <w:jc w:val="both"/>
      </w:pPr>
      <w:r>
        <w:t xml:space="preserve">The </w:t>
      </w:r>
      <w:r w:rsidR="007640E9">
        <w:t xml:space="preserve">ACF Nutrition Coordinator </w:t>
      </w:r>
      <w:r>
        <w:t>will be responsible for ensuring the adequate implementation of the research protocol and for the quality of data collection, analysis and dissemination</w:t>
      </w:r>
      <w:r w:rsidR="007640E9">
        <w:t xml:space="preserve"> in each of the studies</w:t>
      </w:r>
      <w:r>
        <w:t xml:space="preserve">. </w:t>
      </w:r>
      <w:r w:rsidR="00396D0B">
        <w:t xml:space="preserve">The Nutrition Coordinators will also ensure coherence with other ACF programmes as well as the broader nutrition and health policy and practice in the country. The Nutrition Coordinator will be supported directly by the Senior Nutrition Advisors. </w:t>
      </w:r>
    </w:p>
    <w:p w14:paraId="517EF894" w14:textId="77777777" w:rsidR="00201089" w:rsidRDefault="00201089" w:rsidP="001B330F">
      <w:pPr>
        <w:tabs>
          <w:tab w:val="left" w:pos="6548"/>
        </w:tabs>
        <w:spacing w:after="0" w:line="240" w:lineRule="auto"/>
        <w:jc w:val="both"/>
      </w:pPr>
    </w:p>
    <w:p w14:paraId="0F1327C6" w14:textId="77777777" w:rsidR="00201089" w:rsidRPr="00F4392D" w:rsidRDefault="00201089" w:rsidP="001B330F">
      <w:pPr>
        <w:tabs>
          <w:tab w:val="left" w:pos="6548"/>
        </w:tabs>
        <w:spacing w:after="0" w:line="240" w:lineRule="auto"/>
        <w:jc w:val="both"/>
        <w:rPr>
          <w:b/>
          <w:u w:val="single"/>
        </w:rPr>
      </w:pPr>
      <w:r w:rsidRPr="00F4392D">
        <w:rPr>
          <w:b/>
          <w:u w:val="single"/>
        </w:rPr>
        <w:t>Study Coordinator (</w:t>
      </w:r>
      <w:r>
        <w:rPr>
          <w:b/>
          <w:u w:val="single"/>
        </w:rPr>
        <w:t>Mali &amp; Pakistan</w:t>
      </w:r>
      <w:r w:rsidRPr="00F4392D">
        <w:rPr>
          <w:b/>
          <w:u w:val="single"/>
        </w:rPr>
        <w:t>)</w:t>
      </w:r>
    </w:p>
    <w:p w14:paraId="6CE9A0E2" w14:textId="77777777" w:rsidR="00C343B8" w:rsidRDefault="00C343B8" w:rsidP="001B330F">
      <w:pPr>
        <w:tabs>
          <w:tab w:val="left" w:pos="6548"/>
        </w:tabs>
        <w:spacing w:after="0" w:line="240" w:lineRule="auto"/>
        <w:jc w:val="both"/>
      </w:pPr>
      <w:r>
        <w:t xml:space="preserve">The </w:t>
      </w:r>
      <w:r w:rsidR="00201089">
        <w:t>study</w:t>
      </w:r>
      <w:r>
        <w:t xml:space="preserve"> coordinator will be responsible for overseeing the day-to-day implementation of research activities and managing the data collection team. The coordinator will be employed and hosted by </w:t>
      </w:r>
      <w:r w:rsidR="00201089">
        <w:t xml:space="preserve">ACF-Spain and ACF-USA in Mali and Pakistan respectively and will be </w:t>
      </w:r>
      <w:r w:rsidR="00396D0B">
        <w:t xml:space="preserve">line managed by the </w:t>
      </w:r>
      <w:r w:rsidR="00201089">
        <w:t xml:space="preserve">ACF Nutrition Coordinators in their respective countries. </w:t>
      </w:r>
      <w:r>
        <w:t xml:space="preserve">The position is expected to be filled by an experienced, national/regional researcher, recruited and selected by </w:t>
      </w:r>
      <w:r w:rsidR="00201089">
        <w:t xml:space="preserve">ACF </w:t>
      </w:r>
      <w:r>
        <w:t xml:space="preserve">with the support of </w:t>
      </w:r>
      <w:r w:rsidR="00201089">
        <w:t xml:space="preserve">Senior Nutrition Advisors and Project Management Team. </w:t>
      </w:r>
    </w:p>
    <w:p w14:paraId="59CDE2A7" w14:textId="77777777" w:rsidR="00396D0B" w:rsidRDefault="00396D0B" w:rsidP="001B330F">
      <w:pPr>
        <w:tabs>
          <w:tab w:val="left" w:pos="6548"/>
        </w:tabs>
        <w:spacing w:after="0" w:line="240" w:lineRule="auto"/>
        <w:jc w:val="both"/>
      </w:pPr>
    </w:p>
    <w:p w14:paraId="4A7D17E1" w14:textId="77777777" w:rsidR="00396D0B" w:rsidRDefault="00396D0B" w:rsidP="00396D0B">
      <w:pPr>
        <w:tabs>
          <w:tab w:val="left" w:pos="6548"/>
        </w:tabs>
        <w:spacing w:after="0" w:line="240" w:lineRule="auto"/>
        <w:jc w:val="both"/>
      </w:pPr>
      <w:r>
        <w:t>In Pakistan, the Aga Khan University team will play a central role in the design, implementation and analysis of study activities. Members of that the study team are expected to include:</w:t>
      </w:r>
    </w:p>
    <w:p w14:paraId="3C09EC34" w14:textId="77777777" w:rsidR="00396D0B" w:rsidRDefault="00396D0B" w:rsidP="00396D0B">
      <w:pPr>
        <w:tabs>
          <w:tab w:val="left" w:pos="6548"/>
        </w:tabs>
        <w:spacing w:after="0" w:line="240" w:lineRule="auto"/>
        <w:jc w:val="both"/>
        <w:rPr>
          <w:lang w:val="en-US"/>
        </w:rPr>
      </w:pPr>
    </w:p>
    <w:tbl>
      <w:tblPr>
        <w:tblStyle w:val="TableGrid"/>
        <w:tblW w:w="0" w:type="auto"/>
        <w:tblInd w:w="108" w:type="dxa"/>
        <w:tblLook w:val="04A0" w:firstRow="1" w:lastRow="0" w:firstColumn="1" w:lastColumn="0" w:noHBand="0" w:noVBand="1"/>
      </w:tblPr>
      <w:tblGrid>
        <w:gridCol w:w="2127"/>
        <w:gridCol w:w="2835"/>
        <w:gridCol w:w="4172"/>
      </w:tblGrid>
      <w:tr w:rsidR="00396D0B" w:rsidRPr="00773360" w14:paraId="0A7FA1EE" w14:textId="77777777" w:rsidTr="007F1E82">
        <w:tc>
          <w:tcPr>
            <w:tcW w:w="2127" w:type="dxa"/>
            <w:shd w:val="clear" w:color="auto" w:fill="E36C0A" w:themeFill="accent6" w:themeFillShade="BF"/>
            <w:vAlign w:val="center"/>
          </w:tcPr>
          <w:p w14:paraId="63B75C15" w14:textId="77777777" w:rsidR="00396D0B" w:rsidRPr="00773360" w:rsidRDefault="00396D0B" w:rsidP="007F1E82">
            <w:pPr>
              <w:pStyle w:val="NormalWeb"/>
              <w:spacing w:before="0" w:beforeAutospacing="0" w:after="0" w:afterAutospacing="0"/>
              <w:rPr>
                <w:rFonts w:asciiTheme="minorHAnsi" w:hAnsiTheme="minorHAnsi"/>
                <w:b/>
                <w:color w:val="FFFFFF" w:themeColor="background1"/>
                <w:sz w:val="20"/>
                <w:szCs w:val="22"/>
                <w:lang w:val="en-US"/>
              </w:rPr>
            </w:pPr>
            <w:r w:rsidRPr="00773360">
              <w:rPr>
                <w:rFonts w:asciiTheme="minorHAnsi" w:hAnsiTheme="minorHAnsi"/>
                <w:b/>
                <w:color w:val="FFFFFF" w:themeColor="background1"/>
                <w:sz w:val="20"/>
                <w:szCs w:val="22"/>
                <w:lang w:val="en-US"/>
              </w:rPr>
              <w:t>Principal Investigator</w:t>
            </w:r>
          </w:p>
        </w:tc>
        <w:tc>
          <w:tcPr>
            <w:tcW w:w="2835" w:type="dxa"/>
            <w:vAlign w:val="center"/>
          </w:tcPr>
          <w:p w14:paraId="0C547FA1" w14:textId="77777777" w:rsidR="00396D0B" w:rsidRPr="00773360" w:rsidRDefault="00396D0B" w:rsidP="007F1E82">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 xml:space="preserve">Professor </w:t>
            </w:r>
            <w:proofErr w:type="spellStart"/>
            <w:r w:rsidRPr="00773360">
              <w:rPr>
                <w:rFonts w:asciiTheme="minorHAnsi" w:hAnsiTheme="minorHAnsi"/>
                <w:sz w:val="20"/>
                <w:szCs w:val="22"/>
                <w:lang w:val="en-US"/>
              </w:rPr>
              <w:t>Zulfiqar</w:t>
            </w:r>
            <w:proofErr w:type="spellEnd"/>
            <w:r w:rsidRPr="00773360">
              <w:rPr>
                <w:rFonts w:asciiTheme="minorHAnsi" w:hAnsiTheme="minorHAnsi"/>
                <w:sz w:val="20"/>
                <w:szCs w:val="22"/>
                <w:lang w:val="en-US"/>
              </w:rPr>
              <w:t xml:space="preserve"> A </w:t>
            </w:r>
            <w:proofErr w:type="spellStart"/>
            <w:r w:rsidRPr="00773360">
              <w:rPr>
                <w:rFonts w:asciiTheme="minorHAnsi" w:hAnsiTheme="minorHAnsi"/>
                <w:sz w:val="20"/>
                <w:szCs w:val="22"/>
                <w:lang w:val="en-US"/>
              </w:rPr>
              <w:t>Bhutta</w:t>
            </w:r>
            <w:proofErr w:type="spellEnd"/>
          </w:p>
          <w:p w14:paraId="20B0E97B" w14:textId="77777777" w:rsidR="00396D0B" w:rsidRPr="00773360" w:rsidRDefault="00396D0B" w:rsidP="007F1E82">
            <w:pPr>
              <w:pStyle w:val="NormalWeb"/>
              <w:spacing w:before="0" w:beforeAutospacing="0" w:after="0" w:afterAutospacing="0"/>
              <w:rPr>
                <w:rFonts w:asciiTheme="minorHAnsi" w:hAnsiTheme="minorHAnsi"/>
                <w:sz w:val="20"/>
                <w:szCs w:val="22"/>
                <w:lang w:val="en-US"/>
              </w:rPr>
            </w:pPr>
          </w:p>
        </w:tc>
        <w:tc>
          <w:tcPr>
            <w:tcW w:w="4172" w:type="dxa"/>
          </w:tcPr>
          <w:p w14:paraId="3DF9CAAE" w14:textId="77777777" w:rsidR="00396D0B" w:rsidRPr="00773360" w:rsidRDefault="00396D0B" w:rsidP="0033468E">
            <w:pPr>
              <w:pStyle w:val="NormalWeb"/>
              <w:spacing w:before="0" w:beforeAutospacing="0" w:after="0" w:afterAutospacing="0"/>
              <w:rPr>
                <w:rFonts w:asciiTheme="minorHAnsi" w:hAnsiTheme="minorHAnsi"/>
                <w:color w:val="000000"/>
                <w:sz w:val="20"/>
                <w:szCs w:val="22"/>
                <w:lang w:val="en-US"/>
              </w:rPr>
            </w:pPr>
            <w:r w:rsidRPr="00773360">
              <w:rPr>
                <w:rFonts w:asciiTheme="minorHAnsi" w:hAnsiTheme="minorHAnsi"/>
                <w:color w:val="000000"/>
                <w:sz w:val="20"/>
                <w:szCs w:val="22"/>
                <w:lang w:val="en-US"/>
              </w:rPr>
              <w:t>MBBS, FRCPCH, FAAP, PhD</w:t>
            </w:r>
          </w:p>
          <w:p w14:paraId="32E15B7D" w14:textId="77777777" w:rsidR="00396D0B" w:rsidRPr="00773360" w:rsidRDefault="00396D0B" w:rsidP="0033468E">
            <w:pPr>
              <w:pStyle w:val="NormalWeb"/>
              <w:spacing w:before="0" w:beforeAutospacing="0" w:after="0" w:afterAutospacing="0"/>
              <w:rPr>
                <w:rFonts w:asciiTheme="minorHAnsi" w:hAnsiTheme="minorHAnsi"/>
                <w:sz w:val="20"/>
                <w:szCs w:val="22"/>
                <w:lang w:val="en-US"/>
              </w:rPr>
            </w:pPr>
            <w:r w:rsidRPr="00773360">
              <w:rPr>
                <w:rFonts w:asciiTheme="minorHAnsi" w:hAnsiTheme="minorHAnsi"/>
                <w:color w:val="000000"/>
                <w:sz w:val="20"/>
                <w:szCs w:val="22"/>
                <w:lang w:val="en-US"/>
              </w:rPr>
              <w:t>Founding Director</w:t>
            </w:r>
            <w:r w:rsidRPr="00773360">
              <w:rPr>
                <w:rFonts w:asciiTheme="minorHAnsi" w:hAnsiTheme="minorHAnsi"/>
                <w:color w:val="000000"/>
                <w:sz w:val="20"/>
                <w:szCs w:val="22"/>
                <w:lang w:val="en-US"/>
              </w:rPr>
              <w:br/>
              <w:t>Centre of Excellence in Women &amp; Child Health, The Aga Khan University</w:t>
            </w:r>
          </w:p>
        </w:tc>
      </w:tr>
      <w:tr w:rsidR="00396D0B" w:rsidRPr="00773360" w14:paraId="7143EA27" w14:textId="77777777" w:rsidTr="007F1E82">
        <w:tc>
          <w:tcPr>
            <w:tcW w:w="2127" w:type="dxa"/>
            <w:vMerge w:val="restart"/>
            <w:shd w:val="clear" w:color="auto" w:fill="E36C0A" w:themeFill="accent6" w:themeFillShade="BF"/>
            <w:vAlign w:val="center"/>
          </w:tcPr>
          <w:p w14:paraId="5D73E0EE" w14:textId="77777777" w:rsidR="00396D0B" w:rsidRPr="00773360" w:rsidRDefault="00396D0B" w:rsidP="007F1E82">
            <w:pPr>
              <w:pStyle w:val="NormalWeb"/>
              <w:spacing w:before="0" w:beforeAutospacing="0" w:after="0" w:afterAutospacing="0"/>
              <w:rPr>
                <w:rFonts w:asciiTheme="minorHAnsi" w:hAnsiTheme="minorHAnsi"/>
                <w:b/>
                <w:color w:val="FFFFFF" w:themeColor="background1"/>
                <w:sz w:val="20"/>
                <w:szCs w:val="22"/>
                <w:lang w:val="en-US"/>
              </w:rPr>
            </w:pPr>
            <w:r w:rsidRPr="00773360">
              <w:rPr>
                <w:rFonts w:asciiTheme="minorHAnsi" w:hAnsiTheme="minorHAnsi"/>
                <w:b/>
                <w:color w:val="FFFFFF" w:themeColor="background1"/>
                <w:sz w:val="20"/>
                <w:szCs w:val="22"/>
                <w:lang w:val="en-US"/>
              </w:rPr>
              <w:t>Co- Principal Investigator</w:t>
            </w:r>
          </w:p>
        </w:tc>
        <w:tc>
          <w:tcPr>
            <w:tcW w:w="2835" w:type="dxa"/>
            <w:vAlign w:val="center"/>
          </w:tcPr>
          <w:p w14:paraId="4188F083" w14:textId="77777777" w:rsidR="00396D0B" w:rsidRPr="00773360" w:rsidRDefault="00396D0B" w:rsidP="007F1E82">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 xml:space="preserve">Dr. </w:t>
            </w:r>
            <w:proofErr w:type="spellStart"/>
            <w:r w:rsidRPr="00773360">
              <w:rPr>
                <w:rFonts w:asciiTheme="minorHAnsi" w:hAnsiTheme="minorHAnsi"/>
                <w:sz w:val="20"/>
                <w:szCs w:val="22"/>
                <w:lang w:val="en-US"/>
              </w:rPr>
              <w:t>Sajid</w:t>
            </w:r>
            <w:proofErr w:type="spellEnd"/>
            <w:r w:rsidRPr="00773360">
              <w:rPr>
                <w:rFonts w:asciiTheme="minorHAnsi" w:hAnsiTheme="minorHAnsi"/>
                <w:sz w:val="20"/>
                <w:szCs w:val="22"/>
                <w:lang w:val="en-US"/>
              </w:rPr>
              <w:t xml:space="preserve"> Bashir </w:t>
            </w:r>
            <w:proofErr w:type="spellStart"/>
            <w:r w:rsidRPr="00773360">
              <w:rPr>
                <w:rFonts w:asciiTheme="minorHAnsi" w:hAnsiTheme="minorHAnsi"/>
                <w:sz w:val="20"/>
                <w:szCs w:val="22"/>
                <w:lang w:val="en-US"/>
              </w:rPr>
              <w:t>Soofi</w:t>
            </w:r>
            <w:proofErr w:type="spellEnd"/>
          </w:p>
        </w:tc>
        <w:tc>
          <w:tcPr>
            <w:tcW w:w="4172" w:type="dxa"/>
          </w:tcPr>
          <w:p w14:paraId="3D7FBA91" w14:textId="77777777" w:rsidR="00396D0B" w:rsidRPr="00773360" w:rsidRDefault="00396D0B" w:rsidP="0033468E">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MBBS, FCPS</w:t>
            </w:r>
          </w:p>
          <w:p w14:paraId="68251282" w14:textId="77777777" w:rsidR="00396D0B" w:rsidRPr="00773360" w:rsidRDefault="00396D0B" w:rsidP="0033468E">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 xml:space="preserve">Associate Professor, </w:t>
            </w:r>
            <w:r w:rsidRPr="00773360">
              <w:rPr>
                <w:rFonts w:asciiTheme="minorHAnsi" w:hAnsiTheme="minorHAnsi"/>
                <w:color w:val="000000"/>
                <w:sz w:val="20"/>
                <w:szCs w:val="22"/>
                <w:lang w:val="en-US"/>
              </w:rPr>
              <w:t>Women &amp; Child Health, The Aga Khan University</w:t>
            </w:r>
          </w:p>
        </w:tc>
      </w:tr>
      <w:tr w:rsidR="00396D0B" w:rsidRPr="00773360" w14:paraId="05C76682" w14:textId="77777777" w:rsidTr="007F1E82">
        <w:tc>
          <w:tcPr>
            <w:tcW w:w="2127" w:type="dxa"/>
            <w:vMerge/>
            <w:shd w:val="clear" w:color="auto" w:fill="E36C0A" w:themeFill="accent6" w:themeFillShade="BF"/>
            <w:vAlign w:val="center"/>
          </w:tcPr>
          <w:p w14:paraId="557ACDB5" w14:textId="77777777" w:rsidR="00396D0B" w:rsidRPr="00773360" w:rsidRDefault="00396D0B" w:rsidP="007F1E82">
            <w:pPr>
              <w:pStyle w:val="NormalWeb"/>
              <w:spacing w:before="0" w:beforeAutospacing="0" w:after="0" w:afterAutospacing="0"/>
              <w:rPr>
                <w:rFonts w:asciiTheme="minorHAnsi" w:hAnsiTheme="minorHAnsi"/>
                <w:b/>
                <w:color w:val="FFFFFF" w:themeColor="background1"/>
                <w:sz w:val="20"/>
                <w:szCs w:val="22"/>
                <w:lang w:val="en-US"/>
              </w:rPr>
            </w:pPr>
          </w:p>
        </w:tc>
        <w:tc>
          <w:tcPr>
            <w:tcW w:w="2835" w:type="dxa"/>
            <w:vAlign w:val="center"/>
          </w:tcPr>
          <w:p w14:paraId="63327630" w14:textId="77777777" w:rsidR="00396D0B" w:rsidRPr="00773360" w:rsidRDefault="00396D0B" w:rsidP="007F1E82">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 xml:space="preserve">Dr. Muhammad </w:t>
            </w:r>
            <w:proofErr w:type="spellStart"/>
            <w:r w:rsidRPr="00773360">
              <w:rPr>
                <w:rFonts w:asciiTheme="minorHAnsi" w:hAnsiTheme="minorHAnsi"/>
                <w:sz w:val="20"/>
                <w:szCs w:val="22"/>
                <w:lang w:val="en-US"/>
              </w:rPr>
              <w:t>Atif</w:t>
            </w:r>
            <w:proofErr w:type="spellEnd"/>
            <w:r w:rsidRPr="00773360">
              <w:rPr>
                <w:rFonts w:asciiTheme="minorHAnsi" w:hAnsiTheme="minorHAnsi"/>
                <w:sz w:val="20"/>
                <w:szCs w:val="22"/>
                <w:lang w:val="en-US"/>
              </w:rPr>
              <w:t xml:space="preserve"> Habib</w:t>
            </w:r>
          </w:p>
          <w:p w14:paraId="21ECFCAF" w14:textId="77777777" w:rsidR="00396D0B" w:rsidRPr="00773360" w:rsidRDefault="00396D0B" w:rsidP="007F1E82">
            <w:pPr>
              <w:pStyle w:val="NormalWeb"/>
              <w:spacing w:before="0" w:beforeAutospacing="0" w:after="0" w:afterAutospacing="0"/>
              <w:rPr>
                <w:rFonts w:asciiTheme="minorHAnsi" w:hAnsiTheme="minorHAnsi"/>
                <w:sz w:val="20"/>
                <w:szCs w:val="22"/>
                <w:lang w:val="en-US"/>
              </w:rPr>
            </w:pPr>
          </w:p>
        </w:tc>
        <w:tc>
          <w:tcPr>
            <w:tcW w:w="4172" w:type="dxa"/>
          </w:tcPr>
          <w:p w14:paraId="1BA698F9" w14:textId="77777777" w:rsidR="00396D0B" w:rsidRPr="00773360" w:rsidRDefault="00396D0B" w:rsidP="0033468E">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MBBS, MPH</w:t>
            </w:r>
          </w:p>
          <w:p w14:paraId="6147424D" w14:textId="77777777" w:rsidR="00396D0B" w:rsidRPr="00773360" w:rsidRDefault="00396D0B" w:rsidP="0033468E">
            <w:pPr>
              <w:pStyle w:val="NormalWeb"/>
              <w:spacing w:before="0" w:beforeAutospacing="0" w:after="0" w:afterAutospacing="0"/>
              <w:rPr>
                <w:rFonts w:asciiTheme="minorHAnsi" w:hAnsiTheme="minorHAnsi"/>
                <w:color w:val="000000"/>
                <w:sz w:val="20"/>
                <w:szCs w:val="22"/>
                <w:lang w:val="en-US"/>
              </w:rPr>
            </w:pPr>
            <w:r w:rsidRPr="00773360">
              <w:rPr>
                <w:rFonts w:asciiTheme="minorHAnsi" w:hAnsiTheme="minorHAnsi"/>
                <w:sz w:val="20"/>
                <w:szCs w:val="22"/>
                <w:lang w:val="en-US"/>
              </w:rPr>
              <w:t xml:space="preserve">Senior Instructor </w:t>
            </w:r>
            <w:proofErr w:type="spellStart"/>
            <w:r w:rsidRPr="00773360">
              <w:rPr>
                <w:rFonts w:asciiTheme="minorHAnsi" w:hAnsiTheme="minorHAnsi"/>
                <w:sz w:val="20"/>
                <w:szCs w:val="22"/>
                <w:lang w:val="en-US"/>
              </w:rPr>
              <w:t>Reseasrch</w:t>
            </w:r>
            <w:proofErr w:type="spellEnd"/>
            <w:r w:rsidRPr="00773360">
              <w:rPr>
                <w:rFonts w:asciiTheme="minorHAnsi" w:hAnsiTheme="minorHAnsi"/>
                <w:sz w:val="20"/>
                <w:szCs w:val="22"/>
                <w:lang w:val="en-US"/>
              </w:rPr>
              <w:t xml:space="preserve">, </w:t>
            </w:r>
            <w:r w:rsidRPr="00773360">
              <w:rPr>
                <w:rFonts w:asciiTheme="minorHAnsi" w:hAnsiTheme="minorHAnsi"/>
                <w:color w:val="000000"/>
                <w:sz w:val="20"/>
                <w:szCs w:val="22"/>
                <w:lang w:val="en-US"/>
              </w:rPr>
              <w:t>Women &amp; Child Health, The Aga Khan University</w:t>
            </w:r>
          </w:p>
        </w:tc>
      </w:tr>
      <w:tr w:rsidR="00396D0B" w:rsidRPr="00773360" w14:paraId="7AFB4379" w14:textId="77777777" w:rsidTr="007F1E82">
        <w:tc>
          <w:tcPr>
            <w:tcW w:w="2127" w:type="dxa"/>
            <w:shd w:val="clear" w:color="auto" w:fill="E36C0A" w:themeFill="accent6" w:themeFillShade="BF"/>
            <w:vAlign w:val="center"/>
          </w:tcPr>
          <w:p w14:paraId="4DB4373B" w14:textId="77777777" w:rsidR="00396D0B" w:rsidRPr="00773360" w:rsidRDefault="00396D0B" w:rsidP="007F1E82">
            <w:pPr>
              <w:pStyle w:val="NormalWeb"/>
              <w:spacing w:before="0" w:beforeAutospacing="0" w:after="0" w:afterAutospacing="0"/>
              <w:rPr>
                <w:rFonts w:asciiTheme="minorHAnsi" w:hAnsiTheme="minorHAnsi"/>
                <w:b/>
                <w:color w:val="FFFFFF" w:themeColor="background1"/>
                <w:sz w:val="20"/>
                <w:szCs w:val="22"/>
                <w:lang w:val="en-US"/>
              </w:rPr>
            </w:pPr>
            <w:r w:rsidRPr="00773360">
              <w:rPr>
                <w:rFonts w:asciiTheme="minorHAnsi" w:hAnsiTheme="minorHAnsi"/>
                <w:b/>
                <w:color w:val="FFFFFF" w:themeColor="background1"/>
                <w:sz w:val="20"/>
                <w:szCs w:val="22"/>
                <w:lang w:val="en-US"/>
              </w:rPr>
              <w:t xml:space="preserve">Study Coordinator: </w:t>
            </w:r>
          </w:p>
          <w:p w14:paraId="15B7C082" w14:textId="77777777" w:rsidR="00396D0B" w:rsidRPr="00773360" w:rsidRDefault="00396D0B" w:rsidP="007F1E82">
            <w:pPr>
              <w:pStyle w:val="NormalWeb"/>
              <w:spacing w:before="0" w:beforeAutospacing="0" w:after="0" w:afterAutospacing="0"/>
              <w:rPr>
                <w:rFonts w:asciiTheme="minorHAnsi" w:hAnsiTheme="minorHAnsi"/>
                <w:b/>
                <w:color w:val="FFFFFF" w:themeColor="background1"/>
                <w:sz w:val="20"/>
                <w:szCs w:val="22"/>
                <w:lang w:val="en-US"/>
              </w:rPr>
            </w:pPr>
          </w:p>
        </w:tc>
        <w:tc>
          <w:tcPr>
            <w:tcW w:w="2835" w:type="dxa"/>
            <w:vAlign w:val="center"/>
          </w:tcPr>
          <w:p w14:paraId="4560E82F" w14:textId="77777777" w:rsidR="00396D0B" w:rsidRPr="00773360" w:rsidRDefault="00396D0B" w:rsidP="007F1E82">
            <w:pPr>
              <w:pStyle w:val="NormalWeb"/>
              <w:spacing w:before="0" w:beforeAutospacing="0" w:after="0" w:afterAutospacing="0"/>
              <w:rPr>
                <w:rFonts w:asciiTheme="minorHAnsi" w:hAnsiTheme="minorHAnsi"/>
                <w:sz w:val="20"/>
                <w:szCs w:val="22"/>
                <w:lang w:val="en-US"/>
              </w:rPr>
            </w:pPr>
            <w:proofErr w:type="spellStart"/>
            <w:r w:rsidRPr="00773360">
              <w:rPr>
                <w:rFonts w:asciiTheme="minorHAnsi" w:hAnsiTheme="minorHAnsi"/>
                <w:sz w:val="20"/>
                <w:szCs w:val="22"/>
                <w:lang w:val="en-US"/>
              </w:rPr>
              <w:t>S.Shujaat</w:t>
            </w:r>
            <w:proofErr w:type="spellEnd"/>
            <w:r w:rsidRPr="00773360">
              <w:rPr>
                <w:rFonts w:asciiTheme="minorHAnsi" w:hAnsiTheme="minorHAnsi"/>
                <w:sz w:val="20"/>
                <w:szCs w:val="22"/>
                <w:lang w:val="en-US"/>
              </w:rPr>
              <w:t xml:space="preserve"> H Zaidi</w:t>
            </w:r>
          </w:p>
        </w:tc>
        <w:tc>
          <w:tcPr>
            <w:tcW w:w="4172" w:type="dxa"/>
          </w:tcPr>
          <w:p w14:paraId="31B82C51" w14:textId="77777777" w:rsidR="00396D0B" w:rsidRPr="00773360" w:rsidRDefault="00396D0B" w:rsidP="0033468E">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MS Sociology</w:t>
            </w:r>
          </w:p>
          <w:p w14:paraId="0188DFB8" w14:textId="77777777" w:rsidR="00396D0B" w:rsidRPr="00773360" w:rsidRDefault="00396D0B" w:rsidP="0033468E">
            <w:pPr>
              <w:pStyle w:val="NormalWeb"/>
              <w:spacing w:before="0" w:beforeAutospacing="0" w:after="0" w:afterAutospacing="0"/>
              <w:rPr>
                <w:rFonts w:asciiTheme="minorHAnsi" w:hAnsiTheme="minorHAnsi"/>
                <w:sz w:val="20"/>
                <w:szCs w:val="22"/>
                <w:lang w:val="en-US"/>
              </w:rPr>
            </w:pPr>
            <w:r w:rsidRPr="00773360">
              <w:rPr>
                <w:rFonts w:asciiTheme="minorHAnsi" w:hAnsiTheme="minorHAnsi"/>
                <w:sz w:val="20"/>
                <w:szCs w:val="22"/>
                <w:lang w:val="en-US"/>
              </w:rPr>
              <w:t xml:space="preserve">Senior Social Scientist, </w:t>
            </w:r>
            <w:r w:rsidRPr="00773360">
              <w:rPr>
                <w:rFonts w:asciiTheme="minorHAnsi" w:hAnsiTheme="minorHAnsi"/>
                <w:color w:val="000000"/>
                <w:sz w:val="20"/>
                <w:szCs w:val="22"/>
                <w:lang w:val="en-US"/>
              </w:rPr>
              <w:t>Women &amp; Child Health, The Aga Khan University</w:t>
            </w:r>
          </w:p>
        </w:tc>
      </w:tr>
    </w:tbl>
    <w:p w14:paraId="14586A8D" w14:textId="77777777" w:rsidR="00396D0B" w:rsidRDefault="00396D0B" w:rsidP="00396D0B">
      <w:pPr>
        <w:pStyle w:val="NormalWeb"/>
        <w:spacing w:before="0" w:beforeAutospacing="0" w:after="0" w:afterAutospacing="0"/>
        <w:rPr>
          <w:rFonts w:asciiTheme="minorHAnsi" w:hAnsiTheme="minorHAnsi"/>
          <w:sz w:val="22"/>
          <w:szCs w:val="22"/>
          <w:lang w:val="en-US"/>
        </w:rPr>
      </w:pPr>
    </w:p>
    <w:p w14:paraId="1EFC7054" w14:textId="77777777" w:rsidR="00396D0B" w:rsidRPr="00AD5CC1" w:rsidRDefault="00396D0B" w:rsidP="00396D0B">
      <w:pPr>
        <w:tabs>
          <w:tab w:val="left" w:pos="6548"/>
        </w:tabs>
        <w:spacing w:after="0" w:line="240" w:lineRule="auto"/>
        <w:jc w:val="both"/>
        <w:rPr>
          <w:b/>
          <w:u w:val="single"/>
          <w:lang w:val="en-US"/>
        </w:rPr>
      </w:pPr>
    </w:p>
    <w:p w14:paraId="556DF678" w14:textId="77777777" w:rsidR="00C343B8" w:rsidRPr="00D75AFB" w:rsidRDefault="00C343B8" w:rsidP="001B330F">
      <w:pPr>
        <w:tabs>
          <w:tab w:val="left" w:pos="6548"/>
        </w:tabs>
        <w:spacing w:after="0" w:line="240" w:lineRule="auto"/>
        <w:jc w:val="both"/>
        <w:rPr>
          <w:b/>
          <w:u w:val="single"/>
        </w:rPr>
      </w:pPr>
      <w:r w:rsidRPr="00D75AFB">
        <w:rPr>
          <w:b/>
          <w:u w:val="single"/>
        </w:rPr>
        <w:t>Data Collect</w:t>
      </w:r>
      <w:r w:rsidR="007640E9">
        <w:rPr>
          <w:b/>
          <w:u w:val="single"/>
        </w:rPr>
        <w:t>ion Team (Mali &amp; Pakistan</w:t>
      </w:r>
      <w:r w:rsidRPr="00D75AFB">
        <w:rPr>
          <w:b/>
          <w:u w:val="single"/>
        </w:rPr>
        <w:t>)</w:t>
      </w:r>
    </w:p>
    <w:p w14:paraId="76953D05" w14:textId="77777777" w:rsidR="00C343B8" w:rsidRDefault="00C343B8" w:rsidP="001B330F">
      <w:pPr>
        <w:tabs>
          <w:tab w:val="left" w:pos="6548"/>
        </w:tabs>
        <w:spacing w:after="0" w:line="240" w:lineRule="auto"/>
        <w:jc w:val="both"/>
      </w:pPr>
      <w:r>
        <w:t>A team (TBC) of data collectors will be responsible for collecting rele</w:t>
      </w:r>
      <w:r w:rsidR="00396D0B">
        <w:t xml:space="preserve">vant research data during the data collection period in each country. </w:t>
      </w:r>
      <w:r>
        <w:t xml:space="preserve">The data collectors will be line managed by the field coordinator, and will be identified and recruited by </w:t>
      </w:r>
      <w:r w:rsidR="00396D0B">
        <w:t xml:space="preserve">ACF </w:t>
      </w:r>
      <w:r>
        <w:t xml:space="preserve">with the support of the </w:t>
      </w:r>
      <w:r w:rsidR="00396D0B">
        <w:t>study</w:t>
      </w:r>
      <w:r>
        <w:t xml:space="preserve"> coordinator. Data collectors will have prior experience in data collection in public health, nutritio</w:t>
      </w:r>
      <w:r w:rsidR="00396D0B">
        <w:t xml:space="preserve">n and other elated area of work. </w:t>
      </w:r>
    </w:p>
    <w:p w14:paraId="5652EA71" w14:textId="77777777" w:rsidR="00B25E66" w:rsidRDefault="00B25E66" w:rsidP="001B330F">
      <w:pPr>
        <w:tabs>
          <w:tab w:val="left" w:pos="6548"/>
        </w:tabs>
        <w:spacing w:after="0" w:line="240" w:lineRule="auto"/>
        <w:jc w:val="both"/>
      </w:pPr>
    </w:p>
    <w:p w14:paraId="45F8D42E" w14:textId="77777777" w:rsidR="00B25E66" w:rsidRDefault="00B25E66" w:rsidP="001B330F">
      <w:pPr>
        <w:tabs>
          <w:tab w:val="left" w:pos="6548"/>
        </w:tabs>
        <w:spacing w:after="0" w:line="240" w:lineRule="auto"/>
        <w:jc w:val="both"/>
      </w:pPr>
    </w:p>
    <w:p w14:paraId="75F0CE76" w14:textId="77777777" w:rsidR="00C343B8" w:rsidRDefault="00C343B8" w:rsidP="001B330F">
      <w:pPr>
        <w:tabs>
          <w:tab w:val="left" w:pos="6548"/>
        </w:tabs>
        <w:spacing w:after="0" w:line="240" w:lineRule="auto"/>
        <w:jc w:val="both"/>
        <w:sectPr w:rsidR="00C343B8" w:rsidSect="005E46C9">
          <w:pgSz w:w="11906" w:h="16838"/>
          <w:pgMar w:top="1134" w:right="1440" w:bottom="1440" w:left="1440" w:header="709" w:footer="709" w:gutter="0"/>
          <w:cols w:space="708"/>
          <w:docGrid w:linePitch="360"/>
        </w:sectPr>
      </w:pPr>
    </w:p>
    <w:p w14:paraId="322D7855" w14:textId="77777777" w:rsidR="00C343B8" w:rsidRDefault="00C343B8" w:rsidP="001B330F">
      <w:pPr>
        <w:tabs>
          <w:tab w:val="left" w:pos="6548"/>
        </w:tabs>
        <w:spacing w:after="0" w:line="240" w:lineRule="auto"/>
        <w:jc w:val="both"/>
      </w:pPr>
    </w:p>
    <w:sectPr w:rsidR="00C343B8" w:rsidSect="005E46C9">
      <w:type w:val="continuous"/>
      <w:pgSz w:w="11906" w:h="16838"/>
      <w:pgMar w:top="1134"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42256E2" w15:done="0"/>
  <w15:commentEx w15:paraId="046BE084" w15:done="0"/>
  <w15:commentEx w15:paraId="3990D536" w15:done="0"/>
  <w15:commentEx w15:paraId="0450475F" w15:done="0"/>
  <w15:commentEx w15:paraId="16CEB752" w15:done="0"/>
  <w15:commentEx w15:paraId="135B73EC" w15:done="0"/>
  <w15:commentEx w15:paraId="367AE1E0" w15:done="0"/>
  <w15:commentEx w15:paraId="3DAD892B" w15:done="0"/>
  <w15:commentEx w15:paraId="45740ED0" w15:done="0"/>
  <w15:commentEx w15:paraId="10691363" w15:done="0"/>
  <w15:commentEx w15:paraId="2A197DEE" w15:done="0"/>
  <w15:commentEx w15:paraId="2F00D972" w15:done="0"/>
  <w15:commentEx w15:paraId="4EA2B6EA" w15:done="0"/>
  <w15:commentEx w15:paraId="53501A4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13B325" w14:textId="77777777" w:rsidR="00021361" w:rsidRDefault="00021361" w:rsidP="008110FC">
      <w:pPr>
        <w:spacing w:after="0" w:line="240" w:lineRule="auto"/>
      </w:pPr>
      <w:r>
        <w:separator/>
      </w:r>
    </w:p>
  </w:endnote>
  <w:endnote w:type="continuationSeparator" w:id="0">
    <w:p w14:paraId="5AE768E6" w14:textId="77777777" w:rsidR="00021361" w:rsidRDefault="00021361" w:rsidP="008110FC">
      <w:pPr>
        <w:spacing w:after="0" w:line="240" w:lineRule="auto"/>
      </w:pPr>
      <w:r>
        <w:continuationSeparator/>
      </w:r>
    </w:p>
  </w:endnote>
  <w:endnote w:type="continuationNotice" w:id="1">
    <w:p w14:paraId="51C23E3E" w14:textId="77777777" w:rsidR="00021361" w:rsidRDefault="000213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8892835"/>
      <w:docPartObj>
        <w:docPartGallery w:val="Page Numbers (Bottom of Page)"/>
        <w:docPartUnique/>
      </w:docPartObj>
    </w:sdtPr>
    <w:sdtEndPr>
      <w:rPr>
        <w:noProof/>
        <w:sz w:val="16"/>
        <w:szCs w:val="16"/>
      </w:rPr>
    </w:sdtEndPr>
    <w:sdtContent>
      <w:p w14:paraId="3B81FBE6" w14:textId="77777777" w:rsidR="00D75E15" w:rsidRPr="00B93FE5" w:rsidRDefault="00D75E15">
        <w:pPr>
          <w:pStyle w:val="Footer"/>
          <w:jc w:val="center"/>
          <w:rPr>
            <w:sz w:val="16"/>
            <w:szCs w:val="16"/>
          </w:rPr>
        </w:pPr>
        <w:r w:rsidRPr="00B93FE5">
          <w:rPr>
            <w:sz w:val="16"/>
            <w:szCs w:val="16"/>
          </w:rPr>
          <w:fldChar w:fldCharType="begin"/>
        </w:r>
        <w:r w:rsidRPr="00B93FE5">
          <w:rPr>
            <w:sz w:val="16"/>
            <w:szCs w:val="16"/>
          </w:rPr>
          <w:instrText xml:space="preserve"> PAGE   \* MERGEFORMAT </w:instrText>
        </w:r>
        <w:r w:rsidRPr="00B93FE5">
          <w:rPr>
            <w:sz w:val="16"/>
            <w:szCs w:val="16"/>
          </w:rPr>
          <w:fldChar w:fldCharType="separate"/>
        </w:r>
        <w:r w:rsidR="00EA5B74">
          <w:rPr>
            <w:noProof/>
            <w:sz w:val="16"/>
            <w:szCs w:val="16"/>
          </w:rPr>
          <w:t>16</w:t>
        </w:r>
        <w:r w:rsidRPr="00B93FE5">
          <w:rPr>
            <w:noProof/>
            <w:sz w:val="16"/>
            <w:szCs w:val="16"/>
          </w:rPr>
          <w:fldChar w:fldCharType="end"/>
        </w:r>
      </w:p>
    </w:sdtContent>
  </w:sdt>
  <w:p w14:paraId="04A97B4D" w14:textId="77777777" w:rsidR="00D75E15" w:rsidRDefault="00D75E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8BAC24" w14:textId="77777777" w:rsidR="00021361" w:rsidRDefault="00021361" w:rsidP="008110FC">
      <w:pPr>
        <w:spacing w:after="0" w:line="240" w:lineRule="auto"/>
      </w:pPr>
      <w:r>
        <w:separator/>
      </w:r>
    </w:p>
  </w:footnote>
  <w:footnote w:type="continuationSeparator" w:id="0">
    <w:p w14:paraId="695B23B9" w14:textId="77777777" w:rsidR="00021361" w:rsidRDefault="00021361" w:rsidP="008110FC">
      <w:pPr>
        <w:spacing w:after="0" w:line="240" w:lineRule="auto"/>
      </w:pPr>
      <w:r>
        <w:continuationSeparator/>
      </w:r>
    </w:p>
  </w:footnote>
  <w:footnote w:type="continuationNotice" w:id="1">
    <w:p w14:paraId="1F14683D" w14:textId="77777777" w:rsidR="00021361" w:rsidRDefault="00021361">
      <w:pPr>
        <w:spacing w:after="0" w:line="240" w:lineRule="auto"/>
      </w:pPr>
    </w:p>
  </w:footnote>
  <w:footnote w:id="2">
    <w:p w14:paraId="08C557DD" w14:textId="77777777" w:rsidR="00D75E15" w:rsidRPr="006179FC" w:rsidRDefault="00D75E15" w:rsidP="00865657">
      <w:pPr>
        <w:pStyle w:val="FootnoteText"/>
        <w:jc w:val="both"/>
        <w:rPr>
          <w:sz w:val="18"/>
          <w:szCs w:val="18"/>
        </w:rPr>
      </w:pPr>
      <w:r w:rsidRPr="006179FC">
        <w:rPr>
          <w:rStyle w:val="FootnoteReference"/>
          <w:sz w:val="18"/>
          <w:szCs w:val="18"/>
        </w:rPr>
        <w:footnoteRef/>
      </w:r>
      <w:r w:rsidRPr="006179FC">
        <w:rPr>
          <w:sz w:val="18"/>
          <w:szCs w:val="18"/>
        </w:rPr>
        <w:t xml:space="preserve"> Scaling Up Nutrition A Framework for Action Policy Brief 2010</w:t>
      </w:r>
    </w:p>
  </w:footnote>
  <w:footnote w:id="3">
    <w:p w14:paraId="15C86EF0" w14:textId="77777777" w:rsidR="00D75E15" w:rsidRPr="00865657" w:rsidRDefault="00D75E15" w:rsidP="00865657">
      <w:pPr>
        <w:spacing w:after="0"/>
        <w:jc w:val="both"/>
        <w:rPr>
          <w:sz w:val="18"/>
          <w:szCs w:val="18"/>
        </w:rPr>
      </w:pPr>
      <w:r w:rsidRPr="00865657">
        <w:rPr>
          <w:rStyle w:val="FootnoteReference"/>
          <w:sz w:val="18"/>
          <w:szCs w:val="18"/>
        </w:rPr>
        <w:footnoteRef/>
      </w:r>
      <w:r w:rsidRPr="00865657">
        <w:rPr>
          <w:sz w:val="18"/>
          <w:szCs w:val="18"/>
        </w:rPr>
        <w:t xml:space="preserve"> </w:t>
      </w:r>
      <w:r w:rsidRPr="00865657">
        <w:rPr>
          <w:rFonts w:eastAsia="Times New Roman" w:cs="Arial"/>
          <w:sz w:val="18"/>
          <w:szCs w:val="18"/>
          <w:lang w:eastAsia="en-GB"/>
        </w:rPr>
        <w:t>Lancet 2008: WHO is currently estimating the global number of severely acutely malnourished children and the global number of deaths associated with severe acute malnutrition</w:t>
      </w:r>
    </w:p>
  </w:footnote>
  <w:footnote w:id="4">
    <w:p w14:paraId="4554A2C3" w14:textId="77777777" w:rsidR="00D75E15" w:rsidRPr="008405CB" w:rsidRDefault="00D75E15" w:rsidP="00865657">
      <w:pPr>
        <w:pStyle w:val="FootnoteText"/>
        <w:jc w:val="both"/>
        <w:rPr>
          <w:sz w:val="18"/>
          <w:szCs w:val="18"/>
        </w:rPr>
      </w:pPr>
      <w:r w:rsidRPr="008405CB">
        <w:rPr>
          <w:rStyle w:val="FootnoteReference"/>
          <w:sz w:val="18"/>
          <w:szCs w:val="18"/>
        </w:rPr>
        <w:footnoteRef/>
      </w:r>
      <w:r w:rsidRPr="008405CB">
        <w:rPr>
          <w:sz w:val="18"/>
          <w:szCs w:val="18"/>
        </w:rPr>
        <w:t xml:space="preserve"> The most commonly used Therapeutic Milks are known as </w:t>
      </w:r>
      <w:hyperlink r:id="rId1" w:history="1">
        <w:r w:rsidRPr="008405CB">
          <w:rPr>
            <w:rStyle w:val="Hyperlink"/>
            <w:sz w:val="18"/>
            <w:szCs w:val="18"/>
          </w:rPr>
          <w:t>F-75</w:t>
        </w:r>
      </w:hyperlink>
      <w:r w:rsidRPr="008405CB">
        <w:rPr>
          <w:sz w:val="18"/>
          <w:szCs w:val="18"/>
        </w:rPr>
        <w:t xml:space="preserve"> (the “starter formula”) and </w:t>
      </w:r>
      <w:hyperlink r:id="rId2" w:history="1">
        <w:r w:rsidRPr="008405CB">
          <w:rPr>
            <w:rStyle w:val="Hyperlink"/>
            <w:sz w:val="18"/>
            <w:szCs w:val="18"/>
          </w:rPr>
          <w:t>F-100</w:t>
        </w:r>
      </w:hyperlink>
      <w:r w:rsidRPr="008405CB">
        <w:rPr>
          <w:sz w:val="18"/>
          <w:szCs w:val="18"/>
        </w:rPr>
        <w:t xml:space="preserve"> (the “catch-up” formula) and were </w:t>
      </w:r>
      <w:r>
        <w:rPr>
          <w:sz w:val="18"/>
          <w:szCs w:val="18"/>
        </w:rPr>
        <w:t xml:space="preserve">technically developed by </w:t>
      </w:r>
      <w:proofErr w:type="spellStart"/>
      <w:r>
        <w:rPr>
          <w:sz w:val="18"/>
          <w:szCs w:val="18"/>
        </w:rPr>
        <w:t>Prof.</w:t>
      </w:r>
      <w:proofErr w:type="spellEnd"/>
      <w:r>
        <w:rPr>
          <w:sz w:val="18"/>
          <w:szCs w:val="18"/>
        </w:rPr>
        <w:t xml:space="preserve"> Mike Golden, commercially produced </w:t>
      </w:r>
      <w:r w:rsidRPr="008405CB">
        <w:rPr>
          <w:sz w:val="18"/>
          <w:szCs w:val="18"/>
        </w:rPr>
        <w:t xml:space="preserve">by French company </w:t>
      </w:r>
      <w:hyperlink r:id="rId3" w:history="1">
        <w:proofErr w:type="spellStart"/>
        <w:r w:rsidRPr="008405CB">
          <w:rPr>
            <w:rStyle w:val="Hyperlink"/>
            <w:sz w:val="18"/>
            <w:szCs w:val="18"/>
          </w:rPr>
          <w:t>Nutriset</w:t>
        </w:r>
        <w:proofErr w:type="spellEnd"/>
      </w:hyperlink>
      <w:r w:rsidRPr="008405CB">
        <w:rPr>
          <w:sz w:val="18"/>
          <w:szCs w:val="18"/>
        </w:rPr>
        <w:t xml:space="preserve"> and </w:t>
      </w:r>
      <w:r>
        <w:rPr>
          <w:sz w:val="18"/>
          <w:szCs w:val="18"/>
        </w:rPr>
        <w:t xml:space="preserve"> field tested by </w:t>
      </w:r>
      <w:r w:rsidRPr="008405CB">
        <w:rPr>
          <w:sz w:val="18"/>
          <w:szCs w:val="18"/>
        </w:rPr>
        <w:t>Action Against Hunger.</w:t>
      </w:r>
    </w:p>
  </w:footnote>
  <w:footnote w:id="5">
    <w:p w14:paraId="5AF4E7CF" w14:textId="77777777" w:rsidR="00D75E15" w:rsidRDefault="00D75E15">
      <w:pPr>
        <w:pStyle w:val="FootnoteText"/>
      </w:pPr>
      <w:r>
        <w:rPr>
          <w:rStyle w:val="FootnoteReference"/>
        </w:rPr>
        <w:footnoteRef/>
      </w:r>
      <w:r>
        <w:t xml:space="preserve"> See more on the issue of TFC performance </w:t>
      </w:r>
      <w:hyperlink r:id="rId4" w:history="1">
        <w:r w:rsidRPr="0037271E">
          <w:rPr>
            <w:rStyle w:val="Hyperlink"/>
          </w:rPr>
          <w:t>here</w:t>
        </w:r>
      </w:hyperlink>
    </w:p>
  </w:footnote>
  <w:footnote w:id="6">
    <w:p w14:paraId="006DC94B" w14:textId="77777777" w:rsidR="00D75E15" w:rsidRPr="008405CB" w:rsidRDefault="00D75E15" w:rsidP="00865657">
      <w:pPr>
        <w:pStyle w:val="FootnoteText"/>
        <w:jc w:val="both"/>
        <w:rPr>
          <w:sz w:val="18"/>
          <w:szCs w:val="18"/>
        </w:rPr>
      </w:pPr>
      <w:r w:rsidRPr="008405CB">
        <w:rPr>
          <w:rStyle w:val="FootnoteReference"/>
          <w:sz w:val="18"/>
          <w:szCs w:val="18"/>
        </w:rPr>
        <w:footnoteRef/>
      </w:r>
      <w:r w:rsidRPr="008405CB">
        <w:rPr>
          <w:sz w:val="18"/>
          <w:szCs w:val="18"/>
        </w:rPr>
        <w:t xml:space="preserve"> There are currently a range of RUTFs formulas and producers around the world. </w:t>
      </w:r>
      <w:r>
        <w:rPr>
          <w:sz w:val="18"/>
          <w:szCs w:val="18"/>
        </w:rPr>
        <w:t>The</w:t>
      </w:r>
      <w:r w:rsidRPr="008405CB">
        <w:rPr>
          <w:sz w:val="18"/>
          <w:szCs w:val="18"/>
        </w:rPr>
        <w:t xml:space="preserve"> most commercialised version, </w:t>
      </w:r>
      <w:hyperlink r:id="rId5" w:history="1">
        <w:proofErr w:type="spellStart"/>
        <w:r w:rsidRPr="008405CB">
          <w:rPr>
            <w:rStyle w:val="Hyperlink"/>
            <w:sz w:val="18"/>
            <w:szCs w:val="18"/>
          </w:rPr>
          <w:t>Plumpynut</w:t>
        </w:r>
        <w:proofErr w:type="spellEnd"/>
        <w:r w:rsidRPr="008405CB">
          <w:rPr>
            <w:rStyle w:val="Hyperlink"/>
            <w:sz w:val="18"/>
            <w:szCs w:val="18"/>
          </w:rPr>
          <w:t>®</w:t>
        </w:r>
      </w:hyperlink>
      <w:r w:rsidRPr="008405CB">
        <w:rPr>
          <w:sz w:val="18"/>
          <w:szCs w:val="18"/>
        </w:rPr>
        <w:t xml:space="preserve">, has the consistency and taste of peanut butter and is also produced by the French company </w:t>
      </w:r>
      <w:hyperlink r:id="rId6" w:history="1">
        <w:proofErr w:type="spellStart"/>
        <w:r w:rsidRPr="008405CB">
          <w:rPr>
            <w:rStyle w:val="Hyperlink"/>
            <w:sz w:val="18"/>
            <w:szCs w:val="18"/>
          </w:rPr>
          <w:t>Nutriset</w:t>
        </w:r>
        <w:proofErr w:type="spellEnd"/>
      </w:hyperlink>
      <w:r w:rsidRPr="008405CB">
        <w:rPr>
          <w:sz w:val="18"/>
          <w:szCs w:val="18"/>
        </w:rPr>
        <w:t xml:space="preserve"> who pioneered the original formula.  </w:t>
      </w:r>
    </w:p>
  </w:footnote>
  <w:footnote w:id="7">
    <w:p w14:paraId="0ECFF49A" w14:textId="77777777" w:rsidR="00D75E15" w:rsidRPr="008405CB" w:rsidRDefault="00D75E15" w:rsidP="00865657">
      <w:pPr>
        <w:pStyle w:val="FootnoteText"/>
        <w:jc w:val="both"/>
        <w:rPr>
          <w:sz w:val="18"/>
          <w:szCs w:val="18"/>
        </w:rPr>
      </w:pPr>
      <w:r w:rsidRPr="008405CB">
        <w:rPr>
          <w:rStyle w:val="FootnoteReference"/>
          <w:sz w:val="18"/>
          <w:szCs w:val="18"/>
        </w:rPr>
        <w:footnoteRef/>
      </w:r>
      <w:r w:rsidRPr="008405CB">
        <w:rPr>
          <w:sz w:val="18"/>
          <w:szCs w:val="18"/>
        </w:rPr>
        <w:t xml:space="preserve"> The CTC model was developed by Valid International and the international NGO Concern Worldwide. It was subsequently implemented by a large number of </w:t>
      </w:r>
      <w:proofErr w:type="spellStart"/>
      <w:r w:rsidRPr="008405CB">
        <w:rPr>
          <w:sz w:val="18"/>
          <w:szCs w:val="18"/>
        </w:rPr>
        <w:t>iNGOs</w:t>
      </w:r>
      <w:proofErr w:type="spellEnd"/>
      <w:r w:rsidRPr="008405CB">
        <w:rPr>
          <w:sz w:val="18"/>
          <w:szCs w:val="18"/>
        </w:rPr>
        <w:t xml:space="preserve"> including Action </w:t>
      </w:r>
      <w:proofErr w:type="gramStart"/>
      <w:r w:rsidRPr="008405CB">
        <w:rPr>
          <w:sz w:val="18"/>
          <w:szCs w:val="18"/>
        </w:rPr>
        <w:t>Against</w:t>
      </w:r>
      <w:proofErr w:type="gramEnd"/>
      <w:r w:rsidRPr="008405CB">
        <w:rPr>
          <w:sz w:val="18"/>
          <w:szCs w:val="18"/>
        </w:rPr>
        <w:t xml:space="preserve"> Hunger. </w:t>
      </w:r>
    </w:p>
  </w:footnote>
  <w:footnote w:id="8">
    <w:p w14:paraId="5AE76DD2" w14:textId="77777777" w:rsidR="00D75E15" w:rsidRPr="008405CB" w:rsidRDefault="00D75E15" w:rsidP="00235C7D">
      <w:pPr>
        <w:pStyle w:val="FootnoteText"/>
        <w:jc w:val="both"/>
        <w:rPr>
          <w:sz w:val="18"/>
          <w:szCs w:val="18"/>
        </w:rPr>
      </w:pPr>
      <w:r w:rsidRPr="008405CB">
        <w:rPr>
          <w:rStyle w:val="FootnoteReference"/>
          <w:sz w:val="18"/>
          <w:szCs w:val="18"/>
        </w:rPr>
        <w:footnoteRef/>
      </w:r>
      <w:r w:rsidRPr="008405CB">
        <w:rPr>
          <w:sz w:val="18"/>
          <w:szCs w:val="18"/>
        </w:rPr>
        <w:t xml:space="preserve"> The SPHERE Minimum standards for nutrition programmes of this kind stipulate that programmes must succeed in ensuring recovery rates of over 75%, death rates of &lt;10% and defaulting rates of &lt;15%. </w:t>
      </w:r>
    </w:p>
  </w:footnote>
  <w:footnote w:id="9">
    <w:p w14:paraId="7B6CE744" w14:textId="77777777" w:rsidR="00D75E15" w:rsidRPr="00F82EEB" w:rsidRDefault="00D75E15">
      <w:pPr>
        <w:pStyle w:val="FootnoteText"/>
        <w:rPr>
          <w:sz w:val="18"/>
          <w:szCs w:val="18"/>
        </w:rPr>
      </w:pPr>
      <w:r w:rsidRPr="00F82EEB">
        <w:rPr>
          <w:rStyle w:val="FootnoteReference"/>
          <w:sz w:val="18"/>
          <w:szCs w:val="18"/>
        </w:rPr>
        <w:footnoteRef/>
      </w:r>
      <w:r w:rsidRPr="00F82EEB">
        <w:rPr>
          <w:sz w:val="18"/>
          <w:szCs w:val="18"/>
        </w:rPr>
        <w:t xml:space="preserve"> For more information please refer to </w:t>
      </w:r>
      <w:hyperlink r:id="rId7" w:history="1">
        <w:r w:rsidRPr="00F82EEB">
          <w:rPr>
            <w:rStyle w:val="Hyperlink"/>
            <w:sz w:val="18"/>
            <w:szCs w:val="18"/>
          </w:rPr>
          <w:t>UNICEF’s E-Bulletin (2012)</w:t>
        </w:r>
      </w:hyperlink>
    </w:p>
  </w:footnote>
  <w:footnote w:id="10">
    <w:p w14:paraId="1BF11949" w14:textId="77777777" w:rsidR="00D75E15" w:rsidRDefault="00D75E15" w:rsidP="00235C7D">
      <w:pPr>
        <w:pStyle w:val="FootnoteText"/>
        <w:jc w:val="both"/>
      </w:pPr>
      <w:r w:rsidRPr="008405CB">
        <w:rPr>
          <w:rStyle w:val="FootnoteReference"/>
          <w:sz w:val="18"/>
          <w:szCs w:val="18"/>
        </w:rPr>
        <w:footnoteRef/>
      </w:r>
      <w:r w:rsidRPr="008405CB">
        <w:rPr>
          <w:sz w:val="18"/>
          <w:szCs w:val="18"/>
        </w:rPr>
        <w:t xml:space="preserve"> Read the full </w:t>
      </w:r>
      <w:hyperlink r:id="rId8" w:history="1">
        <w:r w:rsidRPr="008405CB">
          <w:rPr>
            <w:rStyle w:val="Hyperlink"/>
            <w:sz w:val="18"/>
            <w:szCs w:val="18"/>
          </w:rPr>
          <w:t>Joint Statement</w:t>
        </w:r>
      </w:hyperlink>
      <w:r>
        <w:t xml:space="preserve"> </w:t>
      </w:r>
    </w:p>
  </w:footnote>
  <w:footnote w:id="11">
    <w:p w14:paraId="0B63C97C" w14:textId="77777777" w:rsidR="00D75E15" w:rsidRPr="008405CB" w:rsidRDefault="00D75E15" w:rsidP="008405CB">
      <w:pPr>
        <w:pStyle w:val="FootnoteText"/>
        <w:jc w:val="both"/>
        <w:rPr>
          <w:sz w:val="18"/>
          <w:szCs w:val="18"/>
        </w:rPr>
      </w:pPr>
      <w:r w:rsidRPr="008405CB">
        <w:rPr>
          <w:rStyle w:val="FootnoteReference"/>
          <w:sz w:val="18"/>
          <w:szCs w:val="18"/>
        </w:rPr>
        <w:footnoteRef/>
      </w:r>
      <w:r w:rsidRPr="008405CB">
        <w:rPr>
          <w:sz w:val="18"/>
          <w:szCs w:val="18"/>
        </w:rPr>
        <w:t xml:space="preserve"> More information on </w:t>
      </w:r>
      <w:hyperlink r:id="rId9" w:history="1">
        <w:r w:rsidRPr="008405CB">
          <w:rPr>
            <w:rStyle w:val="Hyperlink"/>
            <w:sz w:val="18"/>
            <w:szCs w:val="18"/>
          </w:rPr>
          <w:t>UNICEF’s Global SAM Treatment update</w:t>
        </w:r>
      </w:hyperlink>
    </w:p>
  </w:footnote>
  <w:footnote w:id="12">
    <w:p w14:paraId="0E3543DC" w14:textId="77777777" w:rsidR="00D75E15" w:rsidRPr="008405CB" w:rsidRDefault="00D75E15" w:rsidP="008405CB">
      <w:pPr>
        <w:pStyle w:val="FootnoteText"/>
        <w:jc w:val="both"/>
        <w:rPr>
          <w:sz w:val="18"/>
          <w:szCs w:val="18"/>
        </w:rPr>
      </w:pPr>
      <w:r w:rsidRPr="008405CB">
        <w:rPr>
          <w:rStyle w:val="FootnoteReference"/>
          <w:sz w:val="18"/>
          <w:szCs w:val="18"/>
        </w:rPr>
        <w:footnoteRef/>
      </w:r>
      <w:r w:rsidRPr="008405CB">
        <w:rPr>
          <w:sz w:val="18"/>
          <w:szCs w:val="18"/>
        </w:rPr>
        <w:t xml:space="preserve"> Visit </w:t>
      </w:r>
      <w:hyperlink r:id="rId10" w:history="1">
        <w:r w:rsidRPr="008405CB">
          <w:rPr>
            <w:rStyle w:val="Hyperlink"/>
            <w:sz w:val="18"/>
            <w:szCs w:val="18"/>
          </w:rPr>
          <w:t>www.coverage-monitoring.org</w:t>
        </w:r>
      </w:hyperlink>
      <w:r w:rsidRPr="008405CB">
        <w:rPr>
          <w:sz w:val="18"/>
          <w:szCs w:val="18"/>
        </w:rPr>
        <w:t xml:space="preserve"> to find out more about the CMN Project. The project is co-funded by the European Commission’s Office for Humanitarian Aid &amp; Civil Protection (ECHO) and the Office of Foreign Development Assistance (OFDA) of USAID. </w:t>
      </w:r>
    </w:p>
  </w:footnote>
  <w:footnote w:id="13">
    <w:p w14:paraId="2C791009" w14:textId="77777777" w:rsidR="00D75E15" w:rsidRPr="008405CB" w:rsidRDefault="00D75E15" w:rsidP="008405CB">
      <w:pPr>
        <w:pStyle w:val="FootnoteText"/>
        <w:jc w:val="both"/>
        <w:rPr>
          <w:sz w:val="18"/>
          <w:szCs w:val="18"/>
        </w:rPr>
      </w:pPr>
      <w:r w:rsidRPr="008405CB">
        <w:rPr>
          <w:rStyle w:val="FootnoteReference"/>
          <w:sz w:val="18"/>
          <w:szCs w:val="18"/>
        </w:rPr>
        <w:footnoteRef/>
      </w:r>
      <w:r w:rsidRPr="008405CB">
        <w:rPr>
          <w:sz w:val="18"/>
          <w:szCs w:val="18"/>
        </w:rPr>
        <w:t xml:space="preserve"> The Semi-Quantitative Evaluation of Access &amp; Coverage (SQUEAC) and Simplified-LQAS Evaluation of Access &amp; Coverage (SLEAC) were developed by Valid International, the Food and Nutrition Technical Assistance (FANTA) project, with the support of Brixton Health, UNICEF, Action </w:t>
      </w:r>
      <w:proofErr w:type="gramStart"/>
      <w:r w:rsidRPr="008405CB">
        <w:rPr>
          <w:sz w:val="18"/>
          <w:szCs w:val="18"/>
        </w:rPr>
        <w:t>Against</w:t>
      </w:r>
      <w:proofErr w:type="gramEnd"/>
      <w:r w:rsidRPr="008405CB">
        <w:rPr>
          <w:sz w:val="18"/>
          <w:szCs w:val="18"/>
        </w:rPr>
        <w:t xml:space="preserve"> Hunger, World Vision, Concern Worldwide, Save the Children and Tufts University. </w:t>
      </w:r>
    </w:p>
  </w:footnote>
  <w:footnote w:id="14">
    <w:p w14:paraId="3B68FD31" w14:textId="77777777" w:rsidR="00D75E15" w:rsidRDefault="00D75E15" w:rsidP="008405CB">
      <w:pPr>
        <w:pStyle w:val="FootnoteText"/>
        <w:jc w:val="both"/>
      </w:pPr>
      <w:r w:rsidRPr="008405CB">
        <w:rPr>
          <w:rStyle w:val="FootnoteReference"/>
          <w:sz w:val="18"/>
          <w:szCs w:val="18"/>
        </w:rPr>
        <w:footnoteRef/>
      </w:r>
      <w:r w:rsidRPr="008405CB">
        <w:rPr>
          <w:sz w:val="18"/>
          <w:szCs w:val="18"/>
        </w:rPr>
        <w:t xml:space="preserve"> </w:t>
      </w:r>
      <w:hyperlink r:id="rId11" w:history="1">
        <w:r w:rsidRPr="008405CB">
          <w:rPr>
            <w:rStyle w:val="Hyperlink"/>
            <w:sz w:val="18"/>
            <w:szCs w:val="18"/>
          </w:rPr>
          <w:t xml:space="preserve">An Action </w:t>
        </w:r>
        <w:proofErr w:type="gramStart"/>
        <w:r w:rsidRPr="008405CB">
          <w:rPr>
            <w:rStyle w:val="Hyperlink"/>
            <w:sz w:val="18"/>
            <w:szCs w:val="18"/>
          </w:rPr>
          <w:t>Against</w:t>
        </w:r>
        <w:proofErr w:type="gramEnd"/>
        <w:r w:rsidRPr="008405CB">
          <w:rPr>
            <w:rStyle w:val="Hyperlink"/>
            <w:sz w:val="18"/>
            <w:szCs w:val="18"/>
          </w:rPr>
          <w:t xml:space="preserve"> Hunger programme in Uganda</w:t>
        </w:r>
      </w:hyperlink>
      <w:r w:rsidRPr="008405CB">
        <w:rPr>
          <w:sz w:val="18"/>
          <w:szCs w:val="18"/>
        </w:rPr>
        <w:t xml:space="preserve"> provides one of the best documented examples of the effect of community engagement on programme coverage.</w:t>
      </w:r>
      <w:r>
        <w:t xml:space="preserve"> </w:t>
      </w:r>
    </w:p>
  </w:footnote>
  <w:footnote w:id="15">
    <w:p w14:paraId="45C6050F" w14:textId="77777777" w:rsidR="00D75E15" w:rsidRPr="00F82EEB" w:rsidRDefault="00D75E15">
      <w:pPr>
        <w:pStyle w:val="FootnoteText"/>
        <w:rPr>
          <w:sz w:val="18"/>
          <w:szCs w:val="18"/>
        </w:rPr>
      </w:pPr>
      <w:r w:rsidRPr="00F82EEB">
        <w:rPr>
          <w:rStyle w:val="FootnoteReference"/>
          <w:sz w:val="18"/>
          <w:szCs w:val="18"/>
        </w:rPr>
        <w:footnoteRef/>
      </w:r>
      <w:r w:rsidRPr="00F82EEB">
        <w:rPr>
          <w:sz w:val="18"/>
          <w:szCs w:val="18"/>
        </w:rPr>
        <w:t xml:space="preserve"> </w:t>
      </w:r>
      <w:r>
        <w:rPr>
          <w:sz w:val="18"/>
          <w:szCs w:val="18"/>
        </w:rPr>
        <w:t xml:space="preserve">Read the </w:t>
      </w:r>
      <w:hyperlink r:id="rId12" w:history="1">
        <w:r w:rsidRPr="00F82EEB">
          <w:rPr>
            <w:rStyle w:val="Hyperlink"/>
            <w:sz w:val="18"/>
            <w:szCs w:val="18"/>
          </w:rPr>
          <w:t>report</w:t>
        </w:r>
      </w:hyperlink>
      <w:r>
        <w:rPr>
          <w:sz w:val="18"/>
          <w:szCs w:val="18"/>
        </w:rPr>
        <w:t xml:space="preserve"> on this pilot project in Bangladesh  </w:t>
      </w:r>
    </w:p>
  </w:footnote>
  <w:footnote w:id="16">
    <w:p w14:paraId="58BCFC7F" w14:textId="77777777" w:rsidR="00D75E15" w:rsidRDefault="00D75E15" w:rsidP="00AC22AE">
      <w:pPr>
        <w:pStyle w:val="FootnoteText"/>
        <w:jc w:val="both"/>
      </w:pPr>
      <w:r w:rsidRPr="009E6E4A">
        <w:rPr>
          <w:rStyle w:val="FootnoteReference"/>
          <w:sz w:val="18"/>
          <w:szCs w:val="18"/>
        </w:rPr>
        <w:footnoteRef/>
      </w:r>
      <w:r w:rsidRPr="009E6E4A">
        <w:rPr>
          <w:sz w:val="18"/>
          <w:szCs w:val="18"/>
        </w:rPr>
        <w:t xml:space="preserve"> </w:t>
      </w:r>
      <w:proofErr w:type="gramStart"/>
      <w:r w:rsidRPr="009E6E4A">
        <w:rPr>
          <w:sz w:val="18"/>
          <w:szCs w:val="18"/>
        </w:rPr>
        <w:t>Including Steve Collins (founder of Valid International and developer of the CTC model), Andre Briend (former Head of Nutrition at WHO, and developer</w:t>
      </w:r>
      <w:r>
        <w:rPr>
          <w:sz w:val="18"/>
          <w:szCs w:val="18"/>
        </w:rPr>
        <w:t xml:space="preserve"> of the first RUTF formulation) and</w:t>
      </w:r>
      <w:r w:rsidRPr="009E6E4A">
        <w:rPr>
          <w:sz w:val="18"/>
          <w:szCs w:val="18"/>
        </w:rPr>
        <w:t xml:space="preserve"> Mark Myatt (developer of all currently used coverage assessment methodologie</w:t>
      </w:r>
      <w:r>
        <w:rPr>
          <w:sz w:val="18"/>
          <w:szCs w:val="18"/>
        </w:rPr>
        <w:t>s).</w:t>
      </w:r>
      <w:proofErr w:type="gramEnd"/>
    </w:p>
  </w:footnote>
  <w:footnote w:id="17">
    <w:p w14:paraId="652F6B20" w14:textId="77777777" w:rsidR="00D75E15" w:rsidRPr="005B6DD1" w:rsidRDefault="00D75E15" w:rsidP="00645F70">
      <w:pPr>
        <w:pStyle w:val="CommentText"/>
        <w:rPr>
          <w:lang w:val="en-US"/>
        </w:rPr>
      </w:pPr>
      <w:r>
        <w:rPr>
          <w:rStyle w:val="FootnoteReference"/>
        </w:rPr>
        <w:footnoteRef/>
      </w:r>
      <w:r w:rsidRPr="005B6DD1">
        <w:rPr>
          <w:lang w:val="en-US"/>
        </w:rPr>
        <w:t xml:space="preserve"> </w:t>
      </w:r>
      <w:proofErr w:type="gramStart"/>
      <w:r w:rsidRPr="005B6DD1">
        <w:rPr>
          <w:sz w:val="16"/>
          <w:szCs w:val="16"/>
          <w:lang w:val="en-US"/>
        </w:rPr>
        <w:t>Pakistan National Nutrition Survey (2011).</w:t>
      </w:r>
      <w:proofErr w:type="gramEnd"/>
      <w:r w:rsidRPr="005B6DD1">
        <w:rPr>
          <w:sz w:val="16"/>
          <w:szCs w:val="16"/>
          <w:lang w:val="en-US"/>
        </w:rPr>
        <w:t xml:space="preserve"> Aga Khan University, Pakistan Medical Research Council &amp; Nutrition Wing Ministry of Health Pakistan, </w:t>
      </w:r>
      <w:hyperlink r:id="rId13" w:history="1">
        <w:r w:rsidRPr="005B6DD1">
          <w:rPr>
            <w:rStyle w:val="Hyperlink"/>
            <w:sz w:val="16"/>
            <w:szCs w:val="16"/>
            <w:lang w:val="en-US"/>
          </w:rPr>
          <w:t>https://pak.humanitarianresponse.info/document/national-nutrition-survey-2011-0</w:t>
        </w:r>
      </w:hyperlink>
      <w:r w:rsidRPr="005B6DD1">
        <w:rPr>
          <w:sz w:val="16"/>
          <w:szCs w:val="16"/>
          <w:lang w:val="en-US"/>
        </w:rPr>
        <w:t>,</w:t>
      </w:r>
    </w:p>
    <w:p w14:paraId="672DA668" w14:textId="77777777" w:rsidR="00D75E15" w:rsidRPr="005B6DD1" w:rsidRDefault="00D75E15" w:rsidP="00645F70">
      <w:pPr>
        <w:pStyle w:val="FootnoteText"/>
        <w:rPr>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93A58"/>
    <w:multiLevelType w:val="hybridMultilevel"/>
    <w:tmpl w:val="1C203A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20700B"/>
    <w:multiLevelType w:val="hybridMultilevel"/>
    <w:tmpl w:val="5B9E43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5A94BBF"/>
    <w:multiLevelType w:val="hybridMultilevel"/>
    <w:tmpl w:val="6C906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4D2B23"/>
    <w:multiLevelType w:val="hybridMultilevel"/>
    <w:tmpl w:val="BEB6E0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A3007E3"/>
    <w:multiLevelType w:val="hybridMultilevel"/>
    <w:tmpl w:val="9FE0E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0BC5289D"/>
    <w:multiLevelType w:val="hybridMultilevel"/>
    <w:tmpl w:val="A8507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6059B0"/>
    <w:multiLevelType w:val="hybridMultilevel"/>
    <w:tmpl w:val="0CD23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0C75434"/>
    <w:multiLevelType w:val="hybridMultilevel"/>
    <w:tmpl w:val="0D780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17C7DA9"/>
    <w:multiLevelType w:val="hybridMultilevel"/>
    <w:tmpl w:val="4684BC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2271D91"/>
    <w:multiLevelType w:val="multilevel"/>
    <w:tmpl w:val="F962D1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13345C4A"/>
    <w:multiLevelType w:val="hybridMultilevel"/>
    <w:tmpl w:val="983A8A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95F025F"/>
    <w:multiLevelType w:val="hybridMultilevel"/>
    <w:tmpl w:val="4DAC3C76"/>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EF7260C"/>
    <w:multiLevelType w:val="hybridMultilevel"/>
    <w:tmpl w:val="8F10C64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56A1B6B"/>
    <w:multiLevelType w:val="hybridMultilevel"/>
    <w:tmpl w:val="F76C9456"/>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nsid w:val="260F383E"/>
    <w:multiLevelType w:val="hybridMultilevel"/>
    <w:tmpl w:val="8A4620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E01296C"/>
    <w:multiLevelType w:val="hybridMultilevel"/>
    <w:tmpl w:val="AA540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6884ED4"/>
    <w:multiLevelType w:val="hybridMultilevel"/>
    <w:tmpl w:val="DDC0A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AB61F02"/>
    <w:multiLevelType w:val="hybridMultilevel"/>
    <w:tmpl w:val="944492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D5777B1"/>
    <w:multiLevelType w:val="hybridMultilevel"/>
    <w:tmpl w:val="3EDC0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43908C0"/>
    <w:multiLevelType w:val="hybridMultilevel"/>
    <w:tmpl w:val="C6985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A2F26F4"/>
    <w:multiLevelType w:val="hybridMultilevel"/>
    <w:tmpl w:val="48D81CC6"/>
    <w:lvl w:ilvl="0" w:tplc="7D269220">
      <w:start w:val="1"/>
      <w:numFmt w:val="decimal"/>
      <w:lvlText w:val="%1."/>
      <w:lvlJc w:val="left"/>
      <w:pPr>
        <w:ind w:left="720" w:hanging="360"/>
      </w:pPr>
      <w:rPr>
        <w:rFonts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B537D28"/>
    <w:multiLevelType w:val="hybridMultilevel"/>
    <w:tmpl w:val="534E3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0201F96"/>
    <w:multiLevelType w:val="hybridMultilevel"/>
    <w:tmpl w:val="6AD299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1031657"/>
    <w:multiLevelType w:val="hybridMultilevel"/>
    <w:tmpl w:val="9B42B1E2"/>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180"/>
      </w:pPr>
      <w:rPr>
        <w:rFonts w:ascii="Symbol" w:hAnsi="Symbol" w:hint="default"/>
      </w:rPr>
    </w:lvl>
    <w:lvl w:ilvl="3" w:tplc="08090001">
      <w:start w:val="1"/>
      <w:numFmt w:val="bullet"/>
      <w:lvlText w:val=""/>
      <w:lvlJc w:val="left"/>
      <w:pPr>
        <w:ind w:left="2880" w:hanging="360"/>
      </w:pPr>
      <w:rPr>
        <w:rFonts w:ascii="Symbol" w:hAnsi="Symbol"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36C2E45"/>
    <w:multiLevelType w:val="hybridMultilevel"/>
    <w:tmpl w:val="9B2A3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6815CEB"/>
    <w:multiLevelType w:val="hybridMultilevel"/>
    <w:tmpl w:val="3B9AE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5B33E6F"/>
    <w:multiLevelType w:val="hybridMultilevel"/>
    <w:tmpl w:val="F0BAC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A40748F"/>
    <w:multiLevelType w:val="hybridMultilevel"/>
    <w:tmpl w:val="BD62F88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0827C34"/>
    <w:multiLevelType w:val="hybridMultilevel"/>
    <w:tmpl w:val="317CD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094D33"/>
    <w:multiLevelType w:val="hybridMultilevel"/>
    <w:tmpl w:val="C498793E"/>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95E546A"/>
    <w:multiLevelType w:val="hybridMultilevel"/>
    <w:tmpl w:val="447CAA40"/>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1">
      <w:start w:val="1"/>
      <w:numFmt w:val="bullet"/>
      <w:lvlText w:val=""/>
      <w:lvlJc w:val="left"/>
      <w:pPr>
        <w:ind w:left="2880" w:hanging="360"/>
      </w:pPr>
      <w:rPr>
        <w:rFonts w:ascii="Symbol" w:hAnsi="Symbol"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B071009"/>
    <w:multiLevelType w:val="hybridMultilevel"/>
    <w:tmpl w:val="F98E65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F02359A"/>
    <w:multiLevelType w:val="hybridMultilevel"/>
    <w:tmpl w:val="03064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22"/>
  </w:num>
  <w:num w:numId="3">
    <w:abstractNumId w:val="10"/>
  </w:num>
  <w:num w:numId="4">
    <w:abstractNumId w:val="5"/>
  </w:num>
  <w:num w:numId="5">
    <w:abstractNumId w:val="16"/>
  </w:num>
  <w:num w:numId="6">
    <w:abstractNumId w:val="6"/>
  </w:num>
  <w:num w:numId="7">
    <w:abstractNumId w:val="12"/>
  </w:num>
  <w:num w:numId="8">
    <w:abstractNumId w:val="27"/>
  </w:num>
  <w:num w:numId="9">
    <w:abstractNumId w:val="20"/>
  </w:num>
  <w:num w:numId="10">
    <w:abstractNumId w:val="25"/>
  </w:num>
  <w:num w:numId="11">
    <w:abstractNumId w:val="32"/>
  </w:num>
  <w:num w:numId="12">
    <w:abstractNumId w:val="18"/>
  </w:num>
  <w:num w:numId="13">
    <w:abstractNumId w:val="26"/>
  </w:num>
  <w:num w:numId="14">
    <w:abstractNumId w:val="13"/>
  </w:num>
  <w:num w:numId="15">
    <w:abstractNumId w:val="11"/>
  </w:num>
  <w:num w:numId="16">
    <w:abstractNumId w:val="24"/>
  </w:num>
  <w:num w:numId="17">
    <w:abstractNumId w:val="30"/>
  </w:num>
  <w:num w:numId="18">
    <w:abstractNumId w:val="23"/>
  </w:num>
  <w:num w:numId="19">
    <w:abstractNumId w:val="1"/>
  </w:num>
  <w:num w:numId="20">
    <w:abstractNumId w:val="21"/>
  </w:num>
  <w:num w:numId="21">
    <w:abstractNumId w:val="31"/>
  </w:num>
  <w:num w:numId="22">
    <w:abstractNumId w:val="14"/>
  </w:num>
  <w:num w:numId="23">
    <w:abstractNumId w:val="17"/>
  </w:num>
  <w:num w:numId="24">
    <w:abstractNumId w:val="3"/>
  </w:num>
  <w:num w:numId="25">
    <w:abstractNumId w:val="2"/>
  </w:num>
  <w:num w:numId="26">
    <w:abstractNumId w:val="28"/>
  </w:num>
  <w:num w:numId="27">
    <w:abstractNumId w:val="0"/>
  </w:num>
  <w:num w:numId="28">
    <w:abstractNumId w:val="29"/>
  </w:num>
  <w:num w:numId="29">
    <w:abstractNumId w:val="7"/>
  </w:num>
  <w:num w:numId="30">
    <w:abstractNumId w:val="4"/>
  </w:num>
  <w:num w:numId="31">
    <w:abstractNumId w:val="9"/>
  </w:num>
  <w:num w:numId="32">
    <w:abstractNumId w:val="19"/>
  </w:num>
  <w:num w:numId="33">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te Franks">
    <w15:presenceInfo w15:providerId="AD" w15:userId="S-1-5-21-1123561945-1326574676-839522115-83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587"/>
    <w:rsid w:val="000003B8"/>
    <w:rsid w:val="00001DB5"/>
    <w:rsid w:val="00003F78"/>
    <w:rsid w:val="00007448"/>
    <w:rsid w:val="00010C8D"/>
    <w:rsid w:val="00010F3B"/>
    <w:rsid w:val="00011850"/>
    <w:rsid w:val="00011D3A"/>
    <w:rsid w:val="000134B1"/>
    <w:rsid w:val="0002034C"/>
    <w:rsid w:val="00020A3C"/>
    <w:rsid w:val="00021361"/>
    <w:rsid w:val="00021E86"/>
    <w:rsid w:val="00021F61"/>
    <w:rsid w:val="0002648A"/>
    <w:rsid w:val="000269AA"/>
    <w:rsid w:val="00026A2F"/>
    <w:rsid w:val="00030322"/>
    <w:rsid w:val="000323D9"/>
    <w:rsid w:val="00034C63"/>
    <w:rsid w:val="0003624A"/>
    <w:rsid w:val="000427BB"/>
    <w:rsid w:val="00043365"/>
    <w:rsid w:val="00055433"/>
    <w:rsid w:val="00056E75"/>
    <w:rsid w:val="0006118E"/>
    <w:rsid w:val="00066108"/>
    <w:rsid w:val="00066BBB"/>
    <w:rsid w:val="00067136"/>
    <w:rsid w:val="00070C89"/>
    <w:rsid w:val="00070F4A"/>
    <w:rsid w:val="0007102E"/>
    <w:rsid w:val="00073D20"/>
    <w:rsid w:val="000740FB"/>
    <w:rsid w:val="00074906"/>
    <w:rsid w:val="00081F75"/>
    <w:rsid w:val="000820CA"/>
    <w:rsid w:val="00083C1D"/>
    <w:rsid w:val="0008407A"/>
    <w:rsid w:val="000841D0"/>
    <w:rsid w:val="000843D4"/>
    <w:rsid w:val="00085328"/>
    <w:rsid w:val="000868A9"/>
    <w:rsid w:val="0008705A"/>
    <w:rsid w:val="00087953"/>
    <w:rsid w:val="000909B5"/>
    <w:rsid w:val="000912BA"/>
    <w:rsid w:val="00092435"/>
    <w:rsid w:val="00094E40"/>
    <w:rsid w:val="000A026A"/>
    <w:rsid w:val="000A0808"/>
    <w:rsid w:val="000A5792"/>
    <w:rsid w:val="000A5BB9"/>
    <w:rsid w:val="000A6333"/>
    <w:rsid w:val="000A6AAC"/>
    <w:rsid w:val="000A6F5C"/>
    <w:rsid w:val="000A73B0"/>
    <w:rsid w:val="000A78FD"/>
    <w:rsid w:val="000A7ED1"/>
    <w:rsid w:val="000B09D8"/>
    <w:rsid w:val="000B10BC"/>
    <w:rsid w:val="000B1EEF"/>
    <w:rsid w:val="000B4866"/>
    <w:rsid w:val="000B4AB5"/>
    <w:rsid w:val="000C3201"/>
    <w:rsid w:val="000C3FF8"/>
    <w:rsid w:val="000C55E7"/>
    <w:rsid w:val="000C59ED"/>
    <w:rsid w:val="000D18BA"/>
    <w:rsid w:val="000D31F5"/>
    <w:rsid w:val="000D77F9"/>
    <w:rsid w:val="000E0336"/>
    <w:rsid w:val="000E091F"/>
    <w:rsid w:val="000E1C70"/>
    <w:rsid w:val="000E685B"/>
    <w:rsid w:val="000E7094"/>
    <w:rsid w:val="000E738E"/>
    <w:rsid w:val="000F1180"/>
    <w:rsid w:val="000F3638"/>
    <w:rsid w:val="000F38CE"/>
    <w:rsid w:val="000F3F0C"/>
    <w:rsid w:val="000F6DC5"/>
    <w:rsid w:val="000F6F10"/>
    <w:rsid w:val="00102712"/>
    <w:rsid w:val="00104E29"/>
    <w:rsid w:val="00107347"/>
    <w:rsid w:val="001149C3"/>
    <w:rsid w:val="00115F4D"/>
    <w:rsid w:val="00116CF6"/>
    <w:rsid w:val="00120CEB"/>
    <w:rsid w:val="001216F5"/>
    <w:rsid w:val="00121CC2"/>
    <w:rsid w:val="0012211C"/>
    <w:rsid w:val="001234D4"/>
    <w:rsid w:val="00125313"/>
    <w:rsid w:val="00125AD7"/>
    <w:rsid w:val="00131588"/>
    <w:rsid w:val="00131FF9"/>
    <w:rsid w:val="00133411"/>
    <w:rsid w:val="001359FC"/>
    <w:rsid w:val="001369F4"/>
    <w:rsid w:val="00136D94"/>
    <w:rsid w:val="001373B8"/>
    <w:rsid w:val="00141837"/>
    <w:rsid w:val="001442DE"/>
    <w:rsid w:val="00147533"/>
    <w:rsid w:val="00150EDC"/>
    <w:rsid w:val="00153658"/>
    <w:rsid w:val="00154D77"/>
    <w:rsid w:val="001603B8"/>
    <w:rsid w:val="001627F3"/>
    <w:rsid w:val="00164409"/>
    <w:rsid w:val="001659C5"/>
    <w:rsid w:val="0017047B"/>
    <w:rsid w:val="001708A2"/>
    <w:rsid w:val="0017125E"/>
    <w:rsid w:val="0017277C"/>
    <w:rsid w:val="00175180"/>
    <w:rsid w:val="00180C00"/>
    <w:rsid w:val="001822F8"/>
    <w:rsid w:val="00182DE0"/>
    <w:rsid w:val="00190C3F"/>
    <w:rsid w:val="00191C8B"/>
    <w:rsid w:val="0019279E"/>
    <w:rsid w:val="00194BE7"/>
    <w:rsid w:val="00195000"/>
    <w:rsid w:val="0019598F"/>
    <w:rsid w:val="00195A4C"/>
    <w:rsid w:val="00196AE6"/>
    <w:rsid w:val="001A0A03"/>
    <w:rsid w:val="001A17B7"/>
    <w:rsid w:val="001A458E"/>
    <w:rsid w:val="001A577C"/>
    <w:rsid w:val="001A6F5B"/>
    <w:rsid w:val="001B0089"/>
    <w:rsid w:val="001B0547"/>
    <w:rsid w:val="001B138A"/>
    <w:rsid w:val="001B330F"/>
    <w:rsid w:val="001B3540"/>
    <w:rsid w:val="001B57F3"/>
    <w:rsid w:val="001B5BC7"/>
    <w:rsid w:val="001B62A8"/>
    <w:rsid w:val="001C0B22"/>
    <w:rsid w:val="001C3A37"/>
    <w:rsid w:val="001C3F50"/>
    <w:rsid w:val="001C655E"/>
    <w:rsid w:val="001D05D1"/>
    <w:rsid w:val="001D1486"/>
    <w:rsid w:val="001D1DAE"/>
    <w:rsid w:val="001D7591"/>
    <w:rsid w:val="001E4840"/>
    <w:rsid w:val="001E62D5"/>
    <w:rsid w:val="001E785B"/>
    <w:rsid w:val="001F12C9"/>
    <w:rsid w:val="001F5372"/>
    <w:rsid w:val="001F628C"/>
    <w:rsid w:val="001F6EA9"/>
    <w:rsid w:val="001F7619"/>
    <w:rsid w:val="00200EE6"/>
    <w:rsid w:val="00201089"/>
    <w:rsid w:val="002043EF"/>
    <w:rsid w:val="00211F57"/>
    <w:rsid w:val="0021253B"/>
    <w:rsid w:val="00212A9B"/>
    <w:rsid w:val="002140AE"/>
    <w:rsid w:val="00220343"/>
    <w:rsid w:val="00220E27"/>
    <w:rsid w:val="00221977"/>
    <w:rsid w:val="002223BA"/>
    <w:rsid w:val="002223EB"/>
    <w:rsid w:val="002226DB"/>
    <w:rsid w:val="00225756"/>
    <w:rsid w:val="00225A6E"/>
    <w:rsid w:val="00226FC1"/>
    <w:rsid w:val="0022752D"/>
    <w:rsid w:val="002340C0"/>
    <w:rsid w:val="00234188"/>
    <w:rsid w:val="0023507D"/>
    <w:rsid w:val="002351B3"/>
    <w:rsid w:val="00235C7D"/>
    <w:rsid w:val="00235E8A"/>
    <w:rsid w:val="002367AF"/>
    <w:rsid w:val="00237832"/>
    <w:rsid w:val="0024368C"/>
    <w:rsid w:val="00245F87"/>
    <w:rsid w:val="00247461"/>
    <w:rsid w:val="00247FFA"/>
    <w:rsid w:val="002502BC"/>
    <w:rsid w:val="0025048A"/>
    <w:rsid w:val="002570B4"/>
    <w:rsid w:val="002616C1"/>
    <w:rsid w:val="002632E9"/>
    <w:rsid w:val="002644C2"/>
    <w:rsid w:val="00264BEB"/>
    <w:rsid w:val="00265D7B"/>
    <w:rsid w:val="00266176"/>
    <w:rsid w:val="00266ED2"/>
    <w:rsid w:val="002703C6"/>
    <w:rsid w:val="00271119"/>
    <w:rsid w:val="00275D2C"/>
    <w:rsid w:val="00277ED8"/>
    <w:rsid w:val="002827B4"/>
    <w:rsid w:val="00283F27"/>
    <w:rsid w:val="0028695F"/>
    <w:rsid w:val="00290F3F"/>
    <w:rsid w:val="00291A5F"/>
    <w:rsid w:val="002964F4"/>
    <w:rsid w:val="002A08F7"/>
    <w:rsid w:val="002A104E"/>
    <w:rsid w:val="002A186C"/>
    <w:rsid w:val="002A1BE3"/>
    <w:rsid w:val="002A5B0D"/>
    <w:rsid w:val="002A60D1"/>
    <w:rsid w:val="002A79B6"/>
    <w:rsid w:val="002B4AEF"/>
    <w:rsid w:val="002B5ED9"/>
    <w:rsid w:val="002B703B"/>
    <w:rsid w:val="002C1288"/>
    <w:rsid w:val="002C180F"/>
    <w:rsid w:val="002C1F18"/>
    <w:rsid w:val="002C2964"/>
    <w:rsid w:val="002C3DB1"/>
    <w:rsid w:val="002C3ED2"/>
    <w:rsid w:val="002D1965"/>
    <w:rsid w:val="002D246A"/>
    <w:rsid w:val="002D2D74"/>
    <w:rsid w:val="002D4737"/>
    <w:rsid w:val="002D4B90"/>
    <w:rsid w:val="002D5FB0"/>
    <w:rsid w:val="002D60CC"/>
    <w:rsid w:val="002D7680"/>
    <w:rsid w:val="002E2F36"/>
    <w:rsid w:val="002E55AD"/>
    <w:rsid w:val="002E5AE6"/>
    <w:rsid w:val="002E6B15"/>
    <w:rsid w:val="002E7C19"/>
    <w:rsid w:val="002F0F51"/>
    <w:rsid w:val="002F14FB"/>
    <w:rsid w:val="002F1DD6"/>
    <w:rsid w:val="002F3450"/>
    <w:rsid w:val="002F4F7F"/>
    <w:rsid w:val="002F54B0"/>
    <w:rsid w:val="00300804"/>
    <w:rsid w:val="0030176B"/>
    <w:rsid w:val="00301B84"/>
    <w:rsid w:val="00303833"/>
    <w:rsid w:val="003050C2"/>
    <w:rsid w:val="00307E66"/>
    <w:rsid w:val="00312750"/>
    <w:rsid w:val="00315ABF"/>
    <w:rsid w:val="00316446"/>
    <w:rsid w:val="0031761A"/>
    <w:rsid w:val="0032024A"/>
    <w:rsid w:val="00320E9D"/>
    <w:rsid w:val="00322B62"/>
    <w:rsid w:val="003245A8"/>
    <w:rsid w:val="00324B4F"/>
    <w:rsid w:val="00325DED"/>
    <w:rsid w:val="003266F6"/>
    <w:rsid w:val="003268D8"/>
    <w:rsid w:val="00327DBC"/>
    <w:rsid w:val="00330DE4"/>
    <w:rsid w:val="00331FC7"/>
    <w:rsid w:val="00332AB2"/>
    <w:rsid w:val="0033468E"/>
    <w:rsid w:val="0034712C"/>
    <w:rsid w:val="00347D61"/>
    <w:rsid w:val="003508D9"/>
    <w:rsid w:val="00353A8E"/>
    <w:rsid w:val="00356031"/>
    <w:rsid w:val="00356244"/>
    <w:rsid w:val="00356F52"/>
    <w:rsid w:val="00357F3F"/>
    <w:rsid w:val="003611C7"/>
    <w:rsid w:val="00361D31"/>
    <w:rsid w:val="00362A41"/>
    <w:rsid w:val="00363474"/>
    <w:rsid w:val="0036543D"/>
    <w:rsid w:val="003678A4"/>
    <w:rsid w:val="0037271E"/>
    <w:rsid w:val="00372FB4"/>
    <w:rsid w:val="00375170"/>
    <w:rsid w:val="0037685B"/>
    <w:rsid w:val="003778D5"/>
    <w:rsid w:val="0038039F"/>
    <w:rsid w:val="00380721"/>
    <w:rsid w:val="003807A3"/>
    <w:rsid w:val="003819D3"/>
    <w:rsid w:val="00381D06"/>
    <w:rsid w:val="00381D22"/>
    <w:rsid w:val="003835DA"/>
    <w:rsid w:val="00386DB0"/>
    <w:rsid w:val="00390436"/>
    <w:rsid w:val="00391D21"/>
    <w:rsid w:val="00392D07"/>
    <w:rsid w:val="00393421"/>
    <w:rsid w:val="0039582B"/>
    <w:rsid w:val="00396D0B"/>
    <w:rsid w:val="003979BE"/>
    <w:rsid w:val="003A1A78"/>
    <w:rsid w:val="003A3B90"/>
    <w:rsid w:val="003A5B29"/>
    <w:rsid w:val="003A6B30"/>
    <w:rsid w:val="003A6F25"/>
    <w:rsid w:val="003B019D"/>
    <w:rsid w:val="003B1814"/>
    <w:rsid w:val="003B4251"/>
    <w:rsid w:val="003B57BD"/>
    <w:rsid w:val="003B7424"/>
    <w:rsid w:val="003C1286"/>
    <w:rsid w:val="003C20AD"/>
    <w:rsid w:val="003C25D2"/>
    <w:rsid w:val="003C318C"/>
    <w:rsid w:val="003C54E9"/>
    <w:rsid w:val="003C551E"/>
    <w:rsid w:val="003D476A"/>
    <w:rsid w:val="003E3EEE"/>
    <w:rsid w:val="003E6332"/>
    <w:rsid w:val="003E7415"/>
    <w:rsid w:val="003F2FE3"/>
    <w:rsid w:val="003F71FA"/>
    <w:rsid w:val="003F7EB2"/>
    <w:rsid w:val="004011EE"/>
    <w:rsid w:val="00401414"/>
    <w:rsid w:val="00401B06"/>
    <w:rsid w:val="004027F9"/>
    <w:rsid w:val="00403E63"/>
    <w:rsid w:val="00404194"/>
    <w:rsid w:val="00404B4C"/>
    <w:rsid w:val="00406136"/>
    <w:rsid w:val="00406BAD"/>
    <w:rsid w:val="00406DE0"/>
    <w:rsid w:val="00407B79"/>
    <w:rsid w:val="00410C32"/>
    <w:rsid w:val="004140AF"/>
    <w:rsid w:val="00415E59"/>
    <w:rsid w:val="00417579"/>
    <w:rsid w:val="00417FAC"/>
    <w:rsid w:val="00420363"/>
    <w:rsid w:val="004241EB"/>
    <w:rsid w:val="00424F38"/>
    <w:rsid w:val="00425AD3"/>
    <w:rsid w:val="00426244"/>
    <w:rsid w:val="00427E19"/>
    <w:rsid w:val="0043004E"/>
    <w:rsid w:val="00430363"/>
    <w:rsid w:val="00430B63"/>
    <w:rsid w:val="0043273C"/>
    <w:rsid w:val="00434676"/>
    <w:rsid w:val="004346CC"/>
    <w:rsid w:val="0044006F"/>
    <w:rsid w:val="00441F30"/>
    <w:rsid w:val="00442A6F"/>
    <w:rsid w:val="00443770"/>
    <w:rsid w:val="004449A5"/>
    <w:rsid w:val="004464CF"/>
    <w:rsid w:val="00446A1E"/>
    <w:rsid w:val="00447892"/>
    <w:rsid w:val="004512B0"/>
    <w:rsid w:val="0045497A"/>
    <w:rsid w:val="00456D0E"/>
    <w:rsid w:val="0046053A"/>
    <w:rsid w:val="00464D10"/>
    <w:rsid w:val="00465241"/>
    <w:rsid w:val="0046600B"/>
    <w:rsid w:val="00467592"/>
    <w:rsid w:val="0047070E"/>
    <w:rsid w:val="00470DB1"/>
    <w:rsid w:val="00471592"/>
    <w:rsid w:val="00471C40"/>
    <w:rsid w:val="00471E1E"/>
    <w:rsid w:val="00473520"/>
    <w:rsid w:val="0047657B"/>
    <w:rsid w:val="00481925"/>
    <w:rsid w:val="00481AD2"/>
    <w:rsid w:val="004850ED"/>
    <w:rsid w:val="004868E0"/>
    <w:rsid w:val="00486A79"/>
    <w:rsid w:val="00491B11"/>
    <w:rsid w:val="00492B5D"/>
    <w:rsid w:val="00493297"/>
    <w:rsid w:val="004948BE"/>
    <w:rsid w:val="00494A0C"/>
    <w:rsid w:val="00496A69"/>
    <w:rsid w:val="0049716C"/>
    <w:rsid w:val="004A078F"/>
    <w:rsid w:val="004A27E7"/>
    <w:rsid w:val="004A727B"/>
    <w:rsid w:val="004B1A9B"/>
    <w:rsid w:val="004B2848"/>
    <w:rsid w:val="004B436C"/>
    <w:rsid w:val="004B582B"/>
    <w:rsid w:val="004B7645"/>
    <w:rsid w:val="004C06BA"/>
    <w:rsid w:val="004C1CC6"/>
    <w:rsid w:val="004C2ACA"/>
    <w:rsid w:val="004C6B9C"/>
    <w:rsid w:val="004C6E82"/>
    <w:rsid w:val="004D1C5A"/>
    <w:rsid w:val="004D1CE4"/>
    <w:rsid w:val="004D1DB9"/>
    <w:rsid w:val="004D21CF"/>
    <w:rsid w:val="004D2578"/>
    <w:rsid w:val="004E006E"/>
    <w:rsid w:val="004E05F4"/>
    <w:rsid w:val="004E23AF"/>
    <w:rsid w:val="004E248F"/>
    <w:rsid w:val="004E27A2"/>
    <w:rsid w:val="004E28A6"/>
    <w:rsid w:val="004F048E"/>
    <w:rsid w:val="004F167B"/>
    <w:rsid w:val="004F1BC8"/>
    <w:rsid w:val="004F255B"/>
    <w:rsid w:val="004F42E3"/>
    <w:rsid w:val="004F743D"/>
    <w:rsid w:val="00503F3E"/>
    <w:rsid w:val="00505492"/>
    <w:rsid w:val="005056BE"/>
    <w:rsid w:val="00505C16"/>
    <w:rsid w:val="005072C3"/>
    <w:rsid w:val="005105E1"/>
    <w:rsid w:val="00511378"/>
    <w:rsid w:val="00513CF5"/>
    <w:rsid w:val="00515F55"/>
    <w:rsid w:val="0051658A"/>
    <w:rsid w:val="00517161"/>
    <w:rsid w:val="005172D8"/>
    <w:rsid w:val="00517D8E"/>
    <w:rsid w:val="00522EF7"/>
    <w:rsid w:val="005230DB"/>
    <w:rsid w:val="0052362A"/>
    <w:rsid w:val="005259DE"/>
    <w:rsid w:val="005272D4"/>
    <w:rsid w:val="0053399A"/>
    <w:rsid w:val="0053546B"/>
    <w:rsid w:val="00536C64"/>
    <w:rsid w:val="0053737B"/>
    <w:rsid w:val="005374C1"/>
    <w:rsid w:val="00540538"/>
    <w:rsid w:val="0054063A"/>
    <w:rsid w:val="00542CD2"/>
    <w:rsid w:val="00543C89"/>
    <w:rsid w:val="00550901"/>
    <w:rsid w:val="005530F0"/>
    <w:rsid w:val="00555D64"/>
    <w:rsid w:val="0055625C"/>
    <w:rsid w:val="005563DF"/>
    <w:rsid w:val="005567CA"/>
    <w:rsid w:val="005576FF"/>
    <w:rsid w:val="00557FDD"/>
    <w:rsid w:val="00561216"/>
    <w:rsid w:val="00564500"/>
    <w:rsid w:val="005660AF"/>
    <w:rsid w:val="005711AB"/>
    <w:rsid w:val="00572E99"/>
    <w:rsid w:val="00573AC0"/>
    <w:rsid w:val="00576431"/>
    <w:rsid w:val="00577A4D"/>
    <w:rsid w:val="00581E5A"/>
    <w:rsid w:val="00582996"/>
    <w:rsid w:val="00585926"/>
    <w:rsid w:val="00586C02"/>
    <w:rsid w:val="005907AF"/>
    <w:rsid w:val="005944BF"/>
    <w:rsid w:val="00595C9E"/>
    <w:rsid w:val="005969D7"/>
    <w:rsid w:val="00597B94"/>
    <w:rsid w:val="005A0C56"/>
    <w:rsid w:val="005A0E57"/>
    <w:rsid w:val="005A1057"/>
    <w:rsid w:val="005A1CD0"/>
    <w:rsid w:val="005A2114"/>
    <w:rsid w:val="005A3889"/>
    <w:rsid w:val="005A4245"/>
    <w:rsid w:val="005A5774"/>
    <w:rsid w:val="005B3F11"/>
    <w:rsid w:val="005C01FC"/>
    <w:rsid w:val="005C13AF"/>
    <w:rsid w:val="005C1FF1"/>
    <w:rsid w:val="005C5F1D"/>
    <w:rsid w:val="005D249A"/>
    <w:rsid w:val="005D3B5D"/>
    <w:rsid w:val="005D43C7"/>
    <w:rsid w:val="005D4D32"/>
    <w:rsid w:val="005D56DA"/>
    <w:rsid w:val="005D729B"/>
    <w:rsid w:val="005E23D1"/>
    <w:rsid w:val="005E46C9"/>
    <w:rsid w:val="005E4E3E"/>
    <w:rsid w:val="005E50DF"/>
    <w:rsid w:val="005E5D82"/>
    <w:rsid w:val="005E6616"/>
    <w:rsid w:val="005E6818"/>
    <w:rsid w:val="005F0B62"/>
    <w:rsid w:val="005F0ED7"/>
    <w:rsid w:val="005F2B23"/>
    <w:rsid w:val="005F5452"/>
    <w:rsid w:val="005F763C"/>
    <w:rsid w:val="00605906"/>
    <w:rsid w:val="00606B10"/>
    <w:rsid w:val="006146EE"/>
    <w:rsid w:val="006151CD"/>
    <w:rsid w:val="006179FC"/>
    <w:rsid w:val="00621B28"/>
    <w:rsid w:val="00621CE9"/>
    <w:rsid w:val="00625D59"/>
    <w:rsid w:val="00626DC0"/>
    <w:rsid w:val="00631255"/>
    <w:rsid w:val="0063270F"/>
    <w:rsid w:val="0063297B"/>
    <w:rsid w:val="006336F1"/>
    <w:rsid w:val="006358C0"/>
    <w:rsid w:val="00641C23"/>
    <w:rsid w:val="00645F70"/>
    <w:rsid w:val="006460F9"/>
    <w:rsid w:val="00655442"/>
    <w:rsid w:val="00662E36"/>
    <w:rsid w:val="00665A08"/>
    <w:rsid w:val="00666821"/>
    <w:rsid w:val="006673F2"/>
    <w:rsid w:val="00667814"/>
    <w:rsid w:val="0067050A"/>
    <w:rsid w:val="0067052D"/>
    <w:rsid w:val="00671263"/>
    <w:rsid w:val="00672A39"/>
    <w:rsid w:val="00674831"/>
    <w:rsid w:val="00676A8E"/>
    <w:rsid w:val="00677FFA"/>
    <w:rsid w:val="006829ED"/>
    <w:rsid w:val="00683659"/>
    <w:rsid w:val="00684A7F"/>
    <w:rsid w:val="00685800"/>
    <w:rsid w:val="00690BC1"/>
    <w:rsid w:val="00692718"/>
    <w:rsid w:val="00692D84"/>
    <w:rsid w:val="0069583E"/>
    <w:rsid w:val="006A116A"/>
    <w:rsid w:val="006A34D5"/>
    <w:rsid w:val="006A53A5"/>
    <w:rsid w:val="006A6484"/>
    <w:rsid w:val="006A7782"/>
    <w:rsid w:val="006B03BA"/>
    <w:rsid w:val="006B0C46"/>
    <w:rsid w:val="006B30FD"/>
    <w:rsid w:val="006B394A"/>
    <w:rsid w:val="006B433F"/>
    <w:rsid w:val="006B43F4"/>
    <w:rsid w:val="006B5287"/>
    <w:rsid w:val="006C166F"/>
    <w:rsid w:val="006C21AD"/>
    <w:rsid w:val="006C3556"/>
    <w:rsid w:val="006C4216"/>
    <w:rsid w:val="006C6422"/>
    <w:rsid w:val="006D1D2C"/>
    <w:rsid w:val="006D2B61"/>
    <w:rsid w:val="006D3696"/>
    <w:rsid w:val="006E1A01"/>
    <w:rsid w:val="006E2D3A"/>
    <w:rsid w:val="006E7B30"/>
    <w:rsid w:val="006F04BB"/>
    <w:rsid w:val="006F1C0F"/>
    <w:rsid w:val="006F26AF"/>
    <w:rsid w:val="006F38B0"/>
    <w:rsid w:val="006F4F2C"/>
    <w:rsid w:val="006F5B34"/>
    <w:rsid w:val="006F6D24"/>
    <w:rsid w:val="00701042"/>
    <w:rsid w:val="007025C5"/>
    <w:rsid w:val="00705BB1"/>
    <w:rsid w:val="00707B02"/>
    <w:rsid w:val="00710BF8"/>
    <w:rsid w:val="0071381C"/>
    <w:rsid w:val="00716C5E"/>
    <w:rsid w:val="00717019"/>
    <w:rsid w:val="00721B1A"/>
    <w:rsid w:val="00723BD6"/>
    <w:rsid w:val="007262A6"/>
    <w:rsid w:val="00726D40"/>
    <w:rsid w:val="00727383"/>
    <w:rsid w:val="007320B1"/>
    <w:rsid w:val="00732DFF"/>
    <w:rsid w:val="00736F42"/>
    <w:rsid w:val="00740207"/>
    <w:rsid w:val="00740A0F"/>
    <w:rsid w:val="007413CF"/>
    <w:rsid w:val="007420C4"/>
    <w:rsid w:val="00743D19"/>
    <w:rsid w:val="0074480A"/>
    <w:rsid w:val="00744B88"/>
    <w:rsid w:val="007452CD"/>
    <w:rsid w:val="00747FD0"/>
    <w:rsid w:val="00751388"/>
    <w:rsid w:val="0075384B"/>
    <w:rsid w:val="00753DF1"/>
    <w:rsid w:val="007542A1"/>
    <w:rsid w:val="00755B21"/>
    <w:rsid w:val="00755DDB"/>
    <w:rsid w:val="007560F4"/>
    <w:rsid w:val="00756587"/>
    <w:rsid w:val="0076043D"/>
    <w:rsid w:val="0076158F"/>
    <w:rsid w:val="007615F1"/>
    <w:rsid w:val="007621CC"/>
    <w:rsid w:val="007635B4"/>
    <w:rsid w:val="007640E9"/>
    <w:rsid w:val="00765D6E"/>
    <w:rsid w:val="00766341"/>
    <w:rsid w:val="00766905"/>
    <w:rsid w:val="007678C4"/>
    <w:rsid w:val="0077197E"/>
    <w:rsid w:val="007721D6"/>
    <w:rsid w:val="00773360"/>
    <w:rsid w:val="00774053"/>
    <w:rsid w:val="00774D73"/>
    <w:rsid w:val="00774E29"/>
    <w:rsid w:val="00775E2C"/>
    <w:rsid w:val="00783025"/>
    <w:rsid w:val="00783E90"/>
    <w:rsid w:val="0078594B"/>
    <w:rsid w:val="00787087"/>
    <w:rsid w:val="00790FE3"/>
    <w:rsid w:val="00792570"/>
    <w:rsid w:val="007943DA"/>
    <w:rsid w:val="00795BE1"/>
    <w:rsid w:val="00795F8E"/>
    <w:rsid w:val="007A1E43"/>
    <w:rsid w:val="007A2F89"/>
    <w:rsid w:val="007A3F3C"/>
    <w:rsid w:val="007A6CD1"/>
    <w:rsid w:val="007A6F43"/>
    <w:rsid w:val="007B1DF4"/>
    <w:rsid w:val="007C23CE"/>
    <w:rsid w:val="007C24F5"/>
    <w:rsid w:val="007C2EF1"/>
    <w:rsid w:val="007C63AE"/>
    <w:rsid w:val="007D0050"/>
    <w:rsid w:val="007D1C03"/>
    <w:rsid w:val="007D2D02"/>
    <w:rsid w:val="007D3312"/>
    <w:rsid w:val="007E012C"/>
    <w:rsid w:val="007E3247"/>
    <w:rsid w:val="007E5B94"/>
    <w:rsid w:val="007E6363"/>
    <w:rsid w:val="007F11BA"/>
    <w:rsid w:val="007F1E82"/>
    <w:rsid w:val="007F2029"/>
    <w:rsid w:val="007F2483"/>
    <w:rsid w:val="007F5576"/>
    <w:rsid w:val="00800443"/>
    <w:rsid w:val="008021B0"/>
    <w:rsid w:val="00802340"/>
    <w:rsid w:val="00803D1B"/>
    <w:rsid w:val="00804524"/>
    <w:rsid w:val="0080542B"/>
    <w:rsid w:val="008110FC"/>
    <w:rsid w:val="00811462"/>
    <w:rsid w:val="0081147C"/>
    <w:rsid w:val="00811C6D"/>
    <w:rsid w:val="008132DE"/>
    <w:rsid w:val="008134B6"/>
    <w:rsid w:val="00814FF2"/>
    <w:rsid w:val="00815505"/>
    <w:rsid w:val="00815BF5"/>
    <w:rsid w:val="00816844"/>
    <w:rsid w:val="0081697B"/>
    <w:rsid w:val="00817596"/>
    <w:rsid w:val="00822ECA"/>
    <w:rsid w:val="00823409"/>
    <w:rsid w:val="00824162"/>
    <w:rsid w:val="00825039"/>
    <w:rsid w:val="00832554"/>
    <w:rsid w:val="00832A31"/>
    <w:rsid w:val="00832C2F"/>
    <w:rsid w:val="00832ED1"/>
    <w:rsid w:val="00833AD8"/>
    <w:rsid w:val="008351E9"/>
    <w:rsid w:val="0083575D"/>
    <w:rsid w:val="008405CB"/>
    <w:rsid w:val="008448B1"/>
    <w:rsid w:val="00844DA3"/>
    <w:rsid w:val="0084501B"/>
    <w:rsid w:val="008507B4"/>
    <w:rsid w:val="008522EC"/>
    <w:rsid w:val="008523C5"/>
    <w:rsid w:val="0085303D"/>
    <w:rsid w:val="00856C47"/>
    <w:rsid w:val="00856FDA"/>
    <w:rsid w:val="00857BCA"/>
    <w:rsid w:val="00860364"/>
    <w:rsid w:val="00860F31"/>
    <w:rsid w:val="00865657"/>
    <w:rsid w:val="00865F7A"/>
    <w:rsid w:val="008665C3"/>
    <w:rsid w:val="00870B0B"/>
    <w:rsid w:val="00871F22"/>
    <w:rsid w:val="00873515"/>
    <w:rsid w:val="008741E2"/>
    <w:rsid w:val="00874D02"/>
    <w:rsid w:val="00875011"/>
    <w:rsid w:val="00876868"/>
    <w:rsid w:val="0087693C"/>
    <w:rsid w:val="00877E44"/>
    <w:rsid w:val="008801AD"/>
    <w:rsid w:val="008835B9"/>
    <w:rsid w:val="008835EC"/>
    <w:rsid w:val="0089081F"/>
    <w:rsid w:val="00890D20"/>
    <w:rsid w:val="00892EE2"/>
    <w:rsid w:val="00893BF7"/>
    <w:rsid w:val="00895128"/>
    <w:rsid w:val="00895C3E"/>
    <w:rsid w:val="00896351"/>
    <w:rsid w:val="00896FF8"/>
    <w:rsid w:val="00897097"/>
    <w:rsid w:val="008971A0"/>
    <w:rsid w:val="008A01BB"/>
    <w:rsid w:val="008A1DDC"/>
    <w:rsid w:val="008A49B3"/>
    <w:rsid w:val="008A4BA5"/>
    <w:rsid w:val="008A4EDB"/>
    <w:rsid w:val="008A5134"/>
    <w:rsid w:val="008A6117"/>
    <w:rsid w:val="008B07DB"/>
    <w:rsid w:val="008B0A6A"/>
    <w:rsid w:val="008B2781"/>
    <w:rsid w:val="008B32D7"/>
    <w:rsid w:val="008B562B"/>
    <w:rsid w:val="008B5F7E"/>
    <w:rsid w:val="008C05D0"/>
    <w:rsid w:val="008C2509"/>
    <w:rsid w:val="008C2B6C"/>
    <w:rsid w:val="008C5344"/>
    <w:rsid w:val="008C554F"/>
    <w:rsid w:val="008C5565"/>
    <w:rsid w:val="008C5826"/>
    <w:rsid w:val="008C6D2C"/>
    <w:rsid w:val="008D0346"/>
    <w:rsid w:val="008D3194"/>
    <w:rsid w:val="008D5704"/>
    <w:rsid w:val="008D6C94"/>
    <w:rsid w:val="008D78DE"/>
    <w:rsid w:val="008E097A"/>
    <w:rsid w:val="008E3B29"/>
    <w:rsid w:val="008E3E96"/>
    <w:rsid w:val="008E4A0C"/>
    <w:rsid w:val="008E701F"/>
    <w:rsid w:val="008E7A6F"/>
    <w:rsid w:val="008F214A"/>
    <w:rsid w:val="008F389D"/>
    <w:rsid w:val="008F474C"/>
    <w:rsid w:val="009004BB"/>
    <w:rsid w:val="00902AA4"/>
    <w:rsid w:val="0090301E"/>
    <w:rsid w:val="009036F9"/>
    <w:rsid w:val="009058E4"/>
    <w:rsid w:val="009061DB"/>
    <w:rsid w:val="00906CDD"/>
    <w:rsid w:val="00907924"/>
    <w:rsid w:val="00910AB3"/>
    <w:rsid w:val="00914B23"/>
    <w:rsid w:val="009166D4"/>
    <w:rsid w:val="00920227"/>
    <w:rsid w:val="009216C9"/>
    <w:rsid w:val="009233B3"/>
    <w:rsid w:val="0092373C"/>
    <w:rsid w:val="009248FE"/>
    <w:rsid w:val="00924F6C"/>
    <w:rsid w:val="00925655"/>
    <w:rsid w:val="0093217E"/>
    <w:rsid w:val="00933DE6"/>
    <w:rsid w:val="00937FB6"/>
    <w:rsid w:val="00940120"/>
    <w:rsid w:val="0094064E"/>
    <w:rsid w:val="0094174A"/>
    <w:rsid w:val="00942EF2"/>
    <w:rsid w:val="00946469"/>
    <w:rsid w:val="00946EE5"/>
    <w:rsid w:val="00950C39"/>
    <w:rsid w:val="009534FE"/>
    <w:rsid w:val="009547B3"/>
    <w:rsid w:val="00954EE9"/>
    <w:rsid w:val="0096091E"/>
    <w:rsid w:val="00966BB3"/>
    <w:rsid w:val="00970769"/>
    <w:rsid w:val="00970830"/>
    <w:rsid w:val="00970C22"/>
    <w:rsid w:val="009711D3"/>
    <w:rsid w:val="00972386"/>
    <w:rsid w:val="00973740"/>
    <w:rsid w:val="009751FC"/>
    <w:rsid w:val="0097579F"/>
    <w:rsid w:val="009760C6"/>
    <w:rsid w:val="00980831"/>
    <w:rsid w:val="00984196"/>
    <w:rsid w:val="009857FB"/>
    <w:rsid w:val="00990CE0"/>
    <w:rsid w:val="00992AB9"/>
    <w:rsid w:val="00993701"/>
    <w:rsid w:val="009A0DB5"/>
    <w:rsid w:val="009A27C8"/>
    <w:rsid w:val="009A3682"/>
    <w:rsid w:val="009A3A4B"/>
    <w:rsid w:val="009A6CE8"/>
    <w:rsid w:val="009B0587"/>
    <w:rsid w:val="009B51F4"/>
    <w:rsid w:val="009B52FE"/>
    <w:rsid w:val="009B6C0A"/>
    <w:rsid w:val="009C01BA"/>
    <w:rsid w:val="009C3F09"/>
    <w:rsid w:val="009C6753"/>
    <w:rsid w:val="009C6EBA"/>
    <w:rsid w:val="009C723A"/>
    <w:rsid w:val="009D1C3F"/>
    <w:rsid w:val="009D604B"/>
    <w:rsid w:val="009E042E"/>
    <w:rsid w:val="009E08A3"/>
    <w:rsid w:val="009E271D"/>
    <w:rsid w:val="009E3BB9"/>
    <w:rsid w:val="009E4588"/>
    <w:rsid w:val="009E4616"/>
    <w:rsid w:val="009E634C"/>
    <w:rsid w:val="009E65E0"/>
    <w:rsid w:val="009E6E4A"/>
    <w:rsid w:val="009E725F"/>
    <w:rsid w:val="009F05F0"/>
    <w:rsid w:val="009F1263"/>
    <w:rsid w:val="009F128A"/>
    <w:rsid w:val="009F3C5A"/>
    <w:rsid w:val="009F3F17"/>
    <w:rsid w:val="009F45B8"/>
    <w:rsid w:val="009F515C"/>
    <w:rsid w:val="009F5955"/>
    <w:rsid w:val="00A0250B"/>
    <w:rsid w:val="00A02C60"/>
    <w:rsid w:val="00A02FDD"/>
    <w:rsid w:val="00A0457E"/>
    <w:rsid w:val="00A046D2"/>
    <w:rsid w:val="00A050E8"/>
    <w:rsid w:val="00A06441"/>
    <w:rsid w:val="00A0665E"/>
    <w:rsid w:val="00A0760A"/>
    <w:rsid w:val="00A11EA1"/>
    <w:rsid w:val="00A14736"/>
    <w:rsid w:val="00A17191"/>
    <w:rsid w:val="00A17E6A"/>
    <w:rsid w:val="00A2097D"/>
    <w:rsid w:val="00A244CA"/>
    <w:rsid w:val="00A24908"/>
    <w:rsid w:val="00A24B44"/>
    <w:rsid w:val="00A24C3C"/>
    <w:rsid w:val="00A26000"/>
    <w:rsid w:val="00A26D75"/>
    <w:rsid w:val="00A32617"/>
    <w:rsid w:val="00A34F19"/>
    <w:rsid w:val="00A35E51"/>
    <w:rsid w:val="00A44F0F"/>
    <w:rsid w:val="00A45601"/>
    <w:rsid w:val="00A5145D"/>
    <w:rsid w:val="00A52BE6"/>
    <w:rsid w:val="00A5309A"/>
    <w:rsid w:val="00A5383C"/>
    <w:rsid w:val="00A53A81"/>
    <w:rsid w:val="00A55BC4"/>
    <w:rsid w:val="00A5740A"/>
    <w:rsid w:val="00A610C6"/>
    <w:rsid w:val="00A620F0"/>
    <w:rsid w:val="00A625DA"/>
    <w:rsid w:val="00A63A3A"/>
    <w:rsid w:val="00A644AF"/>
    <w:rsid w:val="00A6544E"/>
    <w:rsid w:val="00A67359"/>
    <w:rsid w:val="00A70B1F"/>
    <w:rsid w:val="00A72640"/>
    <w:rsid w:val="00A72C62"/>
    <w:rsid w:val="00A7386F"/>
    <w:rsid w:val="00A74CCE"/>
    <w:rsid w:val="00A77EFD"/>
    <w:rsid w:val="00A81742"/>
    <w:rsid w:val="00A8243F"/>
    <w:rsid w:val="00A83569"/>
    <w:rsid w:val="00A840AB"/>
    <w:rsid w:val="00A8489C"/>
    <w:rsid w:val="00A875D0"/>
    <w:rsid w:val="00A92C9F"/>
    <w:rsid w:val="00A93381"/>
    <w:rsid w:val="00A94771"/>
    <w:rsid w:val="00A96E79"/>
    <w:rsid w:val="00A97D1A"/>
    <w:rsid w:val="00AA1506"/>
    <w:rsid w:val="00AA66B5"/>
    <w:rsid w:val="00AA72D9"/>
    <w:rsid w:val="00AB77B5"/>
    <w:rsid w:val="00AC22AE"/>
    <w:rsid w:val="00AC3951"/>
    <w:rsid w:val="00AC474E"/>
    <w:rsid w:val="00AC5760"/>
    <w:rsid w:val="00AC6A09"/>
    <w:rsid w:val="00AD31A0"/>
    <w:rsid w:val="00AD48CE"/>
    <w:rsid w:val="00AD5153"/>
    <w:rsid w:val="00AD58F3"/>
    <w:rsid w:val="00AD5B80"/>
    <w:rsid w:val="00AD5CC1"/>
    <w:rsid w:val="00AE44ED"/>
    <w:rsid w:val="00AE5595"/>
    <w:rsid w:val="00AE5B68"/>
    <w:rsid w:val="00AE5D21"/>
    <w:rsid w:val="00AE5ED6"/>
    <w:rsid w:val="00AE637E"/>
    <w:rsid w:val="00AE6EBC"/>
    <w:rsid w:val="00AE7C16"/>
    <w:rsid w:val="00AF3803"/>
    <w:rsid w:val="00AF3E17"/>
    <w:rsid w:val="00B009A2"/>
    <w:rsid w:val="00B010AF"/>
    <w:rsid w:val="00B0110C"/>
    <w:rsid w:val="00B02A40"/>
    <w:rsid w:val="00B05CE8"/>
    <w:rsid w:val="00B06BE1"/>
    <w:rsid w:val="00B072DC"/>
    <w:rsid w:val="00B07B28"/>
    <w:rsid w:val="00B1037F"/>
    <w:rsid w:val="00B111B8"/>
    <w:rsid w:val="00B12809"/>
    <w:rsid w:val="00B13C7F"/>
    <w:rsid w:val="00B147FB"/>
    <w:rsid w:val="00B14CA5"/>
    <w:rsid w:val="00B153A2"/>
    <w:rsid w:val="00B25E66"/>
    <w:rsid w:val="00B306B0"/>
    <w:rsid w:val="00B30B16"/>
    <w:rsid w:val="00B30DAA"/>
    <w:rsid w:val="00B3138D"/>
    <w:rsid w:val="00B34966"/>
    <w:rsid w:val="00B4240D"/>
    <w:rsid w:val="00B42DE4"/>
    <w:rsid w:val="00B527B7"/>
    <w:rsid w:val="00B572B8"/>
    <w:rsid w:val="00B572F2"/>
    <w:rsid w:val="00B57B79"/>
    <w:rsid w:val="00B600CE"/>
    <w:rsid w:val="00B60571"/>
    <w:rsid w:val="00B660BE"/>
    <w:rsid w:val="00B6623B"/>
    <w:rsid w:val="00B663BA"/>
    <w:rsid w:val="00B67E4A"/>
    <w:rsid w:val="00B702FB"/>
    <w:rsid w:val="00B71EFC"/>
    <w:rsid w:val="00B72C58"/>
    <w:rsid w:val="00B766D3"/>
    <w:rsid w:val="00B76A8B"/>
    <w:rsid w:val="00B83B69"/>
    <w:rsid w:val="00B86ADE"/>
    <w:rsid w:val="00B9105A"/>
    <w:rsid w:val="00B91A74"/>
    <w:rsid w:val="00B92ED6"/>
    <w:rsid w:val="00B93388"/>
    <w:rsid w:val="00B93567"/>
    <w:rsid w:val="00B93FE5"/>
    <w:rsid w:val="00B968E9"/>
    <w:rsid w:val="00B97A04"/>
    <w:rsid w:val="00BA0306"/>
    <w:rsid w:val="00BA35D7"/>
    <w:rsid w:val="00BA3E07"/>
    <w:rsid w:val="00BA3F18"/>
    <w:rsid w:val="00BA4B0C"/>
    <w:rsid w:val="00BA613F"/>
    <w:rsid w:val="00BA7A85"/>
    <w:rsid w:val="00BA7B18"/>
    <w:rsid w:val="00BB1D4E"/>
    <w:rsid w:val="00BB2DC4"/>
    <w:rsid w:val="00BB4070"/>
    <w:rsid w:val="00BB613D"/>
    <w:rsid w:val="00BC55F7"/>
    <w:rsid w:val="00BC62FE"/>
    <w:rsid w:val="00BD1693"/>
    <w:rsid w:val="00BD1872"/>
    <w:rsid w:val="00BD255C"/>
    <w:rsid w:val="00BD2FE6"/>
    <w:rsid w:val="00BD4CE8"/>
    <w:rsid w:val="00BD78BC"/>
    <w:rsid w:val="00BD7C1E"/>
    <w:rsid w:val="00BD7C8C"/>
    <w:rsid w:val="00BE1F5A"/>
    <w:rsid w:val="00BE4126"/>
    <w:rsid w:val="00BE51CA"/>
    <w:rsid w:val="00BE57C5"/>
    <w:rsid w:val="00BE5DFD"/>
    <w:rsid w:val="00BE6EC2"/>
    <w:rsid w:val="00BE6EC9"/>
    <w:rsid w:val="00BF04C4"/>
    <w:rsid w:val="00BF17FA"/>
    <w:rsid w:val="00BF4CED"/>
    <w:rsid w:val="00BF562E"/>
    <w:rsid w:val="00BF5CFB"/>
    <w:rsid w:val="00BF608C"/>
    <w:rsid w:val="00BF6FCF"/>
    <w:rsid w:val="00C03FB3"/>
    <w:rsid w:val="00C044F1"/>
    <w:rsid w:val="00C0507F"/>
    <w:rsid w:val="00C05EFC"/>
    <w:rsid w:val="00C07F78"/>
    <w:rsid w:val="00C07F9B"/>
    <w:rsid w:val="00C12095"/>
    <w:rsid w:val="00C141D5"/>
    <w:rsid w:val="00C14985"/>
    <w:rsid w:val="00C152D0"/>
    <w:rsid w:val="00C215D9"/>
    <w:rsid w:val="00C2162C"/>
    <w:rsid w:val="00C217F6"/>
    <w:rsid w:val="00C21E11"/>
    <w:rsid w:val="00C22DE6"/>
    <w:rsid w:val="00C23ABA"/>
    <w:rsid w:val="00C23D8E"/>
    <w:rsid w:val="00C273A7"/>
    <w:rsid w:val="00C307F2"/>
    <w:rsid w:val="00C31A13"/>
    <w:rsid w:val="00C31DA7"/>
    <w:rsid w:val="00C32282"/>
    <w:rsid w:val="00C343B8"/>
    <w:rsid w:val="00C34F20"/>
    <w:rsid w:val="00C35CDA"/>
    <w:rsid w:val="00C37D05"/>
    <w:rsid w:val="00C4160F"/>
    <w:rsid w:val="00C43AF8"/>
    <w:rsid w:val="00C43E55"/>
    <w:rsid w:val="00C458A3"/>
    <w:rsid w:val="00C463E9"/>
    <w:rsid w:val="00C470D4"/>
    <w:rsid w:val="00C51638"/>
    <w:rsid w:val="00C530F1"/>
    <w:rsid w:val="00C53212"/>
    <w:rsid w:val="00C56FE3"/>
    <w:rsid w:val="00C600D3"/>
    <w:rsid w:val="00C6245A"/>
    <w:rsid w:val="00C6269B"/>
    <w:rsid w:val="00C62CD8"/>
    <w:rsid w:val="00C64676"/>
    <w:rsid w:val="00C67B3F"/>
    <w:rsid w:val="00C7220C"/>
    <w:rsid w:val="00C72E0F"/>
    <w:rsid w:val="00C74334"/>
    <w:rsid w:val="00C77F4B"/>
    <w:rsid w:val="00C8041C"/>
    <w:rsid w:val="00C81859"/>
    <w:rsid w:val="00C86725"/>
    <w:rsid w:val="00C91708"/>
    <w:rsid w:val="00C92997"/>
    <w:rsid w:val="00C97719"/>
    <w:rsid w:val="00CA137A"/>
    <w:rsid w:val="00CA1F49"/>
    <w:rsid w:val="00CA4705"/>
    <w:rsid w:val="00CA4C06"/>
    <w:rsid w:val="00CA77D0"/>
    <w:rsid w:val="00CB07B9"/>
    <w:rsid w:val="00CB21D4"/>
    <w:rsid w:val="00CB2AA2"/>
    <w:rsid w:val="00CC2377"/>
    <w:rsid w:val="00CC2C88"/>
    <w:rsid w:val="00CC688B"/>
    <w:rsid w:val="00CC7956"/>
    <w:rsid w:val="00CD310F"/>
    <w:rsid w:val="00CD3DAB"/>
    <w:rsid w:val="00CD5B0A"/>
    <w:rsid w:val="00CD7558"/>
    <w:rsid w:val="00CE31D3"/>
    <w:rsid w:val="00CE3AF5"/>
    <w:rsid w:val="00CE5111"/>
    <w:rsid w:val="00CE6548"/>
    <w:rsid w:val="00CF267F"/>
    <w:rsid w:val="00CF4E32"/>
    <w:rsid w:val="00CF789F"/>
    <w:rsid w:val="00CF7A6F"/>
    <w:rsid w:val="00CF7E0A"/>
    <w:rsid w:val="00D00B5A"/>
    <w:rsid w:val="00D01958"/>
    <w:rsid w:val="00D05B54"/>
    <w:rsid w:val="00D06AD6"/>
    <w:rsid w:val="00D06D0F"/>
    <w:rsid w:val="00D104CB"/>
    <w:rsid w:val="00D11CFE"/>
    <w:rsid w:val="00D15739"/>
    <w:rsid w:val="00D218C9"/>
    <w:rsid w:val="00D21A8B"/>
    <w:rsid w:val="00D23692"/>
    <w:rsid w:val="00D2465D"/>
    <w:rsid w:val="00D24C02"/>
    <w:rsid w:val="00D26126"/>
    <w:rsid w:val="00D31C2A"/>
    <w:rsid w:val="00D3265B"/>
    <w:rsid w:val="00D361CD"/>
    <w:rsid w:val="00D365E4"/>
    <w:rsid w:val="00D372E3"/>
    <w:rsid w:val="00D37990"/>
    <w:rsid w:val="00D407F7"/>
    <w:rsid w:val="00D42713"/>
    <w:rsid w:val="00D42F75"/>
    <w:rsid w:val="00D5095A"/>
    <w:rsid w:val="00D51565"/>
    <w:rsid w:val="00D522D7"/>
    <w:rsid w:val="00D52A36"/>
    <w:rsid w:val="00D54CB4"/>
    <w:rsid w:val="00D575D3"/>
    <w:rsid w:val="00D6174E"/>
    <w:rsid w:val="00D63035"/>
    <w:rsid w:val="00D657A3"/>
    <w:rsid w:val="00D66FE2"/>
    <w:rsid w:val="00D672A6"/>
    <w:rsid w:val="00D70DB0"/>
    <w:rsid w:val="00D716FE"/>
    <w:rsid w:val="00D72450"/>
    <w:rsid w:val="00D73370"/>
    <w:rsid w:val="00D75E15"/>
    <w:rsid w:val="00D77674"/>
    <w:rsid w:val="00D833F4"/>
    <w:rsid w:val="00D83AB9"/>
    <w:rsid w:val="00D83DD1"/>
    <w:rsid w:val="00D84938"/>
    <w:rsid w:val="00D84B3B"/>
    <w:rsid w:val="00D855BF"/>
    <w:rsid w:val="00D8624F"/>
    <w:rsid w:val="00D863EF"/>
    <w:rsid w:val="00D86792"/>
    <w:rsid w:val="00D92015"/>
    <w:rsid w:val="00D921A5"/>
    <w:rsid w:val="00D93EB3"/>
    <w:rsid w:val="00D957C1"/>
    <w:rsid w:val="00D9647D"/>
    <w:rsid w:val="00D968B8"/>
    <w:rsid w:val="00D96B4B"/>
    <w:rsid w:val="00D9727A"/>
    <w:rsid w:val="00DA4247"/>
    <w:rsid w:val="00DB03B7"/>
    <w:rsid w:val="00DB0C84"/>
    <w:rsid w:val="00DB1486"/>
    <w:rsid w:val="00DB2EE3"/>
    <w:rsid w:val="00DB33D8"/>
    <w:rsid w:val="00DB5B06"/>
    <w:rsid w:val="00DB65BF"/>
    <w:rsid w:val="00DB67CB"/>
    <w:rsid w:val="00DC06AC"/>
    <w:rsid w:val="00DC1C27"/>
    <w:rsid w:val="00DC2D88"/>
    <w:rsid w:val="00DC4BB2"/>
    <w:rsid w:val="00DC5411"/>
    <w:rsid w:val="00DC5570"/>
    <w:rsid w:val="00DC6FF8"/>
    <w:rsid w:val="00DD073D"/>
    <w:rsid w:val="00DD0D3B"/>
    <w:rsid w:val="00DD29CF"/>
    <w:rsid w:val="00DD3ED2"/>
    <w:rsid w:val="00DD5259"/>
    <w:rsid w:val="00DD698A"/>
    <w:rsid w:val="00DE17F7"/>
    <w:rsid w:val="00DE33A9"/>
    <w:rsid w:val="00DE41C5"/>
    <w:rsid w:val="00DE570F"/>
    <w:rsid w:val="00DE5C39"/>
    <w:rsid w:val="00DE6CA6"/>
    <w:rsid w:val="00DE7CE0"/>
    <w:rsid w:val="00DF0692"/>
    <w:rsid w:val="00DF1583"/>
    <w:rsid w:val="00DF2248"/>
    <w:rsid w:val="00DF279C"/>
    <w:rsid w:val="00DF2BC6"/>
    <w:rsid w:val="00DF2F23"/>
    <w:rsid w:val="00E05FA5"/>
    <w:rsid w:val="00E0740F"/>
    <w:rsid w:val="00E07494"/>
    <w:rsid w:val="00E10A09"/>
    <w:rsid w:val="00E14435"/>
    <w:rsid w:val="00E14B64"/>
    <w:rsid w:val="00E164B5"/>
    <w:rsid w:val="00E16A90"/>
    <w:rsid w:val="00E21613"/>
    <w:rsid w:val="00E21650"/>
    <w:rsid w:val="00E22F51"/>
    <w:rsid w:val="00E230CD"/>
    <w:rsid w:val="00E246D7"/>
    <w:rsid w:val="00E24974"/>
    <w:rsid w:val="00E24A8A"/>
    <w:rsid w:val="00E24D5A"/>
    <w:rsid w:val="00E25686"/>
    <w:rsid w:val="00E256A4"/>
    <w:rsid w:val="00E25E71"/>
    <w:rsid w:val="00E2779F"/>
    <w:rsid w:val="00E2787F"/>
    <w:rsid w:val="00E31928"/>
    <w:rsid w:val="00E32D85"/>
    <w:rsid w:val="00E337AA"/>
    <w:rsid w:val="00E33E0A"/>
    <w:rsid w:val="00E361C1"/>
    <w:rsid w:val="00E40DB6"/>
    <w:rsid w:val="00E41328"/>
    <w:rsid w:val="00E41587"/>
    <w:rsid w:val="00E4231F"/>
    <w:rsid w:val="00E44847"/>
    <w:rsid w:val="00E461BA"/>
    <w:rsid w:val="00E50240"/>
    <w:rsid w:val="00E50AD0"/>
    <w:rsid w:val="00E52CAC"/>
    <w:rsid w:val="00E531D6"/>
    <w:rsid w:val="00E56867"/>
    <w:rsid w:val="00E57E74"/>
    <w:rsid w:val="00E61044"/>
    <w:rsid w:val="00E61DA5"/>
    <w:rsid w:val="00E64AA5"/>
    <w:rsid w:val="00E65165"/>
    <w:rsid w:val="00E65370"/>
    <w:rsid w:val="00E669E0"/>
    <w:rsid w:val="00E6743F"/>
    <w:rsid w:val="00E70C4C"/>
    <w:rsid w:val="00E71AFD"/>
    <w:rsid w:val="00E75686"/>
    <w:rsid w:val="00E7685F"/>
    <w:rsid w:val="00E76FA7"/>
    <w:rsid w:val="00E77DC4"/>
    <w:rsid w:val="00E81B40"/>
    <w:rsid w:val="00E83BAB"/>
    <w:rsid w:val="00E843AE"/>
    <w:rsid w:val="00E86E35"/>
    <w:rsid w:val="00E92545"/>
    <w:rsid w:val="00E92684"/>
    <w:rsid w:val="00E92C4D"/>
    <w:rsid w:val="00EA1B75"/>
    <w:rsid w:val="00EA3740"/>
    <w:rsid w:val="00EA38EC"/>
    <w:rsid w:val="00EA5B74"/>
    <w:rsid w:val="00EA6094"/>
    <w:rsid w:val="00EB11F9"/>
    <w:rsid w:val="00EB326B"/>
    <w:rsid w:val="00EB6C98"/>
    <w:rsid w:val="00EC1FAF"/>
    <w:rsid w:val="00EC6FD5"/>
    <w:rsid w:val="00EC79AD"/>
    <w:rsid w:val="00ED21C6"/>
    <w:rsid w:val="00ED2A66"/>
    <w:rsid w:val="00ED4247"/>
    <w:rsid w:val="00ED429C"/>
    <w:rsid w:val="00ED4950"/>
    <w:rsid w:val="00EE1F44"/>
    <w:rsid w:val="00EE1FC7"/>
    <w:rsid w:val="00EE2F93"/>
    <w:rsid w:val="00EE3E3D"/>
    <w:rsid w:val="00EE70B7"/>
    <w:rsid w:val="00EE7DB5"/>
    <w:rsid w:val="00EF53F9"/>
    <w:rsid w:val="00EF5BD5"/>
    <w:rsid w:val="00EF5FEB"/>
    <w:rsid w:val="00EF6282"/>
    <w:rsid w:val="00EF7628"/>
    <w:rsid w:val="00F00756"/>
    <w:rsid w:val="00F01A0F"/>
    <w:rsid w:val="00F0297D"/>
    <w:rsid w:val="00F03DF0"/>
    <w:rsid w:val="00F04350"/>
    <w:rsid w:val="00F04ED5"/>
    <w:rsid w:val="00F12A36"/>
    <w:rsid w:val="00F12EDD"/>
    <w:rsid w:val="00F131EF"/>
    <w:rsid w:val="00F1590A"/>
    <w:rsid w:val="00F17DF3"/>
    <w:rsid w:val="00F2031E"/>
    <w:rsid w:val="00F20378"/>
    <w:rsid w:val="00F203CC"/>
    <w:rsid w:val="00F20540"/>
    <w:rsid w:val="00F21B44"/>
    <w:rsid w:val="00F21BF8"/>
    <w:rsid w:val="00F22D23"/>
    <w:rsid w:val="00F238D1"/>
    <w:rsid w:val="00F25481"/>
    <w:rsid w:val="00F25C25"/>
    <w:rsid w:val="00F26AE8"/>
    <w:rsid w:val="00F27016"/>
    <w:rsid w:val="00F3162C"/>
    <w:rsid w:val="00F3284A"/>
    <w:rsid w:val="00F35D4C"/>
    <w:rsid w:val="00F377E5"/>
    <w:rsid w:val="00F4250F"/>
    <w:rsid w:val="00F45106"/>
    <w:rsid w:val="00F454C1"/>
    <w:rsid w:val="00F45941"/>
    <w:rsid w:val="00F462F3"/>
    <w:rsid w:val="00F47BC0"/>
    <w:rsid w:val="00F516C9"/>
    <w:rsid w:val="00F52EF0"/>
    <w:rsid w:val="00F54014"/>
    <w:rsid w:val="00F54A20"/>
    <w:rsid w:val="00F61279"/>
    <w:rsid w:val="00F63135"/>
    <w:rsid w:val="00F64065"/>
    <w:rsid w:val="00F64177"/>
    <w:rsid w:val="00F66091"/>
    <w:rsid w:val="00F665BB"/>
    <w:rsid w:val="00F710DF"/>
    <w:rsid w:val="00F75B3D"/>
    <w:rsid w:val="00F76249"/>
    <w:rsid w:val="00F770F9"/>
    <w:rsid w:val="00F803F5"/>
    <w:rsid w:val="00F803FD"/>
    <w:rsid w:val="00F82CAB"/>
    <w:rsid w:val="00F82EEB"/>
    <w:rsid w:val="00F84C08"/>
    <w:rsid w:val="00F878F2"/>
    <w:rsid w:val="00F941A6"/>
    <w:rsid w:val="00F95C2B"/>
    <w:rsid w:val="00F963AF"/>
    <w:rsid w:val="00F96F00"/>
    <w:rsid w:val="00F97825"/>
    <w:rsid w:val="00F97FB9"/>
    <w:rsid w:val="00FA410E"/>
    <w:rsid w:val="00FA67F8"/>
    <w:rsid w:val="00FB0B11"/>
    <w:rsid w:val="00FB1117"/>
    <w:rsid w:val="00FB1172"/>
    <w:rsid w:val="00FB13C2"/>
    <w:rsid w:val="00FB23A1"/>
    <w:rsid w:val="00FB23B2"/>
    <w:rsid w:val="00FB3338"/>
    <w:rsid w:val="00FB3D27"/>
    <w:rsid w:val="00FB462C"/>
    <w:rsid w:val="00FB473F"/>
    <w:rsid w:val="00FB4847"/>
    <w:rsid w:val="00FB525E"/>
    <w:rsid w:val="00FB5ADF"/>
    <w:rsid w:val="00FB636E"/>
    <w:rsid w:val="00FB643B"/>
    <w:rsid w:val="00FC3890"/>
    <w:rsid w:val="00FC52C8"/>
    <w:rsid w:val="00FD2CAC"/>
    <w:rsid w:val="00FD3CD6"/>
    <w:rsid w:val="00FD4285"/>
    <w:rsid w:val="00FD758C"/>
    <w:rsid w:val="00FE0A87"/>
    <w:rsid w:val="00FE28EB"/>
    <w:rsid w:val="00FE48A5"/>
    <w:rsid w:val="00FE5BDF"/>
    <w:rsid w:val="00FE5DB3"/>
    <w:rsid w:val="00FE6739"/>
    <w:rsid w:val="00FE697D"/>
    <w:rsid w:val="00FE7151"/>
    <w:rsid w:val="00FF32D8"/>
    <w:rsid w:val="00FF4099"/>
    <w:rsid w:val="00FF4F3A"/>
    <w:rsid w:val="00FF4FCB"/>
    <w:rsid w:val="00FF76B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A21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45F70"/>
    <w:pPr>
      <w:spacing w:before="100" w:beforeAutospacing="1" w:after="100" w:afterAutospacing="1" w:line="240" w:lineRule="auto"/>
      <w:outlineLvl w:val="2"/>
    </w:pPr>
    <w:rPr>
      <w:rFonts w:ascii="Times New Roman" w:eastAsia="Times New Roman" w:hAnsi="Times New Roman" w:cs="Times New Roman"/>
      <w:b/>
      <w:bCs/>
      <w:sz w:val="27"/>
      <w:szCs w:val="27"/>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05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0587"/>
    <w:rPr>
      <w:rFonts w:ascii="Tahoma" w:hAnsi="Tahoma" w:cs="Tahoma"/>
      <w:sz w:val="16"/>
      <w:szCs w:val="16"/>
    </w:rPr>
  </w:style>
  <w:style w:type="paragraph" w:styleId="FootnoteText">
    <w:name w:val="footnote text"/>
    <w:basedOn w:val="Normal"/>
    <w:link w:val="FootnoteTextChar"/>
    <w:uiPriority w:val="99"/>
    <w:unhideWhenUsed/>
    <w:rsid w:val="008110FC"/>
    <w:pPr>
      <w:spacing w:after="0" w:line="240" w:lineRule="auto"/>
    </w:pPr>
    <w:rPr>
      <w:sz w:val="20"/>
      <w:szCs w:val="20"/>
    </w:rPr>
  </w:style>
  <w:style w:type="character" w:customStyle="1" w:styleId="FootnoteTextChar">
    <w:name w:val="Footnote Text Char"/>
    <w:basedOn w:val="DefaultParagraphFont"/>
    <w:link w:val="FootnoteText"/>
    <w:uiPriority w:val="99"/>
    <w:rsid w:val="008110FC"/>
    <w:rPr>
      <w:sz w:val="20"/>
      <w:szCs w:val="20"/>
    </w:rPr>
  </w:style>
  <w:style w:type="character" w:styleId="FootnoteReference">
    <w:name w:val="footnote reference"/>
    <w:basedOn w:val="DefaultParagraphFont"/>
    <w:uiPriority w:val="99"/>
    <w:unhideWhenUsed/>
    <w:rsid w:val="008110FC"/>
    <w:rPr>
      <w:vertAlign w:val="superscript"/>
    </w:rPr>
  </w:style>
  <w:style w:type="character" w:styleId="Hyperlink">
    <w:name w:val="Hyperlink"/>
    <w:basedOn w:val="DefaultParagraphFont"/>
    <w:unhideWhenUsed/>
    <w:rsid w:val="00672A39"/>
    <w:rPr>
      <w:color w:val="0000FF" w:themeColor="hyperlink"/>
      <w:u w:val="single"/>
    </w:rPr>
  </w:style>
  <w:style w:type="paragraph" w:styleId="Header">
    <w:name w:val="header"/>
    <w:basedOn w:val="Normal"/>
    <w:link w:val="HeaderChar"/>
    <w:uiPriority w:val="99"/>
    <w:unhideWhenUsed/>
    <w:rsid w:val="00B93F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FE5"/>
  </w:style>
  <w:style w:type="paragraph" w:styleId="Footer">
    <w:name w:val="footer"/>
    <w:basedOn w:val="Normal"/>
    <w:link w:val="FooterChar"/>
    <w:uiPriority w:val="99"/>
    <w:unhideWhenUsed/>
    <w:rsid w:val="00B93F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FE5"/>
  </w:style>
  <w:style w:type="paragraph" w:styleId="ListParagraph">
    <w:name w:val="List Paragraph"/>
    <w:basedOn w:val="Normal"/>
    <w:uiPriority w:val="34"/>
    <w:qFormat/>
    <w:rsid w:val="008C05D0"/>
    <w:pPr>
      <w:ind w:left="720"/>
      <w:contextualSpacing/>
    </w:pPr>
  </w:style>
  <w:style w:type="table" w:styleId="TableGrid">
    <w:name w:val="Table Grid"/>
    <w:basedOn w:val="TableNormal"/>
    <w:uiPriority w:val="59"/>
    <w:rsid w:val="004E27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DarkList-Accent6">
    <w:name w:val="Dark List Accent 6"/>
    <w:basedOn w:val="TableNormal"/>
    <w:uiPriority w:val="70"/>
    <w:rsid w:val="004E27A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character" w:styleId="CommentReference">
    <w:name w:val="annotation reference"/>
    <w:basedOn w:val="DefaultParagraphFont"/>
    <w:uiPriority w:val="99"/>
    <w:semiHidden/>
    <w:unhideWhenUsed/>
    <w:rsid w:val="00BE5DFD"/>
    <w:rPr>
      <w:sz w:val="16"/>
      <w:szCs w:val="16"/>
    </w:rPr>
  </w:style>
  <w:style w:type="paragraph" w:styleId="CommentText">
    <w:name w:val="annotation text"/>
    <w:basedOn w:val="Normal"/>
    <w:link w:val="CommentTextChar"/>
    <w:unhideWhenUsed/>
    <w:rsid w:val="00BE5DFD"/>
    <w:pPr>
      <w:spacing w:line="240" w:lineRule="auto"/>
    </w:pPr>
    <w:rPr>
      <w:sz w:val="20"/>
      <w:szCs w:val="20"/>
    </w:rPr>
  </w:style>
  <w:style w:type="character" w:customStyle="1" w:styleId="CommentTextChar">
    <w:name w:val="Comment Text Char"/>
    <w:basedOn w:val="DefaultParagraphFont"/>
    <w:link w:val="CommentText"/>
    <w:rsid w:val="00BE5DFD"/>
    <w:rPr>
      <w:sz w:val="20"/>
      <w:szCs w:val="20"/>
    </w:rPr>
  </w:style>
  <w:style w:type="paragraph" w:styleId="CommentSubject">
    <w:name w:val="annotation subject"/>
    <w:basedOn w:val="CommentText"/>
    <w:next w:val="CommentText"/>
    <w:link w:val="CommentSubjectChar"/>
    <w:uiPriority w:val="99"/>
    <w:semiHidden/>
    <w:unhideWhenUsed/>
    <w:rsid w:val="00BE5DFD"/>
    <w:rPr>
      <w:b/>
      <w:bCs/>
    </w:rPr>
  </w:style>
  <w:style w:type="character" w:customStyle="1" w:styleId="CommentSubjectChar">
    <w:name w:val="Comment Subject Char"/>
    <w:basedOn w:val="CommentTextChar"/>
    <w:link w:val="CommentSubject"/>
    <w:uiPriority w:val="99"/>
    <w:semiHidden/>
    <w:rsid w:val="00BE5DFD"/>
    <w:rPr>
      <w:b/>
      <w:bCs/>
      <w:sz w:val="20"/>
      <w:szCs w:val="20"/>
    </w:rPr>
  </w:style>
  <w:style w:type="character" w:styleId="Emphasis">
    <w:name w:val="Emphasis"/>
    <w:basedOn w:val="DefaultParagraphFont"/>
    <w:uiPriority w:val="20"/>
    <w:qFormat/>
    <w:rsid w:val="00EF53F9"/>
    <w:rPr>
      <w:i/>
      <w:iCs/>
    </w:rPr>
  </w:style>
  <w:style w:type="character" w:styleId="FollowedHyperlink">
    <w:name w:val="FollowedHyperlink"/>
    <w:basedOn w:val="DefaultParagraphFont"/>
    <w:uiPriority w:val="99"/>
    <w:semiHidden/>
    <w:unhideWhenUsed/>
    <w:rsid w:val="00221977"/>
    <w:rPr>
      <w:color w:val="800080" w:themeColor="followedHyperlink"/>
      <w:u w:val="single"/>
    </w:rPr>
  </w:style>
  <w:style w:type="character" w:customStyle="1" w:styleId="Heading3Char">
    <w:name w:val="Heading 3 Char"/>
    <w:basedOn w:val="DefaultParagraphFont"/>
    <w:link w:val="Heading3"/>
    <w:uiPriority w:val="9"/>
    <w:rsid w:val="00645F70"/>
    <w:rPr>
      <w:rFonts w:ascii="Times New Roman" w:eastAsia="Times New Roman" w:hAnsi="Times New Roman" w:cs="Times New Roman"/>
      <w:b/>
      <w:bCs/>
      <w:sz w:val="27"/>
      <w:szCs w:val="27"/>
      <w:lang w:val="fr-FR" w:eastAsia="fr-FR"/>
    </w:rPr>
  </w:style>
  <w:style w:type="paragraph" w:styleId="NormalWeb">
    <w:name w:val="Normal (Web)"/>
    <w:basedOn w:val="Normal"/>
    <w:uiPriority w:val="99"/>
    <w:unhideWhenUsed/>
    <w:rsid w:val="00645F70"/>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owapara">
    <w:name w:val="owapara"/>
    <w:basedOn w:val="Normal"/>
    <w:rsid w:val="00F22D23"/>
    <w:pPr>
      <w:spacing w:after="0" w:line="240" w:lineRule="auto"/>
    </w:pPr>
    <w:rPr>
      <w:rFonts w:ascii="Times New Roman" w:hAnsi="Times New Roman" w:cs="Times New Roman"/>
      <w:sz w:val="24"/>
      <w:szCs w:val="24"/>
      <w:lang w:eastAsia="en-GB"/>
    </w:rPr>
  </w:style>
  <w:style w:type="paragraph" w:styleId="PlainText">
    <w:name w:val="Plain Text"/>
    <w:basedOn w:val="Normal"/>
    <w:link w:val="PlainTextChar"/>
    <w:uiPriority w:val="99"/>
    <w:semiHidden/>
    <w:unhideWhenUsed/>
    <w:rsid w:val="00DF1583"/>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DF1583"/>
    <w:rPr>
      <w:rFonts w:ascii="Calibri" w:hAnsi="Calibri" w:cs="Consolas"/>
      <w:szCs w:val="21"/>
    </w:rPr>
  </w:style>
  <w:style w:type="paragraph" w:styleId="Revision">
    <w:name w:val="Revision"/>
    <w:hidden/>
    <w:uiPriority w:val="99"/>
    <w:semiHidden/>
    <w:rsid w:val="002C296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45F70"/>
    <w:pPr>
      <w:spacing w:before="100" w:beforeAutospacing="1" w:after="100" w:afterAutospacing="1" w:line="240" w:lineRule="auto"/>
      <w:outlineLvl w:val="2"/>
    </w:pPr>
    <w:rPr>
      <w:rFonts w:ascii="Times New Roman" w:eastAsia="Times New Roman" w:hAnsi="Times New Roman" w:cs="Times New Roman"/>
      <w:b/>
      <w:bCs/>
      <w:sz w:val="27"/>
      <w:szCs w:val="27"/>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05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0587"/>
    <w:rPr>
      <w:rFonts w:ascii="Tahoma" w:hAnsi="Tahoma" w:cs="Tahoma"/>
      <w:sz w:val="16"/>
      <w:szCs w:val="16"/>
    </w:rPr>
  </w:style>
  <w:style w:type="paragraph" w:styleId="FootnoteText">
    <w:name w:val="footnote text"/>
    <w:basedOn w:val="Normal"/>
    <w:link w:val="FootnoteTextChar"/>
    <w:uiPriority w:val="99"/>
    <w:unhideWhenUsed/>
    <w:rsid w:val="008110FC"/>
    <w:pPr>
      <w:spacing w:after="0" w:line="240" w:lineRule="auto"/>
    </w:pPr>
    <w:rPr>
      <w:sz w:val="20"/>
      <w:szCs w:val="20"/>
    </w:rPr>
  </w:style>
  <w:style w:type="character" w:customStyle="1" w:styleId="FootnoteTextChar">
    <w:name w:val="Footnote Text Char"/>
    <w:basedOn w:val="DefaultParagraphFont"/>
    <w:link w:val="FootnoteText"/>
    <w:uiPriority w:val="99"/>
    <w:rsid w:val="008110FC"/>
    <w:rPr>
      <w:sz w:val="20"/>
      <w:szCs w:val="20"/>
    </w:rPr>
  </w:style>
  <w:style w:type="character" w:styleId="FootnoteReference">
    <w:name w:val="footnote reference"/>
    <w:basedOn w:val="DefaultParagraphFont"/>
    <w:uiPriority w:val="99"/>
    <w:unhideWhenUsed/>
    <w:rsid w:val="008110FC"/>
    <w:rPr>
      <w:vertAlign w:val="superscript"/>
    </w:rPr>
  </w:style>
  <w:style w:type="character" w:styleId="Hyperlink">
    <w:name w:val="Hyperlink"/>
    <w:basedOn w:val="DefaultParagraphFont"/>
    <w:unhideWhenUsed/>
    <w:rsid w:val="00672A39"/>
    <w:rPr>
      <w:color w:val="0000FF" w:themeColor="hyperlink"/>
      <w:u w:val="single"/>
    </w:rPr>
  </w:style>
  <w:style w:type="paragraph" w:styleId="Header">
    <w:name w:val="header"/>
    <w:basedOn w:val="Normal"/>
    <w:link w:val="HeaderChar"/>
    <w:uiPriority w:val="99"/>
    <w:unhideWhenUsed/>
    <w:rsid w:val="00B93F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FE5"/>
  </w:style>
  <w:style w:type="paragraph" w:styleId="Footer">
    <w:name w:val="footer"/>
    <w:basedOn w:val="Normal"/>
    <w:link w:val="FooterChar"/>
    <w:uiPriority w:val="99"/>
    <w:unhideWhenUsed/>
    <w:rsid w:val="00B93F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FE5"/>
  </w:style>
  <w:style w:type="paragraph" w:styleId="ListParagraph">
    <w:name w:val="List Paragraph"/>
    <w:basedOn w:val="Normal"/>
    <w:uiPriority w:val="34"/>
    <w:qFormat/>
    <w:rsid w:val="008C05D0"/>
    <w:pPr>
      <w:ind w:left="720"/>
      <w:contextualSpacing/>
    </w:pPr>
  </w:style>
  <w:style w:type="table" w:styleId="TableGrid">
    <w:name w:val="Table Grid"/>
    <w:basedOn w:val="TableNormal"/>
    <w:uiPriority w:val="59"/>
    <w:rsid w:val="004E27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DarkList-Accent6">
    <w:name w:val="Dark List Accent 6"/>
    <w:basedOn w:val="TableNormal"/>
    <w:uiPriority w:val="70"/>
    <w:rsid w:val="004E27A2"/>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character" w:styleId="CommentReference">
    <w:name w:val="annotation reference"/>
    <w:basedOn w:val="DefaultParagraphFont"/>
    <w:uiPriority w:val="99"/>
    <w:semiHidden/>
    <w:unhideWhenUsed/>
    <w:rsid w:val="00BE5DFD"/>
    <w:rPr>
      <w:sz w:val="16"/>
      <w:szCs w:val="16"/>
    </w:rPr>
  </w:style>
  <w:style w:type="paragraph" w:styleId="CommentText">
    <w:name w:val="annotation text"/>
    <w:basedOn w:val="Normal"/>
    <w:link w:val="CommentTextChar"/>
    <w:unhideWhenUsed/>
    <w:rsid w:val="00BE5DFD"/>
    <w:pPr>
      <w:spacing w:line="240" w:lineRule="auto"/>
    </w:pPr>
    <w:rPr>
      <w:sz w:val="20"/>
      <w:szCs w:val="20"/>
    </w:rPr>
  </w:style>
  <w:style w:type="character" w:customStyle="1" w:styleId="CommentTextChar">
    <w:name w:val="Comment Text Char"/>
    <w:basedOn w:val="DefaultParagraphFont"/>
    <w:link w:val="CommentText"/>
    <w:rsid w:val="00BE5DFD"/>
    <w:rPr>
      <w:sz w:val="20"/>
      <w:szCs w:val="20"/>
    </w:rPr>
  </w:style>
  <w:style w:type="paragraph" w:styleId="CommentSubject">
    <w:name w:val="annotation subject"/>
    <w:basedOn w:val="CommentText"/>
    <w:next w:val="CommentText"/>
    <w:link w:val="CommentSubjectChar"/>
    <w:uiPriority w:val="99"/>
    <w:semiHidden/>
    <w:unhideWhenUsed/>
    <w:rsid w:val="00BE5DFD"/>
    <w:rPr>
      <w:b/>
      <w:bCs/>
    </w:rPr>
  </w:style>
  <w:style w:type="character" w:customStyle="1" w:styleId="CommentSubjectChar">
    <w:name w:val="Comment Subject Char"/>
    <w:basedOn w:val="CommentTextChar"/>
    <w:link w:val="CommentSubject"/>
    <w:uiPriority w:val="99"/>
    <w:semiHidden/>
    <w:rsid w:val="00BE5DFD"/>
    <w:rPr>
      <w:b/>
      <w:bCs/>
      <w:sz w:val="20"/>
      <w:szCs w:val="20"/>
    </w:rPr>
  </w:style>
  <w:style w:type="character" w:styleId="Emphasis">
    <w:name w:val="Emphasis"/>
    <w:basedOn w:val="DefaultParagraphFont"/>
    <w:uiPriority w:val="20"/>
    <w:qFormat/>
    <w:rsid w:val="00EF53F9"/>
    <w:rPr>
      <w:i/>
      <w:iCs/>
    </w:rPr>
  </w:style>
  <w:style w:type="character" w:styleId="FollowedHyperlink">
    <w:name w:val="FollowedHyperlink"/>
    <w:basedOn w:val="DefaultParagraphFont"/>
    <w:uiPriority w:val="99"/>
    <w:semiHidden/>
    <w:unhideWhenUsed/>
    <w:rsid w:val="00221977"/>
    <w:rPr>
      <w:color w:val="800080" w:themeColor="followedHyperlink"/>
      <w:u w:val="single"/>
    </w:rPr>
  </w:style>
  <w:style w:type="character" w:customStyle="1" w:styleId="Heading3Char">
    <w:name w:val="Heading 3 Char"/>
    <w:basedOn w:val="DefaultParagraphFont"/>
    <w:link w:val="Heading3"/>
    <w:uiPriority w:val="9"/>
    <w:rsid w:val="00645F70"/>
    <w:rPr>
      <w:rFonts w:ascii="Times New Roman" w:eastAsia="Times New Roman" w:hAnsi="Times New Roman" w:cs="Times New Roman"/>
      <w:b/>
      <w:bCs/>
      <w:sz w:val="27"/>
      <w:szCs w:val="27"/>
      <w:lang w:val="fr-FR" w:eastAsia="fr-FR"/>
    </w:rPr>
  </w:style>
  <w:style w:type="paragraph" w:styleId="NormalWeb">
    <w:name w:val="Normal (Web)"/>
    <w:basedOn w:val="Normal"/>
    <w:uiPriority w:val="99"/>
    <w:unhideWhenUsed/>
    <w:rsid w:val="00645F70"/>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owapara">
    <w:name w:val="owapara"/>
    <w:basedOn w:val="Normal"/>
    <w:rsid w:val="00F22D23"/>
    <w:pPr>
      <w:spacing w:after="0" w:line="240" w:lineRule="auto"/>
    </w:pPr>
    <w:rPr>
      <w:rFonts w:ascii="Times New Roman" w:hAnsi="Times New Roman" w:cs="Times New Roman"/>
      <w:sz w:val="24"/>
      <w:szCs w:val="24"/>
      <w:lang w:eastAsia="en-GB"/>
    </w:rPr>
  </w:style>
  <w:style w:type="paragraph" w:styleId="PlainText">
    <w:name w:val="Plain Text"/>
    <w:basedOn w:val="Normal"/>
    <w:link w:val="PlainTextChar"/>
    <w:uiPriority w:val="99"/>
    <w:semiHidden/>
    <w:unhideWhenUsed/>
    <w:rsid w:val="00DF1583"/>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DF1583"/>
    <w:rPr>
      <w:rFonts w:ascii="Calibri" w:hAnsi="Calibri" w:cs="Consolas"/>
      <w:szCs w:val="21"/>
    </w:rPr>
  </w:style>
  <w:style w:type="paragraph" w:styleId="Revision">
    <w:name w:val="Revision"/>
    <w:hidden/>
    <w:uiPriority w:val="99"/>
    <w:semiHidden/>
    <w:rsid w:val="002C296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070">
      <w:bodyDiv w:val="1"/>
      <w:marLeft w:val="0"/>
      <w:marRight w:val="0"/>
      <w:marTop w:val="0"/>
      <w:marBottom w:val="0"/>
      <w:divBdr>
        <w:top w:val="none" w:sz="0" w:space="0" w:color="auto"/>
        <w:left w:val="none" w:sz="0" w:space="0" w:color="auto"/>
        <w:bottom w:val="none" w:sz="0" w:space="0" w:color="auto"/>
        <w:right w:val="none" w:sz="0" w:space="0" w:color="auto"/>
      </w:divBdr>
    </w:div>
    <w:div w:id="8795529">
      <w:bodyDiv w:val="1"/>
      <w:marLeft w:val="0"/>
      <w:marRight w:val="0"/>
      <w:marTop w:val="0"/>
      <w:marBottom w:val="0"/>
      <w:divBdr>
        <w:top w:val="none" w:sz="0" w:space="0" w:color="auto"/>
        <w:left w:val="none" w:sz="0" w:space="0" w:color="auto"/>
        <w:bottom w:val="none" w:sz="0" w:space="0" w:color="auto"/>
        <w:right w:val="none" w:sz="0" w:space="0" w:color="auto"/>
      </w:divBdr>
    </w:div>
    <w:div w:id="18549258">
      <w:bodyDiv w:val="1"/>
      <w:marLeft w:val="0"/>
      <w:marRight w:val="0"/>
      <w:marTop w:val="0"/>
      <w:marBottom w:val="0"/>
      <w:divBdr>
        <w:top w:val="none" w:sz="0" w:space="0" w:color="auto"/>
        <w:left w:val="none" w:sz="0" w:space="0" w:color="auto"/>
        <w:bottom w:val="none" w:sz="0" w:space="0" w:color="auto"/>
        <w:right w:val="none" w:sz="0" w:space="0" w:color="auto"/>
      </w:divBdr>
    </w:div>
    <w:div w:id="62995793">
      <w:bodyDiv w:val="1"/>
      <w:marLeft w:val="0"/>
      <w:marRight w:val="0"/>
      <w:marTop w:val="0"/>
      <w:marBottom w:val="0"/>
      <w:divBdr>
        <w:top w:val="none" w:sz="0" w:space="0" w:color="auto"/>
        <w:left w:val="none" w:sz="0" w:space="0" w:color="auto"/>
        <w:bottom w:val="none" w:sz="0" w:space="0" w:color="auto"/>
        <w:right w:val="none" w:sz="0" w:space="0" w:color="auto"/>
      </w:divBdr>
    </w:div>
    <w:div w:id="95175538">
      <w:bodyDiv w:val="1"/>
      <w:marLeft w:val="0"/>
      <w:marRight w:val="0"/>
      <w:marTop w:val="0"/>
      <w:marBottom w:val="0"/>
      <w:divBdr>
        <w:top w:val="none" w:sz="0" w:space="0" w:color="auto"/>
        <w:left w:val="none" w:sz="0" w:space="0" w:color="auto"/>
        <w:bottom w:val="none" w:sz="0" w:space="0" w:color="auto"/>
        <w:right w:val="none" w:sz="0" w:space="0" w:color="auto"/>
      </w:divBdr>
    </w:div>
    <w:div w:id="111752544">
      <w:bodyDiv w:val="1"/>
      <w:marLeft w:val="0"/>
      <w:marRight w:val="0"/>
      <w:marTop w:val="0"/>
      <w:marBottom w:val="0"/>
      <w:divBdr>
        <w:top w:val="none" w:sz="0" w:space="0" w:color="auto"/>
        <w:left w:val="none" w:sz="0" w:space="0" w:color="auto"/>
        <w:bottom w:val="none" w:sz="0" w:space="0" w:color="auto"/>
        <w:right w:val="none" w:sz="0" w:space="0" w:color="auto"/>
      </w:divBdr>
    </w:div>
    <w:div w:id="145898871">
      <w:bodyDiv w:val="1"/>
      <w:marLeft w:val="0"/>
      <w:marRight w:val="0"/>
      <w:marTop w:val="0"/>
      <w:marBottom w:val="0"/>
      <w:divBdr>
        <w:top w:val="none" w:sz="0" w:space="0" w:color="auto"/>
        <w:left w:val="none" w:sz="0" w:space="0" w:color="auto"/>
        <w:bottom w:val="none" w:sz="0" w:space="0" w:color="auto"/>
        <w:right w:val="none" w:sz="0" w:space="0" w:color="auto"/>
      </w:divBdr>
    </w:div>
    <w:div w:id="152642707">
      <w:bodyDiv w:val="1"/>
      <w:marLeft w:val="0"/>
      <w:marRight w:val="0"/>
      <w:marTop w:val="0"/>
      <w:marBottom w:val="0"/>
      <w:divBdr>
        <w:top w:val="none" w:sz="0" w:space="0" w:color="auto"/>
        <w:left w:val="none" w:sz="0" w:space="0" w:color="auto"/>
        <w:bottom w:val="none" w:sz="0" w:space="0" w:color="auto"/>
        <w:right w:val="none" w:sz="0" w:space="0" w:color="auto"/>
      </w:divBdr>
    </w:div>
    <w:div w:id="206526603">
      <w:bodyDiv w:val="1"/>
      <w:marLeft w:val="0"/>
      <w:marRight w:val="0"/>
      <w:marTop w:val="0"/>
      <w:marBottom w:val="0"/>
      <w:divBdr>
        <w:top w:val="none" w:sz="0" w:space="0" w:color="auto"/>
        <w:left w:val="none" w:sz="0" w:space="0" w:color="auto"/>
        <w:bottom w:val="none" w:sz="0" w:space="0" w:color="auto"/>
        <w:right w:val="none" w:sz="0" w:space="0" w:color="auto"/>
      </w:divBdr>
    </w:div>
    <w:div w:id="266431070">
      <w:bodyDiv w:val="1"/>
      <w:marLeft w:val="0"/>
      <w:marRight w:val="0"/>
      <w:marTop w:val="0"/>
      <w:marBottom w:val="0"/>
      <w:divBdr>
        <w:top w:val="none" w:sz="0" w:space="0" w:color="auto"/>
        <w:left w:val="none" w:sz="0" w:space="0" w:color="auto"/>
        <w:bottom w:val="none" w:sz="0" w:space="0" w:color="auto"/>
        <w:right w:val="none" w:sz="0" w:space="0" w:color="auto"/>
      </w:divBdr>
    </w:div>
    <w:div w:id="268241669">
      <w:bodyDiv w:val="1"/>
      <w:marLeft w:val="0"/>
      <w:marRight w:val="0"/>
      <w:marTop w:val="0"/>
      <w:marBottom w:val="0"/>
      <w:divBdr>
        <w:top w:val="none" w:sz="0" w:space="0" w:color="auto"/>
        <w:left w:val="none" w:sz="0" w:space="0" w:color="auto"/>
        <w:bottom w:val="none" w:sz="0" w:space="0" w:color="auto"/>
        <w:right w:val="none" w:sz="0" w:space="0" w:color="auto"/>
      </w:divBdr>
    </w:div>
    <w:div w:id="343942839">
      <w:bodyDiv w:val="1"/>
      <w:marLeft w:val="0"/>
      <w:marRight w:val="0"/>
      <w:marTop w:val="0"/>
      <w:marBottom w:val="0"/>
      <w:divBdr>
        <w:top w:val="none" w:sz="0" w:space="0" w:color="auto"/>
        <w:left w:val="none" w:sz="0" w:space="0" w:color="auto"/>
        <w:bottom w:val="none" w:sz="0" w:space="0" w:color="auto"/>
        <w:right w:val="none" w:sz="0" w:space="0" w:color="auto"/>
      </w:divBdr>
    </w:div>
    <w:div w:id="366563303">
      <w:bodyDiv w:val="1"/>
      <w:marLeft w:val="0"/>
      <w:marRight w:val="0"/>
      <w:marTop w:val="0"/>
      <w:marBottom w:val="0"/>
      <w:divBdr>
        <w:top w:val="none" w:sz="0" w:space="0" w:color="auto"/>
        <w:left w:val="none" w:sz="0" w:space="0" w:color="auto"/>
        <w:bottom w:val="none" w:sz="0" w:space="0" w:color="auto"/>
        <w:right w:val="none" w:sz="0" w:space="0" w:color="auto"/>
      </w:divBdr>
    </w:div>
    <w:div w:id="367996924">
      <w:bodyDiv w:val="1"/>
      <w:marLeft w:val="0"/>
      <w:marRight w:val="0"/>
      <w:marTop w:val="0"/>
      <w:marBottom w:val="0"/>
      <w:divBdr>
        <w:top w:val="none" w:sz="0" w:space="0" w:color="auto"/>
        <w:left w:val="none" w:sz="0" w:space="0" w:color="auto"/>
        <w:bottom w:val="none" w:sz="0" w:space="0" w:color="auto"/>
        <w:right w:val="none" w:sz="0" w:space="0" w:color="auto"/>
      </w:divBdr>
    </w:div>
    <w:div w:id="381448070">
      <w:bodyDiv w:val="1"/>
      <w:marLeft w:val="0"/>
      <w:marRight w:val="0"/>
      <w:marTop w:val="0"/>
      <w:marBottom w:val="0"/>
      <w:divBdr>
        <w:top w:val="none" w:sz="0" w:space="0" w:color="auto"/>
        <w:left w:val="none" w:sz="0" w:space="0" w:color="auto"/>
        <w:bottom w:val="none" w:sz="0" w:space="0" w:color="auto"/>
        <w:right w:val="none" w:sz="0" w:space="0" w:color="auto"/>
      </w:divBdr>
    </w:div>
    <w:div w:id="407267251">
      <w:bodyDiv w:val="1"/>
      <w:marLeft w:val="0"/>
      <w:marRight w:val="0"/>
      <w:marTop w:val="0"/>
      <w:marBottom w:val="0"/>
      <w:divBdr>
        <w:top w:val="none" w:sz="0" w:space="0" w:color="auto"/>
        <w:left w:val="none" w:sz="0" w:space="0" w:color="auto"/>
        <w:bottom w:val="none" w:sz="0" w:space="0" w:color="auto"/>
        <w:right w:val="none" w:sz="0" w:space="0" w:color="auto"/>
      </w:divBdr>
      <w:divsChild>
        <w:div w:id="2132354436">
          <w:marLeft w:val="0"/>
          <w:marRight w:val="0"/>
          <w:marTop w:val="0"/>
          <w:marBottom w:val="0"/>
          <w:divBdr>
            <w:top w:val="none" w:sz="0" w:space="0" w:color="auto"/>
            <w:left w:val="none" w:sz="0" w:space="0" w:color="auto"/>
            <w:bottom w:val="none" w:sz="0" w:space="0" w:color="auto"/>
            <w:right w:val="none" w:sz="0" w:space="0" w:color="auto"/>
          </w:divBdr>
        </w:div>
        <w:div w:id="1247693591">
          <w:marLeft w:val="0"/>
          <w:marRight w:val="0"/>
          <w:marTop w:val="0"/>
          <w:marBottom w:val="0"/>
          <w:divBdr>
            <w:top w:val="none" w:sz="0" w:space="0" w:color="auto"/>
            <w:left w:val="none" w:sz="0" w:space="0" w:color="auto"/>
            <w:bottom w:val="none" w:sz="0" w:space="0" w:color="auto"/>
            <w:right w:val="none" w:sz="0" w:space="0" w:color="auto"/>
          </w:divBdr>
        </w:div>
        <w:div w:id="1525557536">
          <w:marLeft w:val="0"/>
          <w:marRight w:val="0"/>
          <w:marTop w:val="0"/>
          <w:marBottom w:val="0"/>
          <w:divBdr>
            <w:top w:val="none" w:sz="0" w:space="0" w:color="auto"/>
            <w:left w:val="none" w:sz="0" w:space="0" w:color="auto"/>
            <w:bottom w:val="none" w:sz="0" w:space="0" w:color="auto"/>
            <w:right w:val="none" w:sz="0" w:space="0" w:color="auto"/>
          </w:divBdr>
        </w:div>
        <w:div w:id="1353339085">
          <w:marLeft w:val="0"/>
          <w:marRight w:val="0"/>
          <w:marTop w:val="0"/>
          <w:marBottom w:val="0"/>
          <w:divBdr>
            <w:top w:val="none" w:sz="0" w:space="0" w:color="auto"/>
            <w:left w:val="none" w:sz="0" w:space="0" w:color="auto"/>
            <w:bottom w:val="none" w:sz="0" w:space="0" w:color="auto"/>
            <w:right w:val="none" w:sz="0" w:space="0" w:color="auto"/>
          </w:divBdr>
        </w:div>
        <w:div w:id="1854760290">
          <w:marLeft w:val="0"/>
          <w:marRight w:val="0"/>
          <w:marTop w:val="0"/>
          <w:marBottom w:val="0"/>
          <w:divBdr>
            <w:top w:val="none" w:sz="0" w:space="0" w:color="auto"/>
            <w:left w:val="none" w:sz="0" w:space="0" w:color="auto"/>
            <w:bottom w:val="none" w:sz="0" w:space="0" w:color="auto"/>
            <w:right w:val="none" w:sz="0" w:space="0" w:color="auto"/>
          </w:divBdr>
        </w:div>
        <w:div w:id="138571914">
          <w:marLeft w:val="0"/>
          <w:marRight w:val="0"/>
          <w:marTop w:val="0"/>
          <w:marBottom w:val="0"/>
          <w:divBdr>
            <w:top w:val="none" w:sz="0" w:space="0" w:color="auto"/>
            <w:left w:val="none" w:sz="0" w:space="0" w:color="auto"/>
            <w:bottom w:val="none" w:sz="0" w:space="0" w:color="auto"/>
            <w:right w:val="none" w:sz="0" w:space="0" w:color="auto"/>
          </w:divBdr>
        </w:div>
        <w:div w:id="302660246">
          <w:marLeft w:val="0"/>
          <w:marRight w:val="0"/>
          <w:marTop w:val="0"/>
          <w:marBottom w:val="0"/>
          <w:divBdr>
            <w:top w:val="none" w:sz="0" w:space="0" w:color="auto"/>
            <w:left w:val="none" w:sz="0" w:space="0" w:color="auto"/>
            <w:bottom w:val="none" w:sz="0" w:space="0" w:color="auto"/>
            <w:right w:val="none" w:sz="0" w:space="0" w:color="auto"/>
          </w:divBdr>
        </w:div>
        <w:div w:id="740299433">
          <w:marLeft w:val="0"/>
          <w:marRight w:val="0"/>
          <w:marTop w:val="0"/>
          <w:marBottom w:val="0"/>
          <w:divBdr>
            <w:top w:val="none" w:sz="0" w:space="0" w:color="auto"/>
            <w:left w:val="none" w:sz="0" w:space="0" w:color="auto"/>
            <w:bottom w:val="none" w:sz="0" w:space="0" w:color="auto"/>
            <w:right w:val="none" w:sz="0" w:space="0" w:color="auto"/>
          </w:divBdr>
        </w:div>
        <w:div w:id="2011985738">
          <w:marLeft w:val="0"/>
          <w:marRight w:val="0"/>
          <w:marTop w:val="0"/>
          <w:marBottom w:val="0"/>
          <w:divBdr>
            <w:top w:val="none" w:sz="0" w:space="0" w:color="auto"/>
            <w:left w:val="none" w:sz="0" w:space="0" w:color="auto"/>
            <w:bottom w:val="none" w:sz="0" w:space="0" w:color="auto"/>
            <w:right w:val="none" w:sz="0" w:space="0" w:color="auto"/>
          </w:divBdr>
        </w:div>
        <w:div w:id="152570093">
          <w:marLeft w:val="0"/>
          <w:marRight w:val="0"/>
          <w:marTop w:val="0"/>
          <w:marBottom w:val="0"/>
          <w:divBdr>
            <w:top w:val="none" w:sz="0" w:space="0" w:color="auto"/>
            <w:left w:val="none" w:sz="0" w:space="0" w:color="auto"/>
            <w:bottom w:val="none" w:sz="0" w:space="0" w:color="auto"/>
            <w:right w:val="none" w:sz="0" w:space="0" w:color="auto"/>
          </w:divBdr>
        </w:div>
        <w:div w:id="2065327785">
          <w:marLeft w:val="0"/>
          <w:marRight w:val="0"/>
          <w:marTop w:val="0"/>
          <w:marBottom w:val="0"/>
          <w:divBdr>
            <w:top w:val="none" w:sz="0" w:space="0" w:color="auto"/>
            <w:left w:val="none" w:sz="0" w:space="0" w:color="auto"/>
            <w:bottom w:val="none" w:sz="0" w:space="0" w:color="auto"/>
            <w:right w:val="none" w:sz="0" w:space="0" w:color="auto"/>
          </w:divBdr>
        </w:div>
      </w:divsChild>
    </w:div>
    <w:div w:id="482507689">
      <w:bodyDiv w:val="1"/>
      <w:marLeft w:val="0"/>
      <w:marRight w:val="0"/>
      <w:marTop w:val="0"/>
      <w:marBottom w:val="0"/>
      <w:divBdr>
        <w:top w:val="none" w:sz="0" w:space="0" w:color="auto"/>
        <w:left w:val="none" w:sz="0" w:space="0" w:color="auto"/>
        <w:bottom w:val="none" w:sz="0" w:space="0" w:color="auto"/>
        <w:right w:val="none" w:sz="0" w:space="0" w:color="auto"/>
      </w:divBdr>
    </w:div>
    <w:div w:id="516583375">
      <w:bodyDiv w:val="1"/>
      <w:marLeft w:val="0"/>
      <w:marRight w:val="0"/>
      <w:marTop w:val="0"/>
      <w:marBottom w:val="0"/>
      <w:divBdr>
        <w:top w:val="none" w:sz="0" w:space="0" w:color="auto"/>
        <w:left w:val="none" w:sz="0" w:space="0" w:color="auto"/>
        <w:bottom w:val="none" w:sz="0" w:space="0" w:color="auto"/>
        <w:right w:val="none" w:sz="0" w:space="0" w:color="auto"/>
      </w:divBdr>
      <w:divsChild>
        <w:div w:id="1320884797">
          <w:marLeft w:val="0"/>
          <w:marRight w:val="0"/>
          <w:marTop w:val="0"/>
          <w:marBottom w:val="0"/>
          <w:divBdr>
            <w:top w:val="none" w:sz="0" w:space="0" w:color="auto"/>
            <w:left w:val="none" w:sz="0" w:space="0" w:color="auto"/>
            <w:bottom w:val="none" w:sz="0" w:space="0" w:color="auto"/>
            <w:right w:val="none" w:sz="0" w:space="0" w:color="auto"/>
          </w:divBdr>
        </w:div>
        <w:div w:id="814375142">
          <w:marLeft w:val="0"/>
          <w:marRight w:val="0"/>
          <w:marTop w:val="0"/>
          <w:marBottom w:val="0"/>
          <w:divBdr>
            <w:top w:val="none" w:sz="0" w:space="0" w:color="auto"/>
            <w:left w:val="none" w:sz="0" w:space="0" w:color="auto"/>
            <w:bottom w:val="none" w:sz="0" w:space="0" w:color="auto"/>
            <w:right w:val="none" w:sz="0" w:space="0" w:color="auto"/>
          </w:divBdr>
        </w:div>
        <w:div w:id="1808350843">
          <w:marLeft w:val="0"/>
          <w:marRight w:val="0"/>
          <w:marTop w:val="0"/>
          <w:marBottom w:val="0"/>
          <w:divBdr>
            <w:top w:val="none" w:sz="0" w:space="0" w:color="auto"/>
            <w:left w:val="none" w:sz="0" w:space="0" w:color="auto"/>
            <w:bottom w:val="none" w:sz="0" w:space="0" w:color="auto"/>
            <w:right w:val="none" w:sz="0" w:space="0" w:color="auto"/>
          </w:divBdr>
        </w:div>
      </w:divsChild>
    </w:div>
    <w:div w:id="741759272">
      <w:bodyDiv w:val="1"/>
      <w:marLeft w:val="0"/>
      <w:marRight w:val="0"/>
      <w:marTop w:val="0"/>
      <w:marBottom w:val="0"/>
      <w:divBdr>
        <w:top w:val="none" w:sz="0" w:space="0" w:color="auto"/>
        <w:left w:val="none" w:sz="0" w:space="0" w:color="auto"/>
        <w:bottom w:val="none" w:sz="0" w:space="0" w:color="auto"/>
        <w:right w:val="none" w:sz="0" w:space="0" w:color="auto"/>
      </w:divBdr>
    </w:div>
    <w:div w:id="939066805">
      <w:bodyDiv w:val="1"/>
      <w:marLeft w:val="0"/>
      <w:marRight w:val="0"/>
      <w:marTop w:val="0"/>
      <w:marBottom w:val="0"/>
      <w:divBdr>
        <w:top w:val="none" w:sz="0" w:space="0" w:color="auto"/>
        <w:left w:val="none" w:sz="0" w:space="0" w:color="auto"/>
        <w:bottom w:val="none" w:sz="0" w:space="0" w:color="auto"/>
        <w:right w:val="none" w:sz="0" w:space="0" w:color="auto"/>
      </w:divBdr>
    </w:div>
    <w:div w:id="1160002210">
      <w:bodyDiv w:val="1"/>
      <w:marLeft w:val="0"/>
      <w:marRight w:val="0"/>
      <w:marTop w:val="0"/>
      <w:marBottom w:val="0"/>
      <w:divBdr>
        <w:top w:val="none" w:sz="0" w:space="0" w:color="auto"/>
        <w:left w:val="none" w:sz="0" w:space="0" w:color="auto"/>
        <w:bottom w:val="none" w:sz="0" w:space="0" w:color="auto"/>
        <w:right w:val="none" w:sz="0" w:space="0" w:color="auto"/>
      </w:divBdr>
    </w:div>
    <w:div w:id="1486169045">
      <w:bodyDiv w:val="1"/>
      <w:marLeft w:val="0"/>
      <w:marRight w:val="0"/>
      <w:marTop w:val="0"/>
      <w:marBottom w:val="0"/>
      <w:divBdr>
        <w:top w:val="none" w:sz="0" w:space="0" w:color="auto"/>
        <w:left w:val="none" w:sz="0" w:space="0" w:color="auto"/>
        <w:bottom w:val="none" w:sz="0" w:space="0" w:color="auto"/>
        <w:right w:val="none" w:sz="0" w:space="0" w:color="auto"/>
      </w:divBdr>
    </w:div>
    <w:div w:id="1490756455">
      <w:bodyDiv w:val="1"/>
      <w:marLeft w:val="0"/>
      <w:marRight w:val="0"/>
      <w:marTop w:val="0"/>
      <w:marBottom w:val="0"/>
      <w:divBdr>
        <w:top w:val="none" w:sz="0" w:space="0" w:color="auto"/>
        <w:left w:val="none" w:sz="0" w:space="0" w:color="auto"/>
        <w:bottom w:val="none" w:sz="0" w:space="0" w:color="auto"/>
        <w:right w:val="none" w:sz="0" w:space="0" w:color="auto"/>
      </w:divBdr>
    </w:div>
    <w:div w:id="1643609170">
      <w:bodyDiv w:val="1"/>
      <w:marLeft w:val="0"/>
      <w:marRight w:val="0"/>
      <w:marTop w:val="0"/>
      <w:marBottom w:val="0"/>
      <w:divBdr>
        <w:top w:val="none" w:sz="0" w:space="0" w:color="auto"/>
        <w:left w:val="none" w:sz="0" w:space="0" w:color="auto"/>
        <w:bottom w:val="none" w:sz="0" w:space="0" w:color="auto"/>
        <w:right w:val="none" w:sz="0" w:space="0" w:color="auto"/>
      </w:divBdr>
    </w:div>
    <w:div w:id="1647473961">
      <w:bodyDiv w:val="1"/>
      <w:marLeft w:val="0"/>
      <w:marRight w:val="0"/>
      <w:marTop w:val="0"/>
      <w:marBottom w:val="0"/>
      <w:divBdr>
        <w:top w:val="none" w:sz="0" w:space="0" w:color="auto"/>
        <w:left w:val="none" w:sz="0" w:space="0" w:color="auto"/>
        <w:bottom w:val="none" w:sz="0" w:space="0" w:color="auto"/>
        <w:right w:val="none" w:sz="0" w:space="0" w:color="auto"/>
      </w:divBdr>
    </w:div>
    <w:div w:id="1768430017">
      <w:bodyDiv w:val="1"/>
      <w:marLeft w:val="0"/>
      <w:marRight w:val="0"/>
      <w:marTop w:val="0"/>
      <w:marBottom w:val="0"/>
      <w:divBdr>
        <w:top w:val="none" w:sz="0" w:space="0" w:color="auto"/>
        <w:left w:val="none" w:sz="0" w:space="0" w:color="auto"/>
        <w:bottom w:val="none" w:sz="0" w:space="0" w:color="auto"/>
        <w:right w:val="none" w:sz="0" w:space="0" w:color="auto"/>
      </w:divBdr>
    </w:div>
    <w:div w:id="1794209625">
      <w:bodyDiv w:val="1"/>
      <w:marLeft w:val="0"/>
      <w:marRight w:val="0"/>
      <w:marTop w:val="0"/>
      <w:marBottom w:val="0"/>
      <w:divBdr>
        <w:top w:val="none" w:sz="0" w:space="0" w:color="auto"/>
        <w:left w:val="none" w:sz="0" w:space="0" w:color="auto"/>
        <w:bottom w:val="none" w:sz="0" w:space="0" w:color="auto"/>
        <w:right w:val="none" w:sz="0" w:space="0" w:color="auto"/>
      </w:divBdr>
    </w:div>
    <w:div w:id="1950043562">
      <w:bodyDiv w:val="1"/>
      <w:marLeft w:val="0"/>
      <w:marRight w:val="0"/>
      <w:marTop w:val="0"/>
      <w:marBottom w:val="0"/>
      <w:divBdr>
        <w:top w:val="none" w:sz="0" w:space="0" w:color="auto"/>
        <w:left w:val="none" w:sz="0" w:space="0" w:color="auto"/>
        <w:bottom w:val="none" w:sz="0" w:space="0" w:color="auto"/>
        <w:right w:val="none" w:sz="0" w:space="0" w:color="auto"/>
      </w:divBdr>
    </w:div>
    <w:div w:id="1962148022">
      <w:bodyDiv w:val="1"/>
      <w:marLeft w:val="0"/>
      <w:marRight w:val="0"/>
      <w:marTop w:val="0"/>
      <w:marBottom w:val="0"/>
      <w:divBdr>
        <w:top w:val="none" w:sz="0" w:space="0" w:color="auto"/>
        <w:left w:val="none" w:sz="0" w:space="0" w:color="auto"/>
        <w:bottom w:val="none" w:sz="0" w:space="0" w:color="auto"/>
        <w:right w:val="none" w:sz="0" w:space="0" w:color="auto"/>
      </w:divBdr>
    </w:div>
    <w:div w:id="203268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7.jpeg"/><Relationship Id="rId25"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hyperlink" Target="http://www.coverage-monitoring.org/wp-content/uploads/2013/12/AAH-Policy-Paper2-06-12-13-updated.pdf" TargetMode="External"/><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microsoft.com/office/2011/relationships/people" Target="people.xml"/><Relationship Id="rId5" Type="http://schemas.microsoft.com/office/2007/relationships/stylesWithEffects" Target="stylesWithEffects.xml"/><Relationship Id="rId15" Type="http://schemas.openxmlformats.org/officeDocument/2006/relationships/image" Target="media/image6.png"/><Relationship Id="rId10" Type="http://schemas.openxmlformats.org/officeDocument/2006/relationships/image" Target="media/image1.jpeg"/><Relationship Id="rId19" Type="http://schemas.openxmlformats.org/officeDocument/2006/relationships/image" Target="media/image8.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unicef.org/publications/files/Community_Based_Management_of_Sever_Acute__Malnutirtion.pdf" TargetMode="External"/><Relationship Id="rId13" Type="http://schemas.openxmlformats.org/officeDocument/2006/relationships/hyperlink" Target="https://pak.humanitarianresponse.info/document/national-nutrition-survey-2011-0" TargetMode="External"/><Relationship Id="rId3" Type="http://schemas.openxmlformats.org/officeDocument/2006/relationships/hyperlink" Target="http://www.nutriset.fr/" TargetMode="External"/><Relationship Id="rId7" Type="http://schemas.openxmlformats.org/officeDocument/2006/relationships/hyperlink" Target="https://docs.google.com/viewer?a=v&amp;pid=sites&amp;srcid=ZGVmYXVsdGRvbWFpbnxudXRyaXRpb25jbHVzdGVyc291dGhzdWRhbnxneDo3YzE4YmQ2OWQ2NWRiZmE5" TargetMode="External"/><Relationship Id="rId12" Type="http://schemas.openxmlformats.org/officeDocument/2006/relationships/hyperlink" Target="http://www.cmamforum.org/Pool/Resources/SAM-Bangladesh-Feinstein-Save-2011.pdf" TargetMode="External"/><Relationship Id="rId2" Type="http://schemas.openxmlformats.org/officeDocument/2006/relationships/hyperlink" Target="http://www.nutriset.fr/en/product-range/produit-par-produit/f-100-therapeutic-milk.html" TargetMode="External"/><Relationship Id="rId1" Type="http://schemas.openxmlformats.org/officeDocument/2006/relationships/hyperlink" Target="http://www.nutriset.fr/en/product-range/produit-par-produit/f-75-therapeutic-milk.html" TargetMode="External"/><Relationship Id="rId6" Type="http://schemas.openxmlformats.org/officeDocument/2006/relationships/hyperlink" Target="http://www.nutriset.fr/" TargetMode="External"/><Relationship Id="rId11" Type="http://schemas.openxmlformats.org/officeDocument/2006/relationships/hyperlink" Target="http://fex.ennonline.net/34/mobilisation" TargetMode="External"/><Relationship Id="rId5" Type="http://schemas.openxmlformats.org/officeDocument/2006/relationships/hyperlink" Target="http://www.nutriset.fr/en/product-range/produit-par-produit/plumpy-nut-ready-to-use-therapeutic-food-rutf.html" TargetMode="External"/><Relationship Id="rId10" Type="http://schemas.openxmlformats.org/officeDocument/2006/relationships/hyperlink" Target="http://www.coverage-monitoring.org" TargetMode="External"/><Relationship Id="rId4" Type="http://schemas.openxmlformats.org/officeDocument/2006/relationships/hyperlink" Target="http://www.eldis.org/vfile/upload/1/document/0708/DOC17926.pdf" TargetMode="External"/><Relationship Id="rId9" Type="http://schemas.openxmlformats.org/officeDocument/2006/relationships/hyperlink" Target="http://fex.ennonline.net/43/unice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FB4F0-54F5-417B-96F6-6ECB859916BC}">
  <ds:schemaRefs>
    <ds:schemaRef ds:uri="http://schemas.openxmlformats.org/officeDocument/2006/bibliography"/>
  </ds:schemaRefs>
</ds:datastoreItem>
</file>

<file path=customXml/itemProps2.xml><?xml version="1.0" encoding="utf-8"?>
<ds:datastoreItem xmlns:ds="http://schemas.openxmlformats.org/officeDocument/2006/customXml" ds:itemID="{588E3E04-FAFC-4EDB-81FF-88FC72A9D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6536</Words>
  <Characters>37257</Characters>
  <Application>Microsoft Office Word</Application>
  <DocSecurity>0</DocSecurity>
  <Lines>310</Lines>
  <Paragraphs>87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Action Against Hunger</Company>
  <LinksUpToDate>false</LinksUpToDate>
  <CharactersWithSpaces>43706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dc:creator>
  <cp:lastModifiedBy>Saul</cp:lastModifiedBy>
  <cp:revision>3</cp:revision>
  <cp:lastPrinted>2013-04-02T12:56:00Z</cp:lastPrinted>
  <dcterms:created xsi:type="dcterms:W3CDTF">2014-03-22T10:48:00Z</dcterms:created>
  <dcterms:modified xsi:type="dcterms:W3CDTF">2014-03-27T15:11:00Z</dcterms:modified>
</cp:coreProperties>
</file>