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E3E" w:rsidRPr="006C697A" w:rsidRDefault="006C697A" w:rsidP="006C697A">
      <w:pPr>
        <w:jc w:val="center"/>
        <w:rPr>
          <w:b/>
          <w:sz w:val="28"/>
          <w:szCs w:val="28"/>
          <w:u w:val="single"/>
        </w:rPr>
      </w:pPr>
      <w:r w:rsidRPr="006C697A">
        <w:rPr>
          <w:b/>
          <w:sz w:val="28"/>
          <w:szCs w:val="28"/>
          <w:u w:val="single"/>
        </w:rPr>
        <w:t>ACCESS Design Brief logo</w:t>
      </w:r>
    </w:p>
    <w:p w:rsidR="006C697A" w:rsidRDefault="006C697A" w:rsidP="006C697A">
      <w:pPr>
        <w:rPr>
          <w:sz w:val="24"/>
          <w:szCs w:val="24"/>
        </w:rPr>
      </w:pPr>
    </w:p>
    <w:p w:rsidR="006C697A" w:rsidRDefault="006C697A" w:rsidP="006C697A">
      <w:pPr>
        <w:rPr>
          <w:sz w:val="24"/>
          <w:szCs w:val="24"/>
        </w:rPr>
      </w:pPr>
      <w:r>
        <w:rPr>
          <w:sz w:val="24"/>
          <w:szCs w:val="24"/>
        </w:rPr>
        <w:t xml:space="preserve">Austin ICU Critical Care Education and Skills series (ACCESS) is an education program run through the Intensive Care Unit at the Austin Health for junior medical staff. </w:t>
      </w:r>
    </w:p>
    <w:p w:rsidR="006C697A" w:rsidRDefault="006C697A" w:rsidP="006C697A">
      <w:pPr>
        <w:rPr>
          <w:sz w:val="24"/>
          <w:szCs w:val="24"/>
        </w:rPr>
      </w:pPr>
      <w:r>
        <w:rPr>
          <w:sz w:val="24"/>
          <w:szCs w:val="24"/>
        </w:rPr>
        <w:t xml:space="preserve">The sessions are run weekly for a 6 month period. These sessions are aimed to enhance the skills of junior doctors to further themselves in critical care for the ward environment. </w:t>
      </w:r>
    </w:p>
    <w:p w:rsidR="006C697A" w:rsidRDefault="006C697A" w:rsidP="006C697A">
      <w:pPr>
        <w:rPr>
          <w:b/>
          <w:sz w:val="24"/>
          <w:szCs w:val="24"/>
        </w:rPr>
      </w:pPr>
    </w:p>
    <w:p w:rsidR="006C697A" w:rsidRPr="006C697A" w:rsidRDefault="006C697A" w:rsidP="006C697A">
      <w:pPr>
        <w:rPr>
          <w:b/>
          <w:sz w:val="24"/>
          <w:szCs w:val="24"/>
        </w:rPr>
      </w:pPr>
      <w:r w:rsidRPr="006C697A">
        <w:rPr>
          <w:b/>
          <w:sz w:val="24"/>
          <w:szCs w:val="24"/>
        </w:rPr>
        <w:t>Style factors:</w:t>
      </w:r>
    </w:p>
    <w:p w:rsidR="006C697A" w:rsidRP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C697A">
        <w:rPr>
          <w:sz w:val="24"/>
          <w:szCs w:val="24"/>
        </w:rPr>
        <w:t>A colour pallet that reflects the Austin health logo</w:t>
      </w:r>
    </w:p>
    <w:p w:rsidR="006C697A" w:rsidRPr="006C697A" w:rsidRDefault="006C697A" w:rsidP="006C697A">
      <w:pPr>
        <w:rPr>
          <w:b/>
          <w:sz w:val="24"/>
          <w:szCs w:val="24"/>
        </w:rPr>
      </w:pPr>
      <w:r w:rsidRPr="006C697A">
        <w:rPr>
          <w:b/>
          <w:sz w:val="24"/>
          <w:szCs w:val="24"/>
        </w:rPr>
        <w:t>A design that reflects:</w:t>
      </w:r>
    </w:p>
    <w:p w:rsid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Critical care </w:t>
      </w:r>
    </w:p>
    <w:p w:rsid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Education</w:t>
      </w:r>
    </w:p>
    <w:p w:rsid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Features of teamwork</w:t>
      </w:r>
    </w:p>
    <w:p w:rsid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Intensive Care medicine</w:t>
      </w:r>
    </w:p>
    <w:p w:rsid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Collegiality </w:t>
      </w:r>
    </w:p>
    <w:p w:rsid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Support </w:t>
      </w:r>
    </w:p>
    <w:p w:rsidR="006C697A" w:rsidRDefault="006C697A" w:rsidP="006C697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Interactivity </w:t>
      </w:r>
    </w:p>
    <w:p w:rsidR="006C697A" w:rsidRDefault="006C697A" w:rsidP="006C697A">
      <w:pPr>
        <w:rPr>
          <w:sz w:val="24"/>
          <w:szCs w:val="24"/>
        </w:rPr>
      </w:pPr>
    </w:p>
    <w:p w:rsidR="006C697A" w:rsidRDefault="006C697A" w:rsidP="006C697A">
      <w:pPr>
        <w:rPr>
          <w:sz w:val="24"/>
          <w:szCs w:val="24"/>
        </w:rPr>
      </w:pPr>
    </w:p>
    <w:p w:rsidR="006C697A" w:rsidRDefault="006C697A" w:rsidP="006C697A">
      <w:pPr>
        <w:rPr>
          <w:sz w:val="24"/>
          <w:szCs w:val="24"/>
        </w:rPr>
      </w:pPr>
      <w:r>
        <w:rPr>
          <w:sz w:val="24"/>
          <w:szCs w:val="24"/>
        </w:rPr>
        <w:t>Current A</w:t>
      </w:r>
      <w:r w:rsidR="00CE6526">
        <w:rPr>
          <w:sz w:val="24"/>
          <w:szCs w:val="24"/>
        </w:rPr>
        <w:t>C</w:t>
      </w:r>
      <w:r>
        <w:rPr>
          <w:sz w:val="24"/>
          <w:szCs w:val="24"/>
        </w:rPr>
        <w:t>CESS Logo</w:t>
      </w:r>
      <w:bookmarkStart w:id="0" w:name="_GoBack"/>
      <w:bookmarkEnd w:id="0"/>
    </w:p>
    <w:p w:rsidR="006C697A" w:rsidRDefault="006C697A" w:rsidP="006C697A">
      <w:pPr>
        <w:rPr>
          <w:sz w:val="24"/>
          <w:szCs w:val="24"/>
        </w:rPr>
      </w:pPr>
      <w:r>
        <w:rPr>
          <w:noProof/>
          <w:lang w:eastAsia="en-AU"/>
        </w:rPr>
        <w:drawing>
          <wp:inline distT="0" distB="0" distL="0" distR="0" wp14:anchorId="0D02E7DA" wp14:editId="4385597B">
            <wp:extent cx="1143000" cy="11872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8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97A" w:rsidRDefault="006C697A" w:rsidP="006C697A">
      <w:pPr>
        <w:rPr>
          <w:sz w:val="24"/>
          <w:szCs w:val="24"/>
        </w:rPr>
      </w:pPr>
    </w:p>
    <w:p w:rsidR="006C697A" w:rsidRDefault="006C697A" w:rsidP="006C697A">
      <w:pPr>
        <w:rPr>
          <w:sz w:val="24"/>
          <w:szCs w:val="24"/>
        </w:rPr>
      </w:pPr>
      <w:r>
        <w:rPr>
          <w:sz w:val="24"/>
          <w:szCs w:val="24"/>
        </w:rPr>
        <w:t>Austin Health Logo</w:t>
      </w:r>
    </w:p>
    <w:p w:rsidR="006C697A" w:rsidRDefault="006C697A" w:rsidP="006C697A">
      <w:pPr>
        <w:rPr>
          <w:sz w:val="24"/>
          <w:szCs w:val="24"/>
        </w:rPr>
      </w:pPr>
    </w:p>
    <w:p w:rsidR="006C697A" w:rsidRPr="006C697A" w:rsidRDefault="006C697A" w:rsidP="006C697A">
      <w:pPr>
        <w:rPr>
          <w:sz w:val="24"/>
          <w:szCs w:val="24"/>
        </w:rPr>
      </w:pPr>
      <w:r>
        <w:rPr>
          <w:noProof/>
          <w:sz w:val="24"/>
          <w:szCs w:val="24"/>
          <w:lang w:eastAsia="en-AU"/>
        </w:rPr>
        <w:drawing>
          <wp:inline distT="0" distB="0" distL="0" distR="0">
            <wp:extent cx="1953811" cy="486374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stin 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811" cy="486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697A" w:rsidRPr="006C69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240A"/>
    <w:multiLevelType w:val="hybridMultilevel"/>
    <w:tmpl w:val="6F8237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97A"/>
    <w:rsid w:val="001C3E3E"/>
    <w:rsid w:val="006C697A"/>
    <w:rsid w:val="00CE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9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6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9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9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6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9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Austin Health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demajy</dc:creator>
  <cp:keywords/>
  <dc:description/>
  <cp:lastModifiedBy>demajy</cp:lastModifiedBy>
  <cp:revision>2</cp:revision>
  <dcterms:created xsi:type="dcterms:W3CDTF">2014-03-19T03:55:00Z</dcterms:created>
  <dcterms:modified xsi:type="dcterms:W3CDTF">2014-05-13T22:28:00Z</dcterms:modified>
</cp:coreProperties>
</file>