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D25" w:rsidRDefault="005C76E3">
      <w:r>
        <w:t>T &amp; L Services</w:t>
      </w:r>
    </w:p>
    <w:p w:rsidR="005C76E3" w:rsidRPr="005C76E3" w:rsidRDefault="005C76E3"/>
    <w:p w:rsidR="005C76E3" w:rsidRPr="005C76E3" w:rsidRDefault="005C76E3">
      <w:pPr>
        <w:rPr>
          <w:b/>
          <w:sz w:val="24"/>
          <w:szCs w:val="24"/>
        </w:rPr>
      </w:pPr>
      <w:r w:rsidRPr="005C76E3">
        <w:rPr>
          <w:b/>
          <w:sz w:val="24"/>
          <w:szCs w:val="24"/>
        </w:rPr>
        <w:t>Teaching and Learning Services</w:t>
      </w:r>
    </w:p>
    <w:p w:rsidR="005C76E3" w:rsidRPr="005C76E3" w:rsidRDefault="005C76E3">
      <w:pPr>
        <w:rPr>
          <w:rFonts w:ascii="Arial" w:hAnsi="Arial" w:cs="Arial"/>
        </w:rPr>
      </w:pPr>
      <w:r w:rsidRPr="005C76E3">
        <w:rPr>
          <w:rFonts w:ascii="Arial" w:hAnsi="Arial" w:cs="Arial"/>
        </w:rPr>
        <w:t>Blueprint Consultants are experts in teaching and learning, with years of experience on how to inspire, engage and involve pupils in their own learning and develop teachers who can create an inclusive, physical and intellectual environment in which every child can achieve their full potential.</w:t>
      </w:r>
    </w:p>
    <w:p w:rsidR="005C76E3" w:rsidRPr="005C76E3" w:rsidRDefault="005C76E3" w:rsidP="005C76E3">
      <w:r w:rsidRPr="005C76E3">
        <w:rPr>
          <w:rFonts w:ascii="Arial" w:hAnsi="Arial" w:cs="Arial"/>
        </w:rPr>
        <w:t xml:space="preserve">We can provide bespoke training and support for our </w:t>
      </w:r>
      <w:proofErr w:type="gramStart"/>
      <w:r w:rsidRPr="005C76E3">
        <w:rPr>
          <w:rFonts w:ascii="Arial" w:hAnsi="Arial" w:cs="Arial"/>
        </w:rPr>
        <w:t>clients  through</w:t>
      </w:r>
      <w:proofErr w:type="gramEnd"/>
      <w:r w:rsidRPr="005C76E3">
        <w:rPr>
          <w:rFonts w:ascii="Arial" w:hAnsi="Arial" w:cs="Arial"/>
        </w:rPr>
        <w:t xml:space="preserve"> a range of different</w:t>
      </w:r>
      <w:r w:rsidRPr="005C76E3">
        <w:rPr>
          <w:rFonts w:ascii="Arial" w:hAnsi="Arial" w:cs="Arial"/>
        </w:rPr>
        <w:t xml:space="preserve"> delivery mechanisms, including INSET, team teaching, mentoring, coaching and other types of in school support.  Listed b</w:t>
      </w:r>
      <w:r w:rsidRPr="005C76E3">
        <w:rPr>
          <w:rFonts w:ascii="Arial" w:hAnsi="Arial" w:cs="Arial"/>
        </w:rPr>
        <w:t>elow are some of the key areas we</w:t>
      </w:r>
      <w:r w:rsidRPr="005C76E3">
        <w:rPr>
          <w:rFonts w:ascii="Arial" w:hAnsi="Arial" w:cs="Arial"/>
        </w:rPr>
        <w:t xml:space="preserve"> can offer, but, if you can’t see what you looking for, please just ask.</w:t>
      </w:r>
    </w:p>
    <w:p w:rsidR="005C76E3" w:rsidRDefault="005C76E3" w:rsidP="005C76E3">
      <w:pPr>
        <w:spacing w:after="0"/>
        <w:rPr>
          <w:rFonts w:ascii="Arial" w:hAnsi="Arial" w:cs="Arial"/>
        </w:rPr>
      </w:pPr>
    </w:p>
    <w:p w:rsidR="005C76E3" w:rsidRDefault="005C76E3" w:rsidP="005C76E3">
      <w:pPr>
        <w:pStyle w:val="ListParagraph"/>
        <w:numPr>
          <w:ilvl w:val="0"/>
          <w:numId w:val="1"/>
        </w:numPr>
        <w:spacing w:after="0"/>
        <w:rPr>
          <w:rFonts w:ascii="Arial" w:hAnsi="Arial" w:cs="Arial"/>
        </w:rPr>
      </w:pPr>
      <w:r>
        <w:rPr>
          <w:rFonts w:ascii="Arial" w:hAnsi="Arial" w:cs="Arial"/>
        </w:rPr>
        <w:t>Narrowing the attainment gap</w:t>
      </w:r>
    </w:p>
    <w:p w:rsidR="005C76E3" w:rsidRDefault="005C76E3" w:rsidP="005C76E3">
      <w:pPr>
        <w:pStyle w:val="ListParagraph"/>
        <w:numPr>
          <w:ilvl w:val="0"/>
          <w:numId w:val="1"/>
        </w:numPr>
        <w:spacing w:after="0"/>
        <w:rPr>
          <w:rFonts w:ascii="Arial" w:hAnsi="Arial" w:cs="Arial"/>
        </w:rPr>
      </w:pPr>
      <w:r>
        <w:rPr>
          <w:rFonts w:ascii="Arial" w:hAnsi="Arial" w:cs="Arial"/>
        </w:rPr>
        <w:t>Assessment for learning</w:t>
      </w:r>
    </w:p>
    <w:p w:rsidR="005C76E3" w:rsidRDefault="005C76E3" w:rsidP="005C76E3">
      <w:pPr>
        <w:pStyle w:val="ListParagraph"/>
        <w:numPr>
          <w:ilvl w:val="0"/>
          <w:numId w:val="1"/>
        </w:numPr>
        <w:spacing w:after="0"/>
        <w:rPr>
          <w:rFonts w:ascii="Arial" w:hAnsi="Arial" w:cs="Arial"/>
        </w:rPr>
      </w:pPr>
      <w:r>
        <w:rPr>
          <w:rFonts w:ascii="Arial" w:hAnsi="Arial" w:cs="Arial"/>
        </w:rPr>
        <w:t xml:space="preserve">Moving from </w:t>
      </w:r>
      <w:r>
        <w:rPr>
          <w:rFonts w:ascii="Arial" w:hAnsi="Arial" w:cs="Arial"/>
        </w:rPr>
        <w:t>RI</w:t>
      </w:r>
      <w:r>
        <w:rPr>
          <w:rFonts w:ascii="Arial" w:hAnsi="Arial" w:cs="Arial"/>
        </w:rPr>
        <w:t xml:space="preserve"> to good and good to outstanding</w:t>
      </w:r>
    </w:p>
    <w:p w:rsidR="005C76E3" w:rsidRDefault="005C76E3" w:rsidP="005C76E3">
      <w:pPr>
        <w:pStyle w:val="ListParagraph"/>
        <w:numPr>
          <w:ilvl w:val="0"/>
          <w:numId w:val="1"/>
        </w:numPr>
        <w:spacing w:after="0"/>
        <w:rPr>
          <w:rFonts w:ascii="Arial" w:hAnsi="Arial" w:cs="Arial"/>
        </w:rPr>
      </w:pPr>
      <w:r>
        <w:rPr>
          <w:rFonts w:ascii="Arial" w:hAnsi="Arial" w:cs="Arial"/>
        </w:rPr>
        <w:t>Marking for improvement</w:t>
      </w:r>
    </w:p>
    <w:p w:rsidR="005C76E3" w:rsidRDefault="005C76E3" w:rsidP="005C76E3">
      <w:pPr>
        <w:pStyle w:val="ListParagraph"/>
        <w:numPr>
          <w:ilvl w:val="0"/>
          <w:numId w:val="1"/>
        </w:numPr>
        <w:spacing w:after="0"/>
        <w:rPr>
          <w:rFonts w:ascii="Arial" w:hAnsi="Arial" w:cs="Arial"/>
        </w:rPr>
      </w:pPr>
      <w:r>
        <w:rPr>
          <w:rFonts w:ascii="Arial" w:hAnsi="Arial" w:cs="Arial"/>
        </w:rPr>
        <w:t>Effective use of pupil progress meetings</w:t>
      </w:r>
    </w:p>
    <w:p w:rsidR="005C76E3" w:rsidRDefault="005C76E3" w:rsidP="005C76E3">
      <w:pPr>
        <w:pStyle w:val="ListParagraph"/>
        <w:numPr>
          <w:ilvl w:val="0"/>
          <w:numId w:val="1"/>
        </w:numPr>
        <w:spacing w:after="0"/>
        <w:rPr>
          <w:rFonts w:ascii="Arial" w:hAnsi="Arial" w:cs="Arial"/>
        </w:rPr>
      </w:pPr>
      <w:r>
        <w:rPr>
          <w:rFonts w:ascii="Arial" w:hAnsi="Arial" w:cs="Arial"/>
        </w:rPr>
        <w:t>Understanding and using</w:t>
      </w:r>
      <w:r>
        <w:rPr>
          <w:rFonts w:ascii="Arial" w:hAnsi="Arial" w:cs="Arial"/>
        </w:rPr>
        <w:t xml:space="preserve"> data in the classroom</w:t>
      </w:r>
    </w:p>
    <w:p w:rsidR="005C76E3" w:rsidRDefault="005C76E3" w:rsidP="005C76E3">
      <w:pPr>
        <w:pStyle w:val="ListParagraph"/>
        <w:numPr>
          <w:ilvl w:val="0"/>
          <w:numId w:val="1"/>
        </w:numPr>
        <w:spacing w:after="0"/>
        <w:rPr>
          <w:rFonts w:ascii="Arial" w:hAnsi="Arial" w:cs="Arial"/>
        </w:rPr>
      </w:pPr>
      <w:r>
        <w:rPr>
          <w:rFonts w:ascii="Arial" w:hAnsi="Arial" w:cs="Arial"/>
        </w:rPr>
        <w:t>Creating a learning environment</w:t>
      </w:r>
    </w:p>
    <w:p w:rsidR="005C76E3" w:rsidRDefault="005C76E3" w:rsidP="005C76E3">
      <w:pPr>
        <w:pStyle w:val="ListParagraph"/>
        <w:numPr>
          <w:ilvl w:val="0"/>
          <w:numId w:val="1"/>
        </w:numPr>
        <w:spacing w:after="0"/>
        <w:rPr>
          <w:rFonts w:ascii="Arial" w:hAnsi="Arial" w:cs="Arial"/>
        </w:rPr>
      </w:pPr>
      <w:r>
        <w:rPr>
          <w:rFonts w:ascii="Arial" w:hAnsi="Arial" w:cs="Arial"/>
        </w:rPr>
        <w:t>Working walls</w:t>
      </w:r>
    </w:p>
    <w:p w:rsidR="005C76E3" w:rsidRDefault="005C76E3" w:rsidP="005C76E3">
      <w:pPr>
        <w:pStyle w:val="ListParagraph"/>
        <w:numPr>
          <w:ilvl w:val="0"/>
          <w:numId w:val="1"/>
        </w:numPr>
        <w:spacing w:after="0"/>
        <w:rPr>
          <w:rFonts w:ascii="Arial" w:hAnsi="Arial" w:cs="Arial"/>
        </w:rPr>
      </w:pPr>
      <w:r>
        <w:rPr>
          <w:rFonts w:ascii="Arial" w:hAnsi="Arial" w:cs="Arial"/>
        </w:rPr>
        <w:t>Effective use of questioning</w:t>
      </w:r>
    </w:p>
    <w:p w:rsidR="005C76E3" w:rsidRDefault="005C76E3" w:rsidP="005C76E3">
      <w:pPr>
        <w:pStyle w:val="ListParagraph"/>
        <w:numPr>
          <w:ilvl w:val="0"/>
          <w:numId w:val="1"/>
        </w:numPr>
        <w:spacing w:after="0"/>
        <w:rPr>
          <w:rFonts w:ascii="Arial" w:hAnsi="Arial" w:cs="Arial"/>
        </w:rPr>
      </w:pPr>
      <w:r>
        <w:rPr>
          <w:rFonts w:ascii="Arial" w:hAnsi="Arial" w:cs="Arial"/>
        </w:rPr>
        <w:t>Developing self and peer assessment</w:t>
      </w:r>
    </w:p>
    <w:p w:rsidR="005C76E3" w:rsidRDefault="005C76E3" w:rsidP="005C76E3">
      <w:pPr>
        <w:pStyle w:val="ListParagraph"/>
        <w:numPr>
          <w:ilvl w:val="0"/>
          <w:numId w:val="1"/>
        </w:numPr>
        <w:spacing w:after="0"/>
        <w:rPr>
          <w:rFonts w:ascii="Arial" w:hAnsi="Arial" w:cs="Arial"/>
        </w:rPr>
      </w:pPr>
      <w:r>
        <w:rPr>
          <w:rFonts w:ascii="Arial" w:hAnsi="Arial" w:cs="Arial"/>
        </w:rPr>
        <w:t>Differentiation</w:t>
      </w:r>
    </w:p>
    <w:p w:rsidR="005C76E3" w:rsidRDefault="005C76E3" w:rsidP="005C76E3">
      <w:pPr>
        <w:pStyle w:val="ListParagraph"/>
        <w:numPr>
          <w:ilvl w:val="0"/>
          <w:numId w:val="1"/>
        </w:numPr>
        <w:spacing w:after="0"/>
        <w:rPr>
          <w:rFonts w:ascii="Arial" w:hAnsi="Arial" w:cs="Arial"/>
        </w:rPr>
      </w:pPr>
      <w:r>
        <w:rPr>
          <w:rFonts w:ascii="Arial" w:hAnsi="Arial" w:cs="Arial"/>
        </w:rPr>
        <w:t>Creating an inclusive classroom</w:t>
      </w:r>
    </w:p>
    <w:p w:rsidR="005C76E3" w:rsidRDefault="005C76E3" w:rsidP="005C76E3">
      <w:pPr>
        <w:pStyle w:val="ListParagraph"/>
        <w:numPr>
          <w:ilvl w:val="0"/>
          <w:numId w:val="1"/>
        </w:numPr>
        <w:spacing w:after="0"/>
        <w:rPr>
          <w:rFonts w:ascii="Arial" w:hAnsi="Arial" w:cs="Arial"/>
        </w:rPr>
      </w:pPr>
      <w:r>
        <w:rPr>
          <w:rFonts w:ascii="Arial" w:hAnsi="Arial" w:cs="Arial"/>
        </w:rPr>
        <w:t>Effective use of learning objectives and success criteria</w:t>
      </w:r>
    </w:p>
    <w:p w:rsidR="005C76E3" w:rsidRDefault="005C76E3" w:rsidP="005C76E3">
      <w:pPr>
        <w:pStyle w:val="ListParagraph"/>
        <w:numPr>
          <w:ilvl w:val="0"/>
          <w:numId w:val="1"/>
        </w:numPr>
        <w:spacing w:after="0"/>
        <w:rPr>
          <w:rFonts w:ascii="Arial" w:hAnsi="Arial" w:cs="Arial"/>
        </w:rPr>
      </w:pPr>
      <w:r>
        <w:rPr>
          <w:rFonts w:ascii="Arial" w:hAnsi="Arial" w:cs="Arial"/>
        </w:rPr>
        <w:t>Teaching phonics in key stage 1 and 2</w:t>
      </w:r>
    </w:p>
    <w:p w:rsidR="005C76E3" w:rsidRDefault="005C76E3" w:rsidP="005C76E3">
      <w:pPr>
        <w:pStyle w:val="ListParagraph"/>
        <w:numPr>
          <w:ilvl w:val="0"/>
          <w:numId w:val="1"/>
        </w:numPr>
        <w:spacing w:after="0"/>
        <w:rPr>
          <w:rFonts w:ascii="Arial" w:hAnsi="Arial" w:cs="Arial"/>
        </w:rPr>
      </w:pPr>
      <w:r>
        <w:rPr>
          <w:rFonts w:ascii="Arial" w:hAnsi="Arial" w:cs="Arial"/>
        </w:rPr>
        <w:t xml:space="preserve">Developing early writing </w:t>
      </w:r>
    </w:p>
    <w:p w:rsidR="005C76E3" w:rsidRDefault="005C76E3" w:rsidP="005C76E3">
      <w:pPr>
        <w:pStyle w:val="ListParagraph"/>
        <w:numPr>
          <w:ilvl w:val="0"/>
          <w:numId w:val="1"/>
        </w:numPr>
        <w:spacing w:after="0"/>
        <w:rPr>
          <w:rFonts w:ascii="Arial" w:hAnsi="Arial" w:cs="Arial"/>
        </w:rPr>
      </w:pPr>
      <w:r>
        <w:rPr>
          <w:rFonts w:ascii="Arial" w:hAnsi="Arial" w:cs="Arial"/>
        </w:rPr>
        <w:t xml:space="preserve">Teaching reading through a love of reading </w:t>
      </w:r>
    </w:p>
    <w:p w:rsidR="005C76E3" w:rsidRDefault="005C76E3" w:rsidP="005C76E3">
      <w:pPr>
        <w:pStyle w:val="ListParagraph"/>
        <w:numPr>
          <w:ilvl w:val="0"/>
          <w:numId w:val="1"/>
        </w:numPr>
        <w:spacing w:after="0"/>
        <w:rPr>
          <w:rFonts w:ascii="Arial" w:hAnsi="Arial" w:cs="Arial"/>
        </w:rPr>
      </w:pPr>
      <w:r>
        <w:rPr>
          <w:rFonts w:ascii="Arial" w:hAnsi="Arial" w:cs="Arial"/>
        </w:rPr>
        <w:t>Becoming a reflective practitioner / school</w:t>
      </w:r>
    </w:p>
    <w:p w:rsidR="005C76E3" w:rsidRDefault="005C76E3" w:rsidP="005C76E3">
      <w:pPr>
        <w:pStyle w:val="ListParagraph"/>
        <w:numPr>
          <w:ilvl w:val="0"/>
          <w:numId w:val="1"/>
        </w:numPr>
        <w:spacing w:after="0"/>
        <w:rPr>
          <w:rFonts w:ascii="Arial" w:hAnsi="Arial" w:cs="Arial"/>
        </w:rPr>
      </w:pPr>
      <w:r>
        <w:rPr>
          <w:rFonts w:ascii="Arial" w:hAnsi="Arial" w:cs="Arial"/>
        </w:rPr>
        <w:t>Developing thinking skills across the curriculum</w:t>
      </w:r>
    </w:p>
    <w:p w:rsidR="005C76E3" w:rsidRDefault="005C76E3" w:rsidP="005C76E3">
      <w:pPr>
        <w:pStyle w:val="ListParagraph"/>
        <w:numPr>
          <w:ilvl w:val="0"/>
          <w:numId w:val="1"/>
        </w:numPr>
        <w:spacing w:after="0"/>
        <w:rPr>
          <w:rFonts w:ascii="Arial" w:hAnsi="Arial" w:cs="Arial"/>
        </w:rPr>
      </w:pPr>
      <w:r>
        <w:rPr>
          <w:rFonts w:ascii="Arial" w:hAnsi="Arial" w:cs="Arial"/>
        </w:rPr>
        <w:t>Learning to Learn – making explicit the skills of learning</w:t>
      </w:r>
    </w:p>
    <w:p w:rsidR="005C76E3" w:rsidRDefault="005C76E3" w:rsidP="005C76E3">
      <w:pPr>
        <w:pStyle w:val="ListParagraph"/>
        <w:numPr>
          <w:ilvl w:val="0"/>
          <w:numId w:val="1"/>
        </w:numPr>
        <w:spacing w:after="0"/>
        <w:rPr>
          <w:rFonts w:ascii="Arial" w:hAnsi="Arial" w:cs="Arial"/>
        </w:rPr>
      </w:pPr>
      <w:r>
        <w:rPr>
          <w:rFonts w:ascii="Arial" w:hAnsi="Arial" w:cs="Arial"/>
        </w:rPr>
        <w:t>Engaging pupils through active learning</w:t>
      </w:r>
    </w:p>
    <w:p w:rsidR="005C76E3" w:rsidRDefault="005C76E3" w:rsidP="005C76E3">
      <w:pPr>
        <w:pStyle w:val="ListParagraph"/>
        <w:numPr>
          <w:ilvl w:val="0"/>
          <w:numId w:val="1"/>
        </w:numPr>
        <w:spacing w:after="0"/>
        <w:rPr>
          <w:rFonts w:ascii="Arial" w:hAnsi="Arial" w:cs="Arial"/>
        </w:rPr>
      </w:pPr>
      <w:r>
        <w:rPr>
          <w:rFonts w:ascii="Arial" w:hAnsi="Arial" w:cs="Arial"/>
        </w:rPr>
        <w:t>Developing guided group work in literacy and numeracy</w:t>
      </w:r>
    </w:p>
    <w:p w:rsidR="005C76E3" w:rsidRDefault="005C76E3" w:rsidP="005C76E3">
      <w:pPr>
        <w:pStyle w:val="ListParagraph"/>
        <w:numPr>
          <w:ilvl w:val="0"/>
          <w:numId w:val="1"/>
        </w:numPr>
        <w:spacing w:after="0"/>
        <w:rPr>
          <w:rFonts w:ascii="Arial" w:hAnsi="Arial" w:cs="Arial"/>
        </w:rPr>
      </w:pPr>
      <w:r>
        <w:rPr>
          <w:rFonts w:ascii="Arial" w:hAnsi="Arial" w:cs="Arial"/>
        </w:rPr>
        <w:t>TA Training; Developing Strategies for Supporting Learning</w:t>
      </w:r>
    </w:p>
    <w:p w:rsidR="005C76E3" w:rsidRDefault="005C76E3" w:rsidP="005C76E3">
      <w:pPr>
        <w:pStyle w:val="ListParagraph"/>
        <w:numPr>
          <w:ilvl w:val="0"/>
          <w:numId w:val="1"/>
        </w:numPr>
        <w:spacing w:after="0"/>
        <w:rPr>
          <w:rFonts w:ascii="Arial" w:hAnsi="Arial" w:cs="Arial"/>
        </w:rPr>
      </w:pPr>
      <w:r>
        <w:rPr>
          <w:rFonts w:ascii="Arial" w:hAnsi="Arial" w:cs="Arial"/>
        </w:rPr>
        <w:t>Specialist support for all aspects of primary Physical Education</w:t>
      </w:r>
    </w:p>
    <w:p w:rsidR="00371508" w:rsidRDefault="00371508" w:rsidP="00371508">
      <w:pPr>
        <w:spacing w:after="0"/>
        <w:rPr>
          <w:rFonts w:ascii="Arial" w:hAnsi="Arial" w:cs="Arial"/>
        </w:rPr>
      </w:pPr>
    </w:p>
    <w:p w:rsidR="00371508" w:rsidRDefault="00371508" w:rsidP="00371508">
      <w:pPr>
        <w:spacing w:after="0"/>
        <w:rPr>
          <w:rFonts w:ascii="Arial" w:hAnsi="Arial" w:cs="Arial"/>
        </w:rPr>
      </w:pPr>
    </w:p>
    <w:p w:rsidR="00371508" w:rsidRDefault="00371508" w:rsidP="00371508">
      <w:pPr>
        <w:spacing w:after="0"/>
        <w:rPr>
          <w:rFonts w:ascii="Arial" w:hAnsi="Arial" w:cs="Arial"/>
        </w:rPr>
      </w:pPr>
      <w:r>
        <w:rPr>
          <w:rFonts w:ascii="Arial" w:hAnsi="Arial" w:cs="Arial"/>
        </w:rPr>
        <w:t xml:space="preserve">If you are interested in booking us to provide training or support for your school / cluster / organisation, please email us at </w:t>
      </w:r>
      <w:hyperlink r:id="rId6" w:history="1">
        <w:r w:rsidRPr="00D6679A">
          <w:rPr>
            <w:rStyle w:val="Hyperlink"/>
            <w:rFonts w:ascii="Arial" w:hAnsi="Arial" w:cs="Arial"/>
          </w:rPr>
          <w:t>enquiries@blueprintconsultancy.co.uk</w:t>
        </w:r>
      </w:hyperlink>
    </w:p>
    <w:p w:rsidR="00371508" w:rsidRDefault="00371508" w:rsidP="00371508">
      <w:pPr>
        <w:spacing w:after="0"/>
        <w:rPr>
          <w:rFonts w:ascii="Arial" w:hAnsi="Arial" w:cs="Arial"/>
        </w:rPr>
      </w:pPr>
    </w:p>
    <w:p w:rsidR="00371508" w:rsidRPr="00371508" w:rsidRDefault="00371508" w:rsidP="00371508">
      <w:pPr>
        <w:spacing w:after="0"/>
        <w:rPr>
          <w:rFonts w:ascii="Arial" w:hAnsi="Arial" w:cs="Arial"/>
        </w:rPr>
      </w:pPr>
      <w:r>
        <w:rPr>
          <w:rFonts w:ascii="Arial" w:hAnsi="Arial" w:cs="Arial"/>
        </w:rPr>
        <w:t>We will then contact you direct to discuss your requirements in more detail and provide you with a quote for our services.  Please rest assured – we are very competitive on our prices!</w:t>
      </w:r>
      <w:bookmarkStart w:id="0" w:name="_GoBack"/>
      <w:bookmarkEnd w:id="0"/>
    </w:p>
    <w:p w:rsidR="005C76E3" w:rsidRPr="005C76E3" w:rsidRDefault="005C76E3"/>
    <w:sectPr w:rsidR="005C76E3" w:rsidRPr="005C76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20414"/>
    <w:multiLevelType w:val="hybridMultilevel"/>
    <w:tmpl w:val="523C4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E3"/>
    <w:rsid w:val="00371508"/>
    <w:rsid w:val="00415D25"/>
    <w:rsid w:val="005C76E3"/>
    <w:rsid w:val="007277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6E3"/>
    <w:pPr>
      <w:ind w:left="720"/>
      <w:contextualSpacing/>
    </w:pPr>
  </w:style>
  <w:style w:type="character" w:styleId="Hyperlink">
    <w:name w:val="Hyperlink"/>
    <w:basedOn w:val="DefaultParagraphFont"/>
    <w:uiPriority w:val="99"/>
    <w:unhideWhenUsed/>
    <w:rsid w:val="003715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6E3"/>
    <w:pPr>
      <w:ind w:left="720"/>
      <w:contextualSpacing/>
    </w:pPr>
  </w:style>
  <w:style w:type="character" w:styleId="Hyperlink">
    <w:name w:val="Hyperlink"/>
    <w:basedOn w:val="DefaultParagraphFont"/>
    <w:uiPriority w:val="99"/>
    <w:unhideWhenUsed/>
    <w:rsid w:val="003715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nquiries@blueprintconsultancy.co.u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2</cp:revision>
  <dcterms:created xsi:type="dcterms:W3CDTF">2014-04-20T21:31:00Z</dcterms:created>
  <dcterms:modified xsi:type="dcterms:W3CDTF">2014-04-20T21:42:00Z</dcterms:modified>
</cp:coreProperties>
</file>