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12A" w:rsidRDefault="00E26489">
      <w:r>
        <w:rPr>
          <w:noProof/>
          <w:lang w:eastAsia="en-AU"/>
        </w:rPr>
        <w:drawing>
          <wp:inline distT="0" distB="0" distL="0" distR="0">
            <wp:extent cx="3321050" cy="1375410"/>
            <wp:effectExtent l="19050" t="0" r="0" b="0"/>
            <wp:docPr id="1" name="Picture 1" descr="https://encrypted-tbn3.gstatic.com/images?q=tbn:ANd9GcQhnhenTK1tCzvJoOlBY-zEO83W3t_mvH-2u-s2ZEkrWztA9K-Lh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QhnhenTK1tCzvJoOlBY-zEO83W3t_mvH-2u-s2ZEkrWztA9K-Lh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1375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489" w:rsidRDefault="00E26489"/>
    <w:sectPr w:rsidR="00E26489" w:rsidSect="000461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E26489"/>
    <w:rsid w:val="0004612A"/>
    <w:rsid w:val="00E26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1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6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4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2014-02-26T22:23:00Z</dcterms:created>
  <dcterms:modified xsi:type="dcterms:W3CDTF">2014-02-26T22:24:00Z</dcterms:modified>
</cp:coreProperties>
</file>