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B86" w:rsidRPr="009A3168" w:rsidRDefault="008C6958" w:rsidP="00916AA1">
      <w:pPr>
        <w:spacing w:after="120" w:line="240" w:lineRule="auto"/>
        <w:rPr>
          <w:rFonts w:ascii="Palatino Linotype" w:hAnsi="Palatino Linotype" w:cs="Arial"/>
          <w:b/>
          <w:sz w:val="28"/>
          <w:szCs w:val="28"/>
        </w:rPr>
      </w:pPr>
      <w:r>
        <w:rPr>
          <w:rFonts w:ascii="Palatino Linotype" w:hAnsi="Palatino Linotype" w:cs="Arial"/>
          <w:b/>
          <w:sz w:val="28"/>
          <w:szCs w:val="28"/>
        </w:rPr>
        <w:t>IT Security: Protecting the Integrity of your Technology Platforms</w:t>
      </w:r>
    </w:p>
    <w:p w:rsidR="004B52F7" w:rsidRPr="004B52F7" w:rsidRDefault="004B52F7" w:rsidP="004B52F7">
      <w:pPr>
        <w:pStyle w:val="VCSPlaintext"/>
        <w:spacing w:before="240" w:line="240" w:lineRule="auto"/>
        <w:ind w:left="11"/>
        <w:rPr>
          <w:rFonts w:ascii="Palatino Linotype" w:hAnsi="Palatino Linotype" w:cstheme="minorBidi"/>
          <w:sz w:val="20"/>
          <w:szCs w:val="20"/>
        </w:rPr>
      </w:pPr>
      <w:r w:rsidRPr="004B52F7">
        <w:rPr>
          <w:rFonts w:ascii="Palatino Linotype" w:hAnsi="Palatino Linotype" w:cstheme="minorBidi"/>
          <w:sz w:val="20"/>
          <w:szCs w:val="20"/>
        </w:rPr>
        <w:t xml:space="preserve">This one-day course, specifically designed for </w:t>
      </w:r>
      <w:r>
        <w:rPr>
          <w:rFonts w:ascii="Palatino Linotype" w:hAnsi="Palatino Linotype" w:cstheme="minorBidi"/>
          <w:sz w:val="20"/>
          <w:szCs w:val="20"/>
        </w:rPr>
        <w:t xml:space="preserve">senior executives and </w:t>
      </w:r>
      <w:r w:rsidRPr="004B52F7">
        <w:rPr>
          <w:rFonts w:ascii="Palatino Linotype" w:hAnsi="Palatino Linotype" w:cstheme="minorBidi"/>
          <w:sz w:val="20"/>
          <w:szCs w:val="20"/>
        </w:rPr>
        <w:t>IT professionals</w:t>
      </w:r>
      <w:r w:rsidR="00BD4C3A">
        <w:rPr>
          <w:rFonts w:ascii="Palatino Linotype" w:hAnsi="Palatino Linotype" w:cstheme="minorBidi"/>
          <w:sz w:val="20"/>
          <w:szCs w:val="20"/>
        </w:rPr>
        <w:t xml:space="preserve"> with direct responsibility for protecting the integrity of technology platforms</w:t>
      </w:r>
      <w:r w:rsidRPr="004B52F7">
        <w:rPr>
          <w:rFonts w:ascii="Palatino Linotype" w:hAnsi="Palatino Linotype" w:cstheme="minorBidi"/>
          <w:sz w:val="20"/>
          <w:szCs w:val="20"/>
        </w:rPr>
        <w:t>, will enhance your understanding of the challenges faced by today’s IT workforce. Key areas of discussion will include:</w:t>
      </w:r>
    </w:p>
    <w:p w:rsidR="004B52F7" w:rsidRDefault="004B52F7" w:rsidP="004B52F7">
      <w:pPr>
        <w:pStyle w:val="VCSPlaintext"/>
        <w:numPr>
          <w:ilvl w:val="0"/>
          <w:numId w:val="6"/>
        </w:numPr>
        <w:spacing w:before="240" w:line="240" w:lineRule="auto"/>
        <w:rPr>
          <w:rFonts w:ascii="Palatino Linotype" w:hAnsi="Palatino Linotype" w:cstheme="minorBidi"/>
          <w:sz w:val="20"/>
          <w:szCs w:val="20"/>
        </w:rPr>
      </w:pPr>
      <w:r w:rsidRPr="004B52F7">
        <w:rPr>
          <w:rFonts w:ascii="Palatino Linotype" w:hAnsi="Palatino Linotype" w:cstheme="minorBidi"/>
          <w:sz w:val="20"/>
          <w:szCs w:val="20"/>
        </w:rPr>
        <w:t>Identifying unusual or unauthorized activity, breaches, or attempted access.</w:t>
      </w:r>
    </w:p>
    <w:p w:rsidR="004B52F7" w:rsidRDefault="004B52F7" w:rsidP="004B52F7">
      <w:pPr>
        <w:pStyle w:val="VCSPlaintext"/>
        <w:numPr>
          <w:ilvl w:val="0"/>
          <w:numId w:val="6"/>
        </w:numPr>
        <w:spacing w:before="240" w:line="240" w:lineRule="auto"/>
        <w:rPr>
          <w:rFonts w:ascii="Palatino Linotype" w:hAnsi="Palatino Linotype" w:cstheme="minorBidi"/>
          <w:sz w:val="20"/>
          <w:szCs w:val="20"/>
        </w:rPr>
      </w:pPr>
      <w:r w:rsidRPr="004B52F7">
        <w:rPr>
          <w:rFonts w:ascii="Palatino Linotype" w:hAnsi="Palatino Linotype" w:cstheme="minorBidi"/>
          <w:sz w:val="20"/>
          <w:szCs w:val="20"/>
        </w:rPr>
        <w:t>Safeguards against outside intrusion.</w:t>
      </w:r>
    </w:p>
    <w:p w:rsidR="004B52F7" w:rsidRDefault="004B52F7" w:rsidP="004B52F7">
      <w:pPr>
        <w:pStyle w:val="VCSPlaintext"/>
        <w:numPr>
          <w:ilvl w:val="0"/>
          <w:numId w:val="6"/>
        </w:numPr>
        <w:spacing w:before="240" w:line="240" w:lineRule="auto"/>
        <w:rPr>
          <w:rFonts w:ascii="Palatino Linotype" w:hAnsi="Palatino Linotype" w:cstheme="minorBidi"/>
          <w:sz w:val="20"/>
          <w:szCs w:val="20"/>
        </w:rPr>
      </w:pPr>
      <w:r>
        <w:rPr>
          <w:rFonts w:ascii="Palatino Linotype" w:hAnsi="Palatino Linotype" w:cstheme="minorBidi"/>
          <w:sz w:val="20"/>
          <w:szCs w:val="20"/>
        </w:rPr>
        <w:t>Building a framework of security controls and policies.</w:t>
      </w:r>
    </w:p>
    <w:p w:rsidR="004B52F7" w:rsidRDefault="004B52F7" w:rsidP="004B52F7">
      <w:pPr>
        <w:pStyle w:val="VCSPlaintext"/>
        <w:numPr>
          <w:ilvl w:val="0"/>
          <w:numId w:val="6"/>
        </w:numPr>
        <w:spacing w:before="240" w:line="240" w:lineRule="auto"/>
        <w:rPr>
          <w:rFonts w:ascii="Palatino Linotype" w:hAnsi="Palatino Linotype" w:cstheme="minorBidi"/>
          <w:sz w:val="20"/>
          <w:szCs w:val="20"/>
        </w:rPr>
      </w:pPr>
      <w:r w:rsidRPr="004B52F7">
        <w:rPr>
          <w:rFonts w:ascii="Palatino Linotype" w:hAnsi="Palatino Linotype" w:cstheme="minorBidi"/>
          <w:sz w:val="20"/>
          <w:szCs w:val="20"/>
        </w:rPr>
        <w:t>Internal reporting and controls.</w:t>
      </w:r>
    </w:p>
    <w:p w:rsidR="004B52F7" w:rsidRDefault="004B52F7" w:rsidP="004B52F7">
      <w:pPr>
        <w:pStyle w:val="VCSPlaintext"/>
        <w:numPr>
          <w:ilvl w:val="0"/>
          <w:numId w:val="6"/>
        </w:numPr>
        <w:spacing w:before="240" w:line="240" w:lineRule="auto"/>
        <w:rPr>
          <w:rFonts w:ascii="Palatino Linotype" w:hAnsi="Palatino Linotype" w:cstheme="minorBidi"/>
          <w:sz w:val="20"/>
          <w:szCs w:val="20"/>
        </w:rPr>
      </w:pPr>
      <w:r>
        <w:rPr>
          <w:rFonts w:ascii="Palatino Linotype" w:hAnsi="Palatino Linotype" w:cstheme="minorBidi"/>
          <w:sz w:val="20"/>
          <w:szCs w:val="20"/>
        </w:rPr>
        <w:t>Risks presented by embedded systems and mobile devices.</w:t>
      </w:r>
    </w:p>
    <w:p w:rsidR="004B52F7" w:rsidRPr="004B52F7" w:rsidRDefault="004B52F7" w:rsidP="004B52F7">
      <w:pPr>
        <w:pStyle w:val="VCSPlaintext"/>
        <w:numPr>
          <w:ilvl w:val="0"/>
          <w:numId w:val="6"/>
        </w:numPr>
        <w:spacing w:before="240" w:line="240" w:lineRule="auto"/>
        <w:rPr>
          <w:rFonts w:ascii="Palatino Linotype" w:hAnsi="Palatino Linotype" w:cstheme="minorBidi"/>
          <w:sz w:val="20"/>
          <w:szCs w:val="20"/>
        </w:rPr>
      </w:pPr>
      <w:r w:rsidRPr="004B52F7">
        <w:rPr>
          <w:rFonts w:ascii="Palatino Linotype" w:hAnsi="Palatino Linotype" w:cstheme="minorBidi"/>
          <w:sz w:val="20"/>
          <w:szCs w:val="20"/>
        </w:rPr>
        <w:t>Human resource considerations and reducing dependencies on individuals with key IT knowledge.</w:t>
      </w:r>
    </w:p>
    <w:p w:rsidR="004B52F7" w:rsidRDefault="004B52F7" w:rsidP="004B52F7">
      <w:pPr>
        <w:pStyle w:val="VCSPlaintext"/>
        <w:numPr>
          <w:ilvl w:val="0"/>
          <w:numId w:val="6"/>
        </w:numPr>
        <w:spacing w:before="240" w:line="240" w:lineRule="auto"/>
        <w:rPr>
          <w:rFonts w:ascii="Palatino Linotype" w:hAnsi="Palatino Linotype" w:cstheme="minorBidi"/>
          <w:sz w:val="20"/>
          <w:szCs w:val="20"/>
        </w:rPr>
      </w:pPr>
      <w:r w:rsidRPr="004B52F7">
        <w:rPr>
          <w:rFonts w:ascii="Palatino Linotype" w:hAnsi="Palatino Linotype" w:cstheme="minorBidi"/>
          <w:sz w:val="20"/>
          <w:szCs w:val="20"/>
        </w:rPr>
        <w:t>Disaster recovery best practices, procedures, systems, and operating protocols.</w:t>
      </w:r>
    </w:p>
    <w:p w:rsidR="00E7654A" w:rsidRPr="004B52F7" w:rsidRDefault="00BD4C3A" w:rsidP="00BD4C3A">
      <w:pPr>
        <w:pStyle w:val="VCSPlaintext"/>
        <w:spacing w:before="240" w:line="240" w:lineRule="auto"/>
        <w:rPr>
          <w:rFonts w:ascii="Palatino Linotype" w:hAnsi="Palatino Linotype" w:cstheme="minorBidi"/>
          <w:sz w:val="20"/>
          <w:szCs w:val="20"/>
        </w:rPr>
      </w:pPr>
      <w:r>
        <w:rPr>
          <w:rFonts w:ascii="Palatino Linotype" w:hAnsi="Palatino Linotype" w:cstheme="minorBidi"/>
          <w:sz w:val="20"/>
          <w:szCs w:val="20"/>
        </w:rPr>
        <w:t>Mr. Nabil N. El-Hage, Chairman of Academy of Executive Education, will lead a panel of experts with extensive industry experience in what promises to be a relevant and engaging program. In addition to learning from our senior faculty members, participants will be encouraged to share their own insights with the group about emerging best practices.</w:t>
      </w:r>
    </w:p>
    <w:p w:rsidR="00EA3192" w:rsidRDefault="00EA3192">
      <w:pPr>
        <w:rPr>
          <w:rFonts w:ascii="Palatino Linotype" w:hAnsi="Palatino Linotype" w:cs="Arial"/>
          <w:b/>
          <w:sz w:val="28"/>
          <w:szCs w:val="28"/>
        </w:rPr>
      </w:pPr>
      <w:r>
        <w:rPr>
          <w:rFonts w:ascii="Palatino Linotype" w:hAnsi="Palatino Linotype" w:cs="Arial"/>
          <w:b/>
          <w:sz w:val="28"/>
          <w:szCs w:val="28"/>
        </w:rPr>
        <w:br w:type="page"/>
      </w:r>
    </w:p>
    <w:p w:rsidR="00E7654A" w:rsidRPr="00E7654A" w:rsidRDefault="00E7654A" w:rsidP="00E7654A">
      <w:pPr>
        <w:spacing w:after="120" w:line="240" w:lineRule="auto"/>
        <w:rPr>
          <w:rFonts w:ascii="Palatino Linotype" w:hAnsi="Palatino Linotype" w:cs="Arial"/>
          <w:b/>
          <w:sz w:val="28"/>
          <w:szCs w:val="28"/>
        </w:rPr>
      </w:pPr>
      <w:r w:rsidRPr="00E7654A">
        <w:rPr>
          <w:rFonts w:ascii="Palatino Linotype" w:hAnsi="Palatino Linotype" w:cs="Arial"/>
          <w:b/>
          <w:sz w:val="28"/>
          <w:szCs w:val="28"/>
        </w:rPr>
        <w:lastRenderedPageBreak/>
        <w:t>Faculty</w:t>
      </w:r>
    </w:p>
    <w:p w:rsidR="00E7654A" w:rsidRPr="00E7654A" w:rsidRDefault="00E7654A" w:rsidP="00E7654A">
      <w:pPr>
        <w:spacing w:line="240" w:lineRule="auto"/>
        <w:ind w:left="11"/>
        <w:jc w:val="both"/>
        <w:rPr>
          <w:rFonts w:ascii="Palatino Linotype" w:hAnsi="Palatino Linotype" w:cs="Arial"/>
          <w:sz w:val="20"/>
          <w:szCs w:val="20"/>
        </w:rPr>
      </w:pPr>
      <w:r w:rsidRPr="00472821">
        <w:rPr>
          <w:b/>
          <w:bCs/>
          <w:noProof/>
        </w:rPr>
        <w:drawing>
          <wp:anchor distT="0" distB="0" distL="114300" distR="114300" simplePos="0" relativeHeight="251659264" behindDoc="0" locked="0" layoutInCell="1" allowOverlap="1" wp14:anchorId="0D2E16B6" wp14:editId="3C29FB57">
            <wp:simplePos x="0" y="0"/>
            <wp:positionH relativeFrom="column">
              <wp:posOffset>-2540</wp:posOffset>
            </wp:positionH>
            <wp:positionV relativeFrom="paragraph">
              <wp:posOffset>15875</wp:posOffset>
            </wp:positionV>
            <wp:extent cx="1078865" cy="1461135"/>
            <wp:effectExtent l="0" t="0" r="6985" b="5715"/>
            <wp:wrapSquare wrapText="bothSides"/>
            <wp:docPr id="2" name="Picture 2" descr="http://www.iclif.org/_tempimg/faculty_07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clif.org/_tempimg/faculty_07_b.png"/>
                    <pic:cNvPicPr>
                      <a:picLocks noChangeAspect="1" noChangeArrowheads="1"/>
                    </pic:cNvPicPr>
                  </pic:nvPicPr>
                  <pic:blipFill>
                    <a:blip r:embed="rId6">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78865" cy="1461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654A">
        <w:rPr>
          <w:rFonts w:ascii="Palatino Linotype" w:hAnsi="Palatino Linotype" w:cs="Arial"/>
          <w:b/>
          <w:sz w:val="20"/>
          <w:szCs w:val="20"/>
        </w:rPr>
        <w:t>Nabil N. El-Hage</w:t>
      </w:r>
      <w:r w:rsidRPr="00E7654A">
        <w:rPr>
          <w:rFonts w:ascii="Palatino Linotype" w:hAnsi="Palatino Linotype" w:cs="Arial"/>
          <w:sz w:val="20"/>
          <w:szCs w:val="20"/>
        </w:rPr>
        <w:t xml:space="preserve"> is Chairman of Academy of Executive Education and a faculty member for Malaysia’s ICLIF, where he teaches in the Financial Institutions Directors’ Education Program (FIDE). </w:t>
      </w:r>
    </w:p>
    <w:p w:rsidR="00E7654A" w:rsidRPr="00E7654A" w:rsidRDefault="00E7654A" w:rsidP="00E7654A">
      <w:pPr>
        <w:spacing w:line="240" w:lineRule="auto"/>
        <w:ind w:left="11"/>
        <w:jc w:val="both"/>
        <w:rPr>
          <w:rFonts w:ascii="Palatino Linotype" w:hAnsi="Palatino Linotype" w:cs="Arial"/>
          <w:sz w:val="20"/>
          <w:szCs w:val="20"/>
        </w:rPr>
      </w:pPr>
      <w:r w:rsidRPr="00E7654A">
        <w:rPr>
          <w:rFonts w:ascii="Palatino Linotype" w:hAnsi="Palatino Linotype" w:cs="Arial"/>
          <w:sz w:val="20"/>
          <w:szCs w:val="20"/>
        </w:rPr>
        <w:t xml:space="preserve">Mr. El-Hage recently served as Professor of Management Practice at Harvard Business School, where he taught courses in corporate governance, corporate finance, and private equity finance, among other subject matters. </w:t>
      </w:r>
    </w:p>
    <w:p w:rsidR="00E7654A" w:rsidRPr="00E7654A" w:rsidRDefault="00E7654A" w:rsidP="00E7654A">
      <w:pPr>
        <w:spacing w:line="240" w:lineRule="auto"/>
        <w:ind w:left="11"/>
        <w:jc w:val="both"/>
        <w:rPr>
          <w:rFonts w:ascii="Palatino Linotype" w:hAnsi="Palatino Linotype" w:cs="Arial"/>
          <w:sz w:val="20"/>
          <w:szCs w:val="20"/>
        </w:rPr>
      </w:pPr>
      <w:r w:rsidRPr="00E7654A">
        <w:rPr>
          <w:rFonts w:ascii="Palatino Linotype" w:hAnsi="Palatino Linotype" w:cs="Arial"/>
          <w:sz w:val="20"/>
          <w:szCs w:val="20"/>
        </w:rPr>
        <w:t>In addition, Mr. El-Hage has direct private equity investing and operating experience with TA Associates and as Chairman and CEO of an operating company for nearly 10 years. He has taught and consulted for leading financial institutions and currently serves on five boards of directors.</w:t>
      </w:r>
    </w:p>
    <w:p w:rsidR="00E7654A" w:rsidRPr="00E7654A" w:rsidRDefault="00E7654A" w:rsidP="00E7654A">
      <w:pPr>
        <w:spacing w:line="240" w:lineRule="auto"/>
        <w:ind w:left="11"/>
        <w:jc w:val="both"/>
        <w:rPr>
          <w:rFonts w:ascii="Palatino Linotype" w:hAnsi="Palatino Linotype" w:cs="Arial"/>
          <w:sz w:val="20"/>
          <w:szCs w:val="20"/>
        </w:rPr>
      </w:pPr>
    </w:p>
    <w:p w:rsidR="00E7654A" w:rsidRPr="00E7654A" w:rsidRDefault="00E7654A" w:rsidP="00E7654A">
      <w:pPr>
        <w:spacing w:line="240" w:lineRule="auto"/>
        <w:ind w:left="11"/>
        <w:jc w:val="both"/>
        <w:rPr>
          <w:rFonts w:ascii="Palatino Linotype" w:hAnsi="Palatino Linotype" w:cs="Arial"/>
          <w:sz w:val="20"/>
          <w:szCs w:val="20"/>
        </w:rPr>
      </w:pPr>
      <w:r w:rsidRPr="00472821">
        <w:rPr>
          <w:b/>
          <w:noProof/>
        </w:rPr>
        <w:drawing>
          <wp:anchor distT="0" distB="0" distL="114300" distR="114300" simplePos="0" relativeHeight="251660288" behindDoc="0" locked="0" layoutInCell="1" allowOverlap="1" wp14:anchorId="065CEC23" wp14:editId="35DBA80C">
            <wp:simplePos x="0" y="0"/>
            <wp:positionH relativeFrom="column">
              <wp:posOffset>0</wp:posOffset>
            </wp:positionH>
            <wp:positionV relativeFrom="paragraph">
              <wp:posOffset>2540</wp:posOffset>
            </wp:positionV>
            <wp:extent cx="1076325" cy="1503680"/>
            <wp:effectExtent l="0" t="0" r="9525" b="1270"/>
            <wp:wrapSquare wrapText="bothSides"/>
            <wp:docPr id="1" name="Picture 1" descr="C:\Users\thierry\AppData\Local\Microsoft\Windows\Temporary Internet Files\Content.Outlook\L9AFSN62\IMG_2752_b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erry\AppData\Local\Microsoft\Windows\Temporary Internet Files\Content.Outlook\L9AFSN62\IMG_2752_bw1.jpg"/>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76325" cy="1503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654A">
        <w:rPr>
          <w:rFonts w:ascii="Palatino Linotype" w:hAnsi="Palatino Linotype" w:cs="Arial"/>
          <w:b/>
          <w:sz w:val="20"/>
          <w:szCs w:val="20"/>
        </w:rPr>
        <w:t>Thierry Bardury</w:t>
      </w:r>
      <w:r w:rsidRPr="00E7654A">
        <w:rPr>
          <w:rFonts w:ascii="Palatino Linotype" w:hAnsi="Palatino Linotype" w:cs="Arial"/>
          <w:sz w:val="20"/>
          <w:szCs w:val="20"/>
        </w:rPr>
        <w:t xml:space="preserve"> knows how banks work from the inside. He has run the operations and information technology of banks including JP Morgan, Barclays Capital and most recently was the Chief Operating Officer of Abu Dhabi Commercial Bank.</w:t>
      </w:r>
    </w:p>
    <w:p w:rsidR="00E7654A" w:rsidRPr="00E7654A" w:rsidRDefault="00E7654A" w:rsidP="00E7654A">
      <w:pPr>
        <w:spacing w:line="240" w:lineRule="auto"/>
        <w:ind w:left="11"/>
        <w:jc w:val="both"/>
        <w:rPr>
          <w:rFonts w:ascii="Palatino Linotype" w:hAnsi="Palatino Linotype" w:cs="Arial"/>
          <w:sz w:val="20"/>
          <w:szCs w:val="20"/>
        </w:rPr>
      </w:pPr>
      <w:r w:rsidRPr="00E7654A">
        <w:rPr>
          <w:rFonts w:ascii="Palatino Linotype" w:hAnsi="Palatino Linotype" w:cs="Arial"/>
          <w:sz w:val="20"/>
          <w:szCs w:val="20"/>
        </w:rPr>
        <w:t>His experience in running middle and back office operations and IT, often involving complex derivative products, gives him a practical understanding of operational risk management.</w:t>
      </w:r>
    </w:p>
    <w:p w:rsidR="00E7654A" w:rsidRDefault="00E7654A" w:rsidP="00E7654A">
      <w:pPr>
        <w:spacing w:line="240" w:lineRule="auto"/>
        <w:ind w:left="11"/>
        <w:jc w:val="both"/>
        <w:rPr>
          <w:rFonts w:ascii="Palatino Linotype" w:hAnsi="Palatino Linotype" w:cs="Arial"/>
          <w:sz w:val="20"/>
          <w:szCs w:val="20"/>
        </w:rPr>
      </w:pPr>
      <w:r w:rsidRPr="00E7654A">
        <w:rPr>
          <w:rFonts w:ascii="Palatino Linotype" w:hAnsi="Palatino Linotype" w:cs="Arial"/>
          <w:sz w:val="20"/>
          <w:szCs w:val="20"/>
        </w:rPr>
        <w:t xml:space="preserve">He is a French National and graduated from the </w:t>
      </w:r>
      <w:proofErr w:type="spellStart"/>
      <w:r w:rsidRPr="00E7654A">
        <w:rPr>
          <w:rFonts w:ascii="Palatino Linotype" w:hAnsi="Palatino Linotype" w:cs="Arial"/>
          <w:sz w:val="20"/>
          <w:szCs w:val="20"/>
        </w:rPr>
        <w:t>Ecole</w:t>
      </w:r>
      <w:proofErr w:type="spellEnd"/>
      <w:r w:rsidRPr="00E7654A">
        <w:rPr>
          <w:rFonts w:ascii="Palatino Linotype" w:hAnsi="Palatino Linotype" w:cs="Arial"/>
          <w:sz w:val="20"/>
          <w:szCs w:val="20"/>
        </w:rPr>
        <w:t xml:space="preserve"> </w:t>
      </w:r>
      <w:proofErr w:type="spellStart"/>
      <w:r w:rsidRPr="00E7654A">
        <w:rPr>
          <w:rFonts w:ascii="Palatino Linotype" w:hAnsi="Palatino Linotype" w:cs="Arial"/>
          <w:sz w:val="20"/>
          <w:szCs w:val="20"/>
        </w:rPr>
        <w:t>Supérieure</w:t>
      </w:r>
      <w:proofErr w:type="spellEnd"/>
      <w:r w:rsidRPr="00E7654A">
        <w:rPr>
          <w:rFonts w:ascii="Palatino Linotype" w:hAnsi="Palatino Linotype" w:cs="Arial"/>
          <w:sz w:val="20"/>
          <w:szCs w:val="20"/>
        </w:rPr>
        <w:t xml:space="preserve"> de Commerce de Reims. He is a qualified “Expert </w:t>
      </w:r>
      <w:proofErr w:type="spellStart"/>
      <w:r w:rsidRPr="00E7654A">
        <w:rPr>
          <w:rFonts w:ascii="Palatino Linotype" w:hAnsi="Palatino Linotype" w:cs="Arial"/>
          <w:sz w:val="20"/>
          <w:szCs w:val="20"/>
        </w:rPr>
        <w:t>Comptable</w:t>
      </w:r>
      <w:proofErr w:type="spellEnd"/>
      <w:r w:rsidRPr="00E7654A">
        <w:rPr>
          <w:rFonts w:ascii="Palatino Linotype" w:hAnsi="Palatino Linotype" w:cs="Arial"/>
          <w:sz w:val="20"/>
          <w:szCs w:val="20"/>
        </w:rPr>
        <w:t xml:space="preserve"> </w:t>
      </w:r>
      <w:proofErr w:type="spellStart"/>
      <w:r w:rsidRPr="00E7654A">
        <w:rPr>
          <w:rFonts w:ascii="Palatino Linotype" w:hAnsi="Palatino Linotype" w:cs="Arial"/>
          <w:sz w:val="20"/>
          <w:szCs w:val="20"/>
        </w:rPr>
        <w:t>Mémorialiste</w:t>
      </w:r>
      <w:proofErr w:type="spellEnd"/>
      <w:r w:rsidRPr="00E7654A">
        <w:rPr>
          <w:rFonts w:ascii="Palatino Linotype" w:hAnsi="Palatino Linotype" w:cs="Arial"/>
          <w:sz w:val="20"/>
          <w:szCs w:val="20"/>
        </w:rPr>
        <w:t xml:space="preserve">” (French ACA) and began his career as an auditor with Ernst and </w:t>
      </w:r>
      <w:proofErr w:type="spellStart"/>
      <w:r w:rsidRPr="00E7654A">
        <w:rPr>
          <w:rFonts w:ascii="Palatino Linotype" w:hAnsi="Palatino Linotype" w:cs="Arial"/>
          <w:sz w:val="20"/>
          <w:szCs w:val="20"/>
        </w:rPr>
        <w:t>Whinney</w:t>
      </w:r>
      <w:proofErr w:type="spellEnd"/>
      <w:r w:rsidRPr="00E7654A">
        <w:rPr>
          <w:rFonts w:ascii="Palatino Linotype" w:hAnsi="Palatino Linotype" w:cs="Arial"/>
          <w:sz w:val="20"/>
          <w:szCs w:val="20"/>
        </w:rPr>
        <w:t>.</w:t>
      </w:r>
    </w:p>
    <w:p w:rsidR="00451BA4" w:rsidRPr="00E7654A" w:rsidRDefault="00451BA4" w:rsidP="00E7654A">
      <w:pPr>
        <w:spacing w:line="240" w:lineRule="auto"/>
        <w:ind w:left="11"/>
        <w:jc w:val="both"/>
        <w:rPr>
          <w:rFonts w:ascii="Palatino Linotype" w:hAnsi="Palatino Linotype" w:cs="Arial"/>
          <w:sz w:val="20"/>
          <w:szCs w:val="20"/>
        </w:rPr>
      </w:pPr>
      <w:bookmarkStart w:id="0" w:name="_GoBack"/>
      <w:bookmarkEnd w:id="0"/>
    </w:p>
    <w:p w:rsidR="00E7654A" w:rsidRDefault="00EA3192" w:rsidP="00E7654A">
      <w:pPr>
        <w:spacing w:line="240" w:lineRule="auto"/>
        <w:ind w:left="11"/>
        <w:jc w:val="both"/>
        <w:rPr>
          <w:rFonts w:ascii="Palatino Linotype" w:hAnsi="Palatino Linotype" w:cs="Arial"/>
          <w:sz w:val="20"/>
          <w:szCs w:val="20"/>
        </w:rPr>
      </w:pPr>
      <w:r w:rsidRPr="00EA3192">
        <w:rPr>
          <w:b/>
          <w:noProof/>
        </w:rPr>
        <w:drawing>
          <wp:anchor distT="0" distB="0" distL="114300" distR="114300" simplePos="0" relativeHeight="251661312" behindDoc="0" locked="0" layoutInCell="1" allowOverlap="1" wp14:anchorId="78E09F91" wp14:editId="5C566C0B">
            <wp:simplePos x="0" y="0"/>
            <wp:positionH relativeFrom="column">
              <wp:posOffset>7620</wp:posOffset>
            </wp:positionH>
            <wp:positionV relativeFrom="paragraph">
              <wp:posOffset>1270</wp:posOffset>
            </wp:positionV>
            <wp:extent cx="1078865" cy="1316355"/>
            <wp:effectExtent l="0" t="0" r="6985" b="0"/>
            <wp:wrapSquare wrapText="bothSides"/>
            <wp:docPr id="16" name="Picture 19" descr="DSC01130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9" descr="DSC01130_1"/>
                    <pic:cNvPicPr/>
                  </pic:nvPicPr>
                  <pic:blipFill>
                    <a:blip r:embed="rId10" cstate="print">
                      <a:lum bright="20000"/>
                      <a:grayscl/>
                      <a:extLst>
                        <a:ext uri="{28A0092B-C50C-407E-A947-70E740481C1C}">
                          <a14:useLocalDpi xmlns:a14="http://schemas.microsoft.com/office/drawing/2010/main" val="0"/>
                        </a:ext>
                      </a:extLst>
                    </a:blip>
                    <a:srcRect b="11281"/>
                    <a:stretch>
                      <a:fillRect/>
                    </a:stretch>
                  </pic:blipFill>
                  <pic:spPr bwMode="gray">
                    <a:xfrm>
                      <a:off x="0" y="0"/>
                      <a:ext cx="1078865" cy="131635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EA3192">
        <w:rPr>
          <w:rFonts w:ascii="Palatino Linotype" w:hAnsi="Palatino Linotype" w:cs="Arial"/>
          <w:b/>
          <w:sz w:val="20"/>
          <w:szCs w:val="20"/>
        </w:rPr>
        <w:t>Najwa Aaraj</w:t>
      </w:r>
      <w:r w:rsidRPr="00EA3192">
        <w:rPr>
          <w:rFonts w:ascii="Palatino Linotype" w:hAnsi="Palatino Linotype" w:cs="Arial"/>
          <w:sz w:val="20"/>
          <w:szCs w:val="20"/>
        </w:rPr>
        <w:t xml:space="preserve"> </w:t>
      </w:r>
      <w:r>
        <w:rPr>
          <w:rFonts w:ascii="Palatino Linotype" w:hAnsi="Palatino Linotype" w:cs="Arial"/>
          <w:sz w:val="20"/>
          <w:szCs w:val="20"/>
        </w:rPr>
        <w:t xml:space="preserve">is an independent Information Security consultant and has co-authored several articles and patents in the fields of </w:t>
      </w:r>
      <w:r w:rsidRPr="00EA3192">
        <w:rPr>
          <w:rFonts w:ascii="Palatino Linotype" w:hAnsi="Palatino Linotype" w:cs="Arial"/>
          <w:sz w:val="20"/>
          <w:szCs w:val="20"/>
        </w:rPr>
        <w:t>embedded security, cryptography, intrusion detection, cyber physical systems, and Operating Systems security</w:t>
      </w:r>
      <w:r>
        <w:rPr>
          <w:rFonts w:ascii="Palatino Linotype" w:hAnsi="Palatino Linotype" w:cs="Arial"/>
          <w:sz w:val="20"/>
          <w:szCs w:val="20"/>
        </w:rPr>
        <w:t>.</w:t>
      </w:r>
    </w:p>
    <w:p w:rsidR="00EA3192" w:rsidRDefault="00EA3192" w:rsidP="00E7654A">
      <w:pPr>
        <w:spacing w:line="240" w:lineRule="auto"/>
        <w:ind w:left="11"/>
        <w:jc w:val="both"/>
        <w:rPr>
          <w:rFonts w:ascii="Palatino Linotype" w:hAnsi="Palatino Linotype" w:cs="Arial"/>
          <w:sz w:val="20"/>
          <w:szCs w:val="20"/>
        </w:rPr>
      </w:pPr>
      <w:r>
        <w:rPr>
          <w:rFonts w:ascii="Palatino Linotype" w:hAnsi="Palatino Linotype" w:cs="Arial"/>
          <w:sz w:val="20"/>
          <w:szCs w:val="20"/>
        </w:rPr>
        <w:t>She is also a Senior Associate at Booz &amp; Company, serving large corporate clients in the information and communications technology industry, with a focus on information security and risk management, information governance, corporate strategy, and corporate governance.</w:t>
      </w:r>
    </w:p>
    <w:p w:rsidR="00EA3192" w:rsidRPr="00EA3192" w:rsidRDefault="00EA3192" w:rsidP="00E7654A">
      <w:pPr>
        <w:spacing w:line="240" w:lineRule="auto"/>
        <w:ind w:left="11"/>
        <w:jc w:val="both"/>
        <w:rPr>
          <w:rFonts w:ascii="Palatino Linotype" w:hAnsi="Palatino Linotype" w:cs="Arial"/>
          <w:sz w:val="20"/>
          <w:szCs w:val="20"/>
        </w:rPr>
      </w:pPr>
      <w:r>
        <w:rPr>
          <w:rFonts w:ascii="Palatino Linotype" w:hAnsi="Palatino Linotype" w:cs="Arial"/>
          <w:sz w:val="20"/>
          <w:szCs w:val="20"/>
        </w:rPr>
        <w:t xml:space="preserve">She </w:t>
      </w:r>
      <w:r w:rsidR="00814E92">
        <w:rPr>
          <w:rFonts w:ascii="Palatino Linotype" w:hAnsi="Palatino Linotype" w:cs="Arial"/>
          <w:sz w:val="20"/>
          <w:szCs w:val="20"/>
        </w:rPr>
        <w:t xml:space="preserve">holds a Ph.D. in Information Security from Princeton University, and </w:t>
      </w:r>
      <w:r>
        <w:rPr>
          <w:rFonts w:ascii="Palatino Linotype" w:hAnsi="Palatino Linotype" w:cs="Arial"/>
          <w:sz w:val="20"/>
          <w:szCs w:val="20"/>
        </w:rPr>
        <w:t>has served clients in the USA,</w:t>
      </w:r>
      <w:r w:rsidR="00814E92">
        <w:rPr>
          <w:rFonts w:ascii="Palatino Linotype" w:hAnsi="Palatino Linotype" w:cs="Arial"/>
          <w:sz w:val="20"/>
          <w:szCs w:val="20"/>
        </w:rPr>
        <w:t xml:space="preserve"> the Middle East</w:t>
      </w:r>
      <w:r w:rsidRPr="00EA3192">
        <w:rPr>
          <w:rFonts w:ascii="Palatino Linotype" w:hAnsi="Palatino Linotype" w:cs="Arial"/>
          <w:sz w:val="20"/>
          <w:szCs w:val="20"/>
        </w:rPr>
        <w:t>, Austral</w:t>
      </w:r>
      <w:r w:rsidR="00814E92">
        <w:rPr>
          <w:rFonts w:ascii="Palatino Linotype" w:hAnsi="Palatino Linotype" w:cs="Arial"/>
          <w:sz w:val="20"/>
          <w:szCs w:val="20"/>
        </w:rPr>
        <w:t>ia, Africa</w:t>
      </w:r>
      <w:r w:rsidRPr="00EA3192">
        <w:rPr>
          <w:rFonts w:ascii="Palatino Linotype" w:hAnsi="Palatino Linotype" w:cs="Arial"/>
          <w:sz w:val="20"/>
          <w:szCs w:val="20"/>
        </w:rPr>
        <w:t xml:space="preserve">, </w:t>
      </w:r>
      <w:r>
        <w:rPr>
          <w:rFonts w:ascii="Palatino Linotype" w:hAnsi="Palatino Linotype" w:cs="Arial"/>
          <w:sz w:val="20"/>
          <w:szCs w:val="20"/>
        </w:rPr>
        <w:t xml:space="preserve">and </w:t>
      </w:r>
      <w:r w:rsidR="00814E92">
        <w:rPr>
          <w:rFonts w:ascii="Palatino Linotype" w:hAnsi="Palatino Linotype" w:cs="Arial"/>
          <w:sz w:val="20"/>
          <w:szCs w:val="20"/>
        </w:rPr>
        <w:t>Asia</w:t>
      </w:r>
      <w:r>
        <w:rPr>
          <w:rFonts w:ascii="Palatino Linotype" w:hAnsi="Palatino Linotype" w:cs="Arial"/>
          <w:sz w:val="20"/>
          <w:szCs w:val="20"/>
        </w:rPr>
        <w:t>.</w:t>
      </w:r>
      <w:r w:rsidR="00814E92">
        <w:rPr>
          <w:rFonts w:ascii="Palatino Linotype" w:hAnsi="Palatino Linotype" w:cs="Arial"/>
          <w:sz w:val="20"/>
          <w:szCs w:val="20"/>
        </w:rPr>
        <w:t xml:space="preserve"> </w:t>
      </w:r>
      <w:r>
        <w:rPr>
          <w:rFonts w:ascii="Palatino Linotype" w:hAnsi="Palatino Linotype" w:cs="Arial"/>
          <w:sz w:val="20"/>
          <w:szCs w:val="20"/>
        </w:rPr>
        <w:t xml:space="preserve"> </w:t>
      </w:r>
    </w:p>
    <w:p w:rsidR="00E7654A" w:rsidRDefault="00E7654A" w:rsidP="00916AA1">
      <w:pPr>
        <w:spacing w:after="120" w:line="240" w:lineRule="auto"/>
        <w:rPr>
          <w:rFonts w:ascii="Palatino Linotype" w:hAnsi="Palatino Linotype" w:cs="Arial"/>
          <w:b/>
          <w:sz w:val="28"/>
          <w:szCs w:val="28"/>
        </w:rPr>
      </w:pPr>
    </w:p>
    <w:p w:rsidR="009A3168" w:rsidRPr="009A3168" w:rsidRDefault="009A3168" w:rsidP="00916AA1">
      <w:pPr>
        <w:spacing w:after="120" w:line="240" w:lineRule="auto"/>
        <w:rPr>
          <w:rFonts w:ascii="Palatino Linotype" w:hAnsi="Palatino Linotype" w:cs="Arial"/>
          <w:b/>
          <w:sz w:val="28"/>
          <w:szCs w:val="28"/>
        </w:rPr>
      </w:pPr>
      <w:r w:rsidRPr="009A3168">
        <w:rPr>
          <w:rFonts w:ascii="Palatino Linotype" w:hAnsi="Palatino Linotype" w:cs="Arial"/>
          <w:b/>
          <w:sz w:val="28"/>
          <w:szCs w:val="28"/>
        </w:rPr>
        <w:t>Program Agenda</w:t>
      </w:r>
    </w:p>
    <w:p w:rsidR="00D210D4" w:rsidRPr="00472821" w:rsidRDefault="008C18EE" w:rsidP="00916AA1">
      <w:pPr>
        <w:spacing w:after="120" w:line="240" w:lineRule="auto"/>
        <w:rPr>
          <w:rFonts w:ascii="Palatino Linotype" w:hAnsi="Palatino Linotype" w:cs="Arial"/>
          <w:b/>
          <w:sz w:val="20"/>
          <w:szCs w:val="20"/>
        </w:rPr>
      </w:pPr>
      <w:r>
        <w:rPr>
          <w:rFonts w:ascii="Palatino Linotype" w:hAnsi="Palatino Linotype" w:cs="Arial"/>
          <w:b/>
          <w:sz w:val="20"/>
          <w:szCs w:val="20"/>
        </w:rPr>
        <w:t xml:space="preserve">Session 1 – </w:t>
      </w:r>
      <w:proofErr w:type="gramStart"/>
      <w:r w:rsidR="00D210D4" w:rsidRPr="00472821">
        <w:rPr>
          <w:rFonts w:ascii="Palatino Linotype" w:hAnsi="Palatino Linotype" w:cs="Arial"/>
          <w:b/>
          <w:sz w:val="20"/>
          <w:szCs w:val="20"/>
        </w:rPr>
        <w:t>IT</w:t>
      </w:r>
      <w:proofErr w:type="gramEnd"/>
      <w:r w:rsidR="00D210D4" w:rsidRPr="00472821">
        <w:rPr>
          <w:rFonts w:ascii="Palatino Linotype" w:hAnsi="Palatino Linotype" w:cs="Arial"/>
          <w:b/>
          <w:sz w:val="20"/>
          <w:szCs w:val="20"/>
        </w:rPr>
        <w:t xml:space="preserve"> Security Management</w:t>
      </w:r>
      <w:r w:rsidR="00BC3B86" w:rsidRPr="00472821">
        <w:rPr>
          <w:rFonts w:ascii="Palatino Linotype" w:hAnsi="Palatino Linotype" w:cs="Arial"/>
          <w:b/>
          <w:sz w:val="20"/>
          <w:szCs w:val="20"/>
        </w:rPr>
        <w:t xml:space="preserve"> </w:t>
      </w:r>
    </w:p>
    <w:p w:rsidR="00472821" w:rsidRPr="00472821" w:rsidRDefault="00472821" w:rsidP="00916AA1">
      <w:pPr>
        <w:pStyle w:val="VCSPlaintext"/>
        <w:spacing w:before="240" w:line="240" w:lineRule="auto"/>
        <w:ind w:left="11"/>
        <w:rPr>
          <w:rFonts w:ascii="Palatino Linotype" w:hAnsi="Palatino Linotype" w:cstheme="minorBidi"/>
          <w:sz w:val="20"/>
          <w:szCs w:val="20"/>
        </w:rPr>
      </w:pPr>
      <w:r w:rsidRPr="00472821">
        <w:rPr>
          <w:rFonts w:ascii="Palatino Linotype" w:hAnsi="Palatino Linotype" w:cstheme="minorBidi"/>
          <w:sz w:val="20"/>
          <w:szCs w:val="20"/>
        </w:rPr>
        <w:lastRenderedPageBreak/>
        <w:t>We open our program by examining the issue of IT security and its increasing importance in today’s increasingly connected world. Using a fictional case describing an IT security breach, we discuss the risk management aspects of IT, the cost-benefit tradeoffs of managing these risks, and the role of the Risk Management in preparing for and managing a crisis situation. We also examine how hackers gain access to systems with the unwitting assistance of well-meaning employees and discuss the implications of these findings for system and security design.</w:t>
      </w:r>
    </w:p>
    <w:p w:rsidR="00134007" w:rsidRPr="00472821" w:rsidRDefault="008C18EE" w:rsidP="00916AA1">
      <w:pPr>
        <w:spacing w:line="240" w:lineRule="auto"/>
        <w:rPr>
          <w:rFonts w:ascii="Palatino Linotype" w:hAnsi="Palatino Linotype" w:cs="Arial"/>
          <w:b/>
          <w:bCs/>
          <w:sz w:val="20"/>
          <w:szCs w:val="20"/>
        </w:rPr>
      </w:pPr>
      <w:r>
        <w:rPr>
          <w:rFonts w:ascii="Palatino Linotype" w:hAnsi="Palatino Linotype" w:cs="Arial"/>
          <w:b/>
          <w:sz w:val="20"/>
          <w:szCs w:val="20"/>
        </w:rPr>
        <w:t xml:space="preserve">Session 2 – </w:t>
      </w:r>
      <w:r w:rsidR="00134007" w:rsidRPr="00472821">
        <w:rPr>
          <w:rFonts w:ascii="Palatino Linotype" w:hAnsi="Palatino Linotype" w:cs="Arial"/>
          <w:b/>
          <w:bCs/>
          <w:sz w:val="20"/>
          <w:szCs w:val="20"/>
        </w:rPr>
        <w:t>Information Go</w:t>
      </w:r>
      <w:r w:rsidR="00EE1C93">
        <w:rPr>
          <w:rFonts w:ascii="Palatino Linotype" w:hAnsi="Palatino Linotype" w:cs="Arial"/>
          <w:b/>
          <w:bCs/>
          <w:sz w:val="20"/>
          <w:szCs w:val="20"/>
        </w:rPr>
        <w:t>vernance Frameworks</w:t>
      </w:r>
    </w:p>
    <w:p w:rsidR="00134007" w:rsidRPr="00EE1C93" w:rsidRDefault="00134007" w:rsidP="00916AA1">
      <w:pPr>
        <w:pStyle w:val="VCSPlaintext"/>
        <w:spacing w:before="240" w:line="240" w:lineRule="auto"/>
        <w:ind w:left="11"/>
        <w:rPr>
          <w:rFonts w:ascii="Palatino Linotype" w:hAnsi="Palatino Linotype" w:cstheme="minorBidi"/>
          <w:iCs/>
          <w:sz w:val="20"/>
          <w:szCs w:val="20"/>
        </w:rPr>
      </w:pPr>
      <w:r w:rsidRPr="00472821">
        <w:rPr>
          <w:rFonts w:ascii="Palatino Linotype" w:hAnsi="Palatino Linotype" w:cstheme="minorBidi"/>
          <w:sz w:val="20"/>
          <w:szCs w:val="20"/>
        </w:rPr>
        <w:t xml:space="preserve">In the course of their operations, organizations across all industry sectors create, process, and use sensitive information and data in need of </w:t>
      </w:r>
      <w:r w:rsidRPr="00EE1C93">
        <w:rPr>
          <w:rFonts w:ascii="Palatino Linotype" w:hAnsi="Palatino Linotype" w:cstheme="minorBidi"/>
          <w:sz w:val="20"/>
          <w:szCs w:val="20"/>
        </w:rPr>
        <w:t xml:space="preserve">protection. </w:t>
      </w:r>
      <w:r w:rsidRPr="00EE1C93">
        <w:rPr>
          <w:rFonts w:ascii="Palatino Linotype" w:hAnsi="Palatino Linotype" w:cstheme="minorBidi"/>
          <w:iCs/>
          <w:sz w:val="20"/>
          <w:szCs w:val="20"/>
        </w:rPr>
        <w:t>Information Security is</w:t>
      </w:r>
      <w:r w:rsidR="00EE1C93">
        <w:rPr>
          <w:rFonts w:ascii="Palatino Linotype" w:hAnsi="Palatino Linotype" w:cstheme="minorBidi"/>
          <w:iCs/>
          <w:sz w:val="20"/>
          <w:szCs w:val="20"/>
        </w:rPr>
        <w:t xml:space="preserve"> therefore</w:t>
      </w:r>
      <w:r w:rsidRPr="00EE1C93">
        <w:rPr>
          <w:rFonts w:ascii="Palatino Linotype" w:hAnsi="Palatino Linotype" w:cstheme="minorBidi"/>
          <w:iCs/>
          <w:sz w:val="20"/>
          <w:szCs w:val="20"/>
        </w:rPr>
        <w:t xml:space="preserve"> a major concern to any organization</w:t>
      </w:r>
      <w:r w:rsidR="00EE1C93" w:rsidRPr="00EE1C93">
        <w:rPr>
          <w:rFonts w:ascii="Palatino Linotype" w:hAnsi="Palatino Linotype" w:cstheme="minorBidi"/>
          <w:iCs/>
          <w:sz w:val="20"/>
          <w:szCs w:val="20"/>
        </w:rPr>
        <w:t>, serving</w:t>
      </w:r>
      <w:r w:rsidRPr="00EE1C93">
        <w:rPr>
          <w:rFonts w:ascii="Palatino Linotype" w:hAnsi="Palatino Linotype" w:cstheme="minorBidi"/>
          <w:iCs/>
          <w:sz w:val="20"/>
          <w:szCs w:val="20"/>
        </w:rPr>
        <w:t xml:space="preserve"> to protect its information assets, mitigate security attacks, ensure competitiveness, and maintain brand image and equity.</w:t>
      </w:r>
    </w:p>
    <w:p w:rsidR="00EE1C93" w:rsidRDefault="00134007" w:rsidP="00916AA1">
      <w:pPr>
        <w:pStyle w:val="VCSPlaintext"/>
        <w:spacing w:before="240" w:line="240" w:lineRule="auto"/>
        <w:ind w:left="11"/>
        <w:rPr>
          <w:rFonts w:ascii="Palatino Linotype" w:hAnsi="Palatino Linotype" w:cstheme="minorBidi"/>
          <w:sz w:val="20"/>
          <w:szCs w:val="20"/>
        </w:rPr>
      </w:pPr>
      <w:r w:rsidRPr="00472821">
        <w:rPr>
          <w:rFonts w:ascii="Palatino Linotype" w:hAnsi="Palatino Linotype" w:cstheme="minorBidi"/>
          <w:sz w:val="20"/>
          <w:szCs w:val="20"/>
        </w:rPr>
        <w:t xml:space="preserve">This </w:t>
      </w:r>
      <w:r w:rsidR="00EE1C93">
        <w:rPr>
          <w:rFonts w:ascii="Palatino Linotype" w:hAnsi="Palatino Linotype" w:cstheme="minorBidi"/>
          <w:sz w:val="20"/>
          <w:szCs w:val="20"/>
        </w:rPr>
        <w:t>session</w:t>
      </w:r>
      <w:r w:rsidRPr="00472821">
        <w:rPr>
          <w:rFonts w:ascii="Palatino Linotype" w:hAnsi="Palatino Linotype" w:cstheme="minorBidi"/>
          <w:sz w:val="20"/>
          <w:szCs w:val="20"/>
        </w:rPr>
        <w:t xml:space="preserve"> addresses the need of organizations to build assets and information inventories, classify such inventories, and build a framework of security controls and policies across all levels of an organization based on exposure to vulnerability</w:t>
      </w:r>
      <w:r w:rsidR="00EE1C93">
        <w:rPr>
          <w:rFonts w:ascii="Palatino Linotype" w:hAnsi="Palatino Linotype" w:cstheme="minorBidi"/>
          <w:sz w:val="20"/>
          <w:szCs w:val="20"/>
        </w:rPr>
        <w:t xml:space="preserve"> exploits,</w:t>
      </w:r>
      <w:r w:rsidRPr="00472821">
        <w:rPr>
          <w:rFonts w:ascii="Palatino Linotype" w:hAnsi="Palatino Linotype" w:cstheme="minorBidi"/>
          <w:sz w:val="20"/>
          <w:szCs w:val="20"/>
        </w:rPr>
        <w:t xml:space="preserve"> cyber threats, and associated risks.</w:t>
      </w:r>
      <w:r w:rsidR="00EE1C93">
        <w:rPr>
          <w:rFonts w:ascii="Palatino Linotype" w:hAnsi="Palatino Linotype" w:cstheme="minorBidi"/>
          <w:sz w:val="20"/>
          <w:szCs w:val="20"/>
        </w:rPr>
        <w:t xml:space="preserve"> </w:t>
      </w:r>
      <w:r w:rsidRPr="00472821">
        <w:rPr>
          <w:rFonts w:ascii="Palatino Linotype" w:hAnsi="Palatino Linotype" w:cstheme="minorBidi"/>
          <w:sz w:val="20"/>
          <w:szCs w:val="20"/>
        </w:rPr>
        <w:t xml:space="preserve"> </w:t>
      </w:r>
    </w:p>
    <w:p w:rsidR="00134007" w:rsidRPr="00472821" w:rsidRDefault="008C18EE" w:rsidP="00916AA1">
      <w:pPr>
        <w:spacing w:line="240" w:lineRule="auto"/>
        <w:rPr>
          <w:rFonts w:ascii="Palatino Linotype" w:hAnsi="Palatino Linotype" w:cs="Arial"/>
          <w:b/>
          <w:bCs/>
          <w:sz w:val="20"/>
          <w:szCs w:val="20"/>
        </w:rPr>
      </w:pPr>
      <w:r>
        <w:rPr>
          <w:rFonts w:ascii="Palatino Linotype" w:hAnsi="Palatino Linotype" w:cs="Arial"/>
          <w:b/>
          <w:sz w:val="20"/>
          <w:szCs w:val="20"/>
        </w:rPr>
        <w:t xml:space="preserve">Session 3 – </w:t>
      </w:r>
      <w:r w:rsidR="00134007" w:rsidRPr="00472821">
        <w:rPr>
          <w:rFonts w:ascii="Palatino Linotype" w:hAnsi="Palatino Linotype" w:cs="Arial"/>
          <w:b/>
          <w:bCs/>
          <w:sz w:val="20"/>
          <w:szCs w:val="20"/>
        </w:rPr>
        <w:t>Embedded S</w:t>
      </w:r>
      <w:r w:rsidR="00EE1C93">
        <w:rPr>
          <w:rFonts w:ascii="Palatino Linotype" w:hAnsi="Palatino Linotype" w:cs="Arial"/>
          <w:b/>
          <w:bCs/>
          <w:sz w:val="20"/>
          <w:szCs w:val="20"/>
        </w:rPr>
        <w:t xml:space="preserve">ystems and Security </w:t>
      </w:r>
    </w:p>
    <w:p w:rsidR="00FB3A78" w:rsidRDefault="00134007" w:rsidP="00916AA1">
      <w:pPr>
        <w:autoSpaceDE w:val="0"/>
        <w:autoSpaceDN w:val="0"/>
        <w:adjustRightInd w:val="0"/>
        <w:spacing w:after="0" w:line="240" w:lineRule="auto"/>
        <w:jc w:val="both"/>
        <w:rPr>
          <w:rFonts w:ascii="Palatino Linotype" w:hAnsi="Palatino Linotype"/>
          <w:sz w:val="20"/>
          <w:szCs w:val="20"/>
        </w:rPr>
      </w:pPr>
      <w:r w:rsidRPr="00472821">
        <w:rPr>
          <w:rFonts w:ascii="Palatino Linotype" w:hAnsi="Palatino Linotype"/>
          <w:sz w:val="20"/>
          <w:szCs w:val="20"/>
        </w:rPr>
        <w:t xml:space="preserve">Embedded systems are ubiquitously used to capture, store, and manipulate data of a sensitive nature (e.g., personal appliances, such as cell phones, </w:t>
      </w:r>
      <w:proofErr w:type="spellStart"/>
      <w:r w:rsidRPr="00472821">
        <w:rPr>
          <w:rFonts w:ascii="Palatino Linotype" w:hAnsi="Palatino Linotype"/>
          <w:sz w:val="20"/>
          <w:szCs w:val="20"/>
        </w:rPr>
        <w:t>ipads</w:t>
      </w:r>
      <w:proofErr w:type="spellEnd"/>
      <w:r w:rsidRPr="00472821">
        <w:rPr>
          <w:rFonts w:ascii="Palatino Linotype" w:hAnsi="Palatino Linotype"/>
          <w:sz w:val="20"/>
          <w:szCs w:val="20"/>
        </w:rPr>
        <w:t xml:space="preserve">, smart cards, portable storage devices, wireless handsets, networked sensors, etc.), or perform safety-critical functions (e.g., automotive and aviation electronics, medical appliances, etc.). </w:t>
      </w:r>
      <w:r w:rsidR="00FB3A78">
        <w:rPr>
          <w:rFonts w:ascii="Palatino Linotype" w:hAnsi="Palatino Linotype"/>
          <w:sz w:val="20"/>
          <w:szCs w:val="20"/>
        </w:rPr>
        <w:t xml:space="preserve">As these systems become increasingly complex and connected, with the ability to connect to and download programs from public networks, security becomes a serious concern in their design. </w:t>
      </w:r>
    </w:p>
    <w:p w:rsidR="00134007" w:rsidRPr="00472821" w:rsidRDefault="00134007" w:rsidP="00916AA1">
      <w:pPr>
        <w:autoSpaceDE w:val="0"/>
        <w:autoSpaceDN w:val="0"/>
        <w:adjustRightInd w:val="0"/>
        <w:spacing w:after="0" w:line="240" w:lineRule="auto"/>
        <w:jc w:val="both"/>
        <w:rPr>
          <w:rFonts w:ascii="Palatino Linotype" w:hAnsi="Palatino Linotype"/>
          <w:sz w:val="20"/>
          <w:szCs w:val="20"/>
        </w:rPr>
      </w:pPr>
    </w:p>
    <w:p w:rsidR="00134007" w:rsidRPr="00472821" w:rsidRDefault="00134007" w:rsidP="00916AA1">
      <w:pPr>
        <w:autoSpaceDE w:val="0"/>
        <w:autoSpaceDN w:val="0"/>
        <w:adjustRightInd w:val="0"/>
        <w:spacing w:after="0" w:line="240" w:lineRule="auto"/>
        <w:jc w:val="both"/>
        <w:rPr>
          <w:rFonts w:ascii="Palatino Linotype" w:hAnsi="Palatino Linotype"/>
          <w:sz w:val="20"/>
          <w:szCs w:val="20"/>
        </w:rPr>
      </w:pPr>
      <w:r w:rsidRPr="00472821">
        <w:rPr>
          <w:rFonts w:ascii="Palatino Linotype" w:hAnsi="Palatino Linotype"/>
          <w:sz w:val="20"/>
          <w:szCs w:val="20"/>
        </w:rPr>
        <w:t xml:space="preserve">A straightforward </w:t>
      </w:r>
      <w:r w:rsidR="00FB3A78">
        <w:rPr>
          <w:rFonts w:ascii="Palatino Linotype" w:hAnsi="Palatino Linotype"/>
          <w:sz w:val="20"/>
          <w:szCs w:val="20"/>
        </w:rPr>
        <w:t>method</w:t>
      </w:r>
      <w:r w:rsidRPr="00472821">
        <w:rPr>
          <w:rFonts w:ascii="Palatino Linotype" w:hAnsi="Palatino Linotype"/>
          <w:sz w:val="20"/>
          <w:szCs w:val="20"/>
        </w:rPr>
        <w:t xml:space="preserve"> to achiev</w:t>
      </w:r>
      <w:r w:rsidR="00FB3A78">
        <w:rPr>
          <w:rFonts w:ascii="Palatino Linotype" w:hAnsi="Palatino Linotype"/>
          <w:sz w:val="20"/>
          <w:szCs w:val="20"/>
        </w:rPr>
        <w:t>ing</w:t>
      </w:r>
      <w:r w:rsidRPr="00472821">
        <w:rPr>
          <w:rFonts w:ascii="Palatino Linotype" w:hAnsi="Palatino Linotype"/>
          <w:sz w:val="20"/>
          <w:szCs w:val="20"/>
        </w:rPr>
        <w:t xml:space="preserve"> security requirements would be to adapt security approaches designed for general-purpose systems. However, this generally fails because of the various challenges and bottlenecks faced during the design process of their embedded counterparts. These challenges include:  (</w:t>
      </w:r>
      <w:proofErr w:type="spellStart"/>
      <w:r w:rsidRPr="00472821">
        <w:rPr>
          <w:rFonts w:ascii="Palatino Linotype" w:hAnsi="Palatino Linotype"/>
          <w:sz w:val="20"/>
          <w:szCs w:val="20"/>
        </w:rPr>
        <w:t>i</w:t>
      </w:r>
      <w:proofErr w:type="spellEnd"/>
      <w:r w:rsidRPr="00472821">
        <w:rPr>
          <w:rFonts w:ascii="Palatino Linotype" w:hAnsi="Palatino Linotype"/>
          <w:sz w:val="20"/>
          <w:szCs w:val="20"/>
        </w:rPr>
        <w:t xml:space="preserve">) </w:t>
      </w:r>
      <w:r w:rsidR="00FB3A78">
        <w:rPr>
          <w:rFonts w:ascii="Palatino Linotype" w:hAnsi="Palatino Linotype"/>
          <w:sz w:val="20"/>
          <w:szCs w:val="20"/>
        </w:rPr>
        <w:t>p</w:t>
      </w:r>
      <w:r w:rsidRPr="00472821">
        <w:rPr>
          <w:rFonts w:ascii="Palatino Linotype" w:hAnsi="Palatino Linotype"/>
          <w:sz w:val="20"/>
          <w:szCs w:val="20"/>
        </w:rPr>
        <w:t xml:space="preserve">rocessing gap; (ii) </w:t>
      </w:r>
      <w:r w:rsidR="00FB3A78">
        <w:rPr>
          <w:rFonts w:ascii="Palatino Linotype" w:hAnsi="Palatino Linotype"/>
          <w:sz w:val="20"/>
          <w:szCs w:val="20"/>
        </w:rPr>
        <w:t>b</w:t>
      </w:r>
      <w:r w:rsidRPr="00472821">
        <w:rPr>
          <w:rFonts w:ascii="Palatino Linotype" w:hAnsi="Palatino Linotype"/>
          <w:sz w:val="20"/>
          <w:szCs w:val="20"/>
        </w:rPr>
        <w:t xml:space="preserve">attery gap; (iii) </w:t>
      </w:r>
      <w:r w:rsidR="00FB3A78">
        <w:rPr>
          <w:rFonts w:ascii="Palatino Linotype" w:hAnsi="Palatino Linotype"/>
          <w:sz w:val="20"/>
          <w:szCs w:val="20"/>
        </w:rPr>
        <w:t>t</w:t>
      </w:r>
      <w:r w:rsidRPr="00472821">
        <w:rPr>
          <w:rFonts w:ascii="Palatino Linotype" w:hAnsi="Palatino Linotype"/>
          <w:sz w:val="20"/>
          <w:szCs w:val="20"/>
        </w:rPr>
        <w:t xml:space="preserve">amper resistance; </w:t>
      </w:r>
      <w:proofErr w:type="gramStart"/>
      <w:r w:rsidRPr="00472821">
        <w:rPr>
          <w:rFonts w:ascii="Palatino Linotype" w:hAnsi="Palatino Linotype"/>
          <w:sz w:val="20"/>
          <w:szCs w:val="20"/>
        </w:rPr>
        <w:t>(iv) flexibility</w:t>
      </w:r>
      <w:proofErr w:type="gramEnd"/>
      <w:r w:rsidRPr="00472821">
        <w:rPr>
          <w:rFonts w:ascii="Palatino Linotype" w:hAnsi="Palatino Linotype"/>
          <w:sz w:val="20"/>
          <w:szCs w:val="20"/>
        </w:rPr>
        <w:t xml:space="preserve">; and (v) cost. </w:t>
      </w:r>
    </w:p>
    <w:p w:rsidR="00134007" w:rsidRPr="00472821" w:rsidRDefault="00134007" w:rsidP="00916AA1">
      <w:pPr>
        <w:autoSpaceDE w:val="0"/>
        <w:autoSpaceDN w:val="0"/>
        <w:adjustRightInd w:val="0"/>
        <w:spacing w:after="0" w:line="240" w:lineRule="auto"/>
        <w:jc w:val="both"/>
        <w:rPr>
          <w:rFonts w:ascii="Palatino Linotype" w:hAnsi="Palatino Linotype"/>
          <w:sz w:val="20"/>
          <w:szCs w:val="20"/>
        </w:rPr>
      </w:pPr>
    </w:p>
    <w:p w:rsidR="00134007" w:rsidRPr="00472821" w:rsidRDefault="00134007" w:rsidP="00916AA1">
      <w:pPr>
        <w:autoSpaceDE w:val="0"/>
        <w:autoSpaceDN w:val="0"/>
        <w:adjustRightInd w:val="0"/>
        <w:spacing w:after="0" w:line="240" w:lineRule="auto"/>
        <w:jc w:val="both"/>
        <w:rPr>
          <w:rFonts w:ascii="Palatino Linotype" w:hAnsi="Palatino Linotype"/>
          <w:sz w:val="20"/>
          <w:szCs w:val="20"/>
        </w:rPr>
      </w:pPr>
      <w:r w:rsidRPr="00472821">
        <w:rPr>
          <w:rFonts w:ascii="Palatino Linotype" w:hAnsi="Palatino Linotype"/>
          <w:sz w:val="20"/>
          <w:szCs w:val="20"/>
        </w:rPr>
        <w:t>This se</w:t>
      </w:r>
      <w:r w:rsidR="00FB3A78">
        <w:rPr>
          <w:rFonts w:ascii="Palatino Linotype" w:hAnsi="Palatino Linotype"/>
          <w:sz w:val="20"/>
          <w:szCs w:val="20"/>
        </w:rPr>
        <w:t>ssion</w:t>
      </w:r>
      <w:r w:rsidRPr="00472821">
        <w:rPr>
          <w:rFonts w:ascii="Palatino Linotype" w:hAnsi="Palatino Linotype"/>
          <w:sz w:val="20"/>
          <w:szCs w:val="20"/>
        </w:rPr>
        <w:t xml:space="preserve"> addresses challenges </w:t>
      </w:r>
      <w:r w:rsidR="00FB3A78">
        <w:rPr>
          <w:rFonts w:ascii="Palatino Linotype" w:hAnsi="Palatino Linotype"/>
          <w:sz w:val="20"/>
          <w:szCs w:val="20"/>
        </w:rPr>
        <w:t>c</w:t>
      </w:r>
      <w:r w:rsidRPr="00472821">
        <w:rPr>
          <w:rFonts w:ascii="Palatino Linotype" w:hAnsi="Palatino Linotype"/>
          <w:sz w:val="20"/>
          <w:szCs w:val="20"/>
        </w:rPr>
        <w:t xml:space="preserve">aused by resource embedded system constraints </w:t>
      </w:r>
      <w:r w:rsidR="00FB3A78">
        <w:rPr>
          <w:rFonts w:ascii="Palatino Linotype" w:hAnsi="Palatino Linotype"/>
          <w:sz w:val="20"/>
          <w:szCs w:val="20"/>
        </w:rPr>
        <w:t>(</w:t>
      </w:r>
      <w:r w:rsidRPr="00472821">
        <w:rPr>
          <w:rFonts w:ascii="Palatino Linotype" w:hAnsi="Palatino Linotype"/>
          <w:sz w:val="20"/>
          <w:szCs w:val="20"/>
        </w:rPr>
        <w:t xml:space="preserve">in particular mobile devices) and implications </w:t>
      </w:r>
      <w:r w:rsidR="00FB3A78">
        <w:rPr>
          <w:rFonts w:ascii="Palatino Linotype" w:hAnsi="Palatino Linotype"/>
          <w:sz w:val="20"/>
          <w:szCs w:val="20"/>
        </w:rPr>
        <w:t xml:space="preserve">for </w:t>
      </w:r>
      <w:r w:rsidRPr="00472821">
        <w:rPr>
          <w:rFonts w:ascii="Palatino Linotype" w:hAnsi="Palatino Linotype"/>
          <w:sz w:val="20"/>
          <w:szCs w:val="20"/>
        </w:rPr>
        <w:t>organizations</w:t>
      </w:r>
      <w:r w:rsidR="00FB3A78">
        <w:rPr>
          <w:rFonts w:ascii="Palatino Linotype" w:hAnsi="Palatino Linotype"/>
          <w:sz w:val="20"/>
          <w:szCs w:val="20"/>
        </w:rPr>
        <w:t xml:space="preserve"> and employees. We also present and review </w:t>
      </w:r>
      <w:r w:rsidRPr="00472821">
        <w:rPr>
          <w:rFonts w:ascii="Palatino Linotype" w:hAnsi="Palatino Linotype"/>
          <w:sz w:val="20"/>
          <w:szCs w:val="20"/>
        </w:rPr>
        <w:t>various innovations and solutions for mitigating such challenges.</w:t>
      </w:r>
    </w:p>
    <w:p w:rsidR="00134007" w:rsidRPr="00472821" w:rsidRDefault="00134007" w:rsidP="00916AA1">
      <w:pPr>
        <w:spacing w:after="120" w:line="240" w:lineRule="auto"/>
        <w:rPr>
          <w:rFonts w:ascii="Palatino Linotype" w:hAnsi="Palatino Linotype" w:cs="Arial"/>
          <w:b/>
          <w:sz w:val="20"/>
          <w:szCs w:val="20"/>
        </w:rPr>
      </w:pPr>
    </w:p>
    <w:p w:rsidR="00D210D4" w:rsidRPr="00472821" w:rsidRDefault="008C18EE" w:rsidP="00916AA1">
      <w:pPr>
        <w:spacing w:after="120" w:line="240" w:lineRule="auto"/>
        <w:rPr>
          <w:rFonts w:ascii="Palatino Linotype" w:hAnsi="Palatino Linotype" w:cs="Arial"/>
          <w:b/>
          <w:sz w:val="20"/>
          <w:szCs w:val="20"/>
        </w:rPr>
      </w:pPr>
      <w:r>
        <w:rPr>
          <w:rFonts w:ascii="Palatino Linotype" w:hAnsi="Palatino Linotype" w:cs="Arial"/>
          <w:b/>
          <w:sz w:val="20"/>
          <w:szCs w:val="20"/>
        </w:rPr>
        <w:t xml:space="preserve">Session 4 – </w:t>
      </w:r>
      <w:r w:rsidR="00722314" w:rsidRPr="00472821">
        <w:rPr>
          <w:rFonts w:ascii="Palatino Linotype" w:hAnsi="Palatino Linotype" w:cs="Arial"/>
          <w:b/>
          <w:sz w:val="20"/>
          <w:szCs w:val="20"/>
        </w:rPr>
        <w:t>R</w:t>
      </w:r>
      <w:r w:rsidR="00134007" w:rsidRPr="00472821">
        <w:rPr>
          <w:rFonts w:ascii="Palatino Linotype" w:hAnsi="Palatino Linotype" w:cs="Arial"/>
          <w:b/>
          <w:sz w:val="20"/>
          <w:szCs w:val="20"/>
        </w:rPr>
        <w:t>isk Management and Business Continuity Planning</w:t>
      </w:r>
    </w:p>
    <w:p w:rsidR="004B7A45" w:rsidRDefault="004B7A45" w:rsidP="00916AA1">
      <w:pPr>
        <w:spacing w:line="240" w:lineRule="auto"/>
        <w:rPr>
          <w:rFonts w:ascii="Palatino Linotype" w:hAnsi="Palatino Linotype" w:cs="Arial"/>
          <w:bCs/>
          <w:sz w:val="20"/>
          <w:szCs w:val="20"/>
        </w:rPr>
      </w:pPr>
      <w:r>
        <w:rPr>
          <w:rFonts w:ascii="Palatino Linotype" w:hAnsi="Palatino Linotype" w:cs="Arial"/>
          <w:bCs/>
          <w:sz w:val="20"/>
          <w:szCs w:val="20"/>
        </w:rPr>
        <w:t xml:space="preserve">“A chain is only as strong as its weakest link.” In other words, a security solution is </w:t>
      </w:r>
      <w:r w:rsidR="006F5F58">
        <w:rPr>
          <w:rFonts w:ascii="Palatino Linotype" w:hAnsi="Palatino Linotype" w:cs="Arial"/>
          <w:bCs/>
          <w:sz w:val="20"/>
          <w:szCs w:val="20"/>
        </w:rPr>
        <w:t xml:space="preserve">only as strong </w:t>
      </w:r>
      <w:r>
        <w:rPr>
          <w:rFonts w:ascii="Palatino Linotype" w:hAnsi="Palatino Linotype" w:cs="Arial"/>
          <w:bCs/>
          <w:sz w:val="20"/>
          <w:szCs w:val="20"/>
        </w:rPr>
        <w:t>as its most vulnerable area.</w:t>
      </w:r>
      <w:r w:rsidR="006F5F58">
        <w:rPr>
          <w:rFonts w:ascii="Palatino Linotype" w:hAnsi="Palatino Linotype" w:cs="Arial"/>
          <w:bCs/>
          <w:sz w:val="20"/>
          <w:szCs w:val="20"/>
        </w:rPr>
        <w:t xml:space="preserve"> Unfortunately, experience has shown that people are often the weakest link in a security chain.</w:t>
      </w:r>
    </w:p>
    <w:p w:rsidR="004B7A45" w:rsidRDefault="004B7A45" w:rsidP="00916AA1">
      <w:pPr>
        <w:spacing w:line="240" w:lineRule="auto"/>
        <w:rPr>
          <w:rFonts w:ascii="Palatino Linotype" w:hAnsi="Palatino Linotype" w:cs="Arial"/>
          <w:bCs/>
          <w:sz w:val="20"/>
          <w:szCs w:val="20"/>
        </w:rPr>
      </w:pPr>
      <w:r>
        <w:rPr>
          <w:rFonts w:ascii="Palatino Linotype" w:hAnsi="Palatino Linotype" w:cs="Arial"/>
          <w:bCs/>
          <w:sz w:val="20"/>
          <w:szCs w:val="20"/>
        </w:rPr>
        <w:t xml:space="preserve">In this session we address the </w:t>
      </w:r>
      <w:r w:rsidR="006F5F58">
        <w:rPr>
          <w:rFonts w:ascii="Palatino Linotype" w:hAnsi="Palatino Linotype" w:cs="Arial"/>
          <w:bCs/>
          <w:sz w:val="20"/>
          <w:szCs w:val="20"/>
        </w:rPr>
        <w:t>personal aspects of IT Security and how technical solutions can be put at risk if a</w:t>
      </w:r>
      <w:r w:rsidR="004C514A">
        <w:rPr>
          <w:rFonts w:ascii="Palatino Linotype" w:hAnsi="Palatino Linotype" w:cs="Arial"/>
          <w:bCs/>
          <w:sz w:val="20"/>
          <w:szCs w:val="20"/>
        </w:rPr>
        <w:t>n organization</w:t>
      </w:r>
      <w:r w:rsidR="006F5F58">
        <w:rPr>
          <w:rFonts w:ascii="Palatino Linotype" w:hAnsi="Palatino Linotype" w:cs="Arial"/>
          <w:bCs/>
          <w:sz w:val="20"/>
          <w:szCs w:val="20"/>
        </w:rPr>
        <w:t xml:space="preserve"> does not have the appropriate risk culture or adequate risk awareness. We will identify key areas of “people risk” and describe best practices for system design that take these human factors into account.</w:t>
      </w:r>
    </w:p>
    <w:p w:rsidR="004B7A45" w:rsidRPr="004B7A45" w:rsidRDefault="004C514A" w:rsidP="00916AA1">
      <w:pPr>
        <w:spacing w:line="240" w:lineRule="auto"/>
        <w:rPr>
          <w:rFonts w:ascii="Palatino Linotype" w:hAnsi="Palatino Linotype" w:cs="Arial"/>
          <w:bCs/>
          <w:sz w:val="20"/>
          <w:szCs w:val="20"/>
        </w:rPr>
      </w:pPr>
      <w:r>
        <w:rPr>
          <w:rFonts w:ascii="Palatino Linotype" w:hAnsi="Palatino Linotype" w:cs="Arial"/>
          <w:bCs/>
          <w:sz w:val="20"/>
          <w:szCs w:val="20"/>
        </w:rPr>
        <w:t xml:space="preserve">Additionally, we will discuss various IT operational risks, business continuity planning, and disaster recovery. In particular, we will focus on the roles and responsibilities required in managing these risks </w:t>
      </w:r>
      <w:r>
        <w:rPr>
          <w:rFonts w:ascii="Palatino Linotype" w:hAnsi="Palatino Linotype" w:cs="Arial"/>
          <w:bCs/>
          <w:sz w:val="20"/>
          <w:szCs w:val="20"/>
        </w:rPr>
        <w:lastRenderedPageBreak/>
        <w:t>and will outline practical lessons for Board members, senior management, and IT professionals in working together to minimize the impact of operational risks.</w:t>
      </w:r>
    </w:p>
    <w:p w:rsidR="00D210D4" w:rsidRDefault="008C18EE" w:rsidP="00916AA1">
      <w:pPr>
        <w:spacing w:after="120" w:line="240" w:lineRule="auto"/>
        <w:rPr>
          <w:rFonts w:ascii="Palatino Linotype" w:hAnsi="Palatino Linotype" w:cs="Arial"/>
          <w:sz w:val="20"/>
          <w:szCs w:val="20"/>
        </w:rPr>
      </w:pPr>
      <w:r>
        <w:rPr>
          <w:rFonts w:ascii="Palatino Linotype" w:hAnsi="Palatino Linotype" w:cs="Arial"/>
          <w:b/>
          <w:sz w:val="20"/>
          <w:szCs w:val="20"/>
        </w:rPr>
        <w:t xml:space="preserve">Session 5 – </w:t>
      </w:r>
      <w:r w:rsidR="00722314" w:rsidRPr="00472821">
        <w:rPr>
          <w:rFonts w:ascii="Palatino Linotype" w:hAnsi="Palatino Linotype" w:cs="Arial"/>
          <w:b/>
          <w:sz w:val="20"/>
          <w:szCs w:val="20"/>
        </w:rPr>
        <w:t>Panel Discussion</w:t>
      </w:r>
      <w:r w:rsidR="00BC3B86" w:rsidRPr="00472821">
        <w:rPr>
          <w:rFonts w:ascii="Palatino Linotype" w:hAnsi="Palatino Linotype" w:cs="Arial"/>
          <w:b/>
          <w:sz w:val="20"/>
          <w:szCs w:val="20"/>
        </w:rPr>
        <w:t xml:space="preserve"> </w:t>
      </w:r>
    </w:p>
    <w:p w:rsidR="004C514A" w:rsidRDefault="004B6841" w:rsidP="00916AA1">
      <w:pPr>
        <w:spacing w:after="120" w:line="240" w:lineRule="auto"/>
        <w:rPr>
          <w:rFonts w:ascii="Palatino Linotype" w:hAnsi="Palatino Linotype" w:cs="Arial"/>
          <w:sz w:val="20"/>
          <w:szCs w:val="20"/>
        </w:rPr>
      </w:pPr>
      <w:r>
        <w:rPr>
          <w:rFonts w:ascii="Palatino Linotype" w:hAnsi="Palatino Linotype" w:cs="Arial"/>
          <w:sz w:val="20"/>
          <w:szCs w:val="20"/>
        </w:rPr>
        <w:t>The program will conc</w:t>
      </w:r>
      <w:r w:rsidR="000F4FD6">
        <w:rPr>
          <w:rFonts w:ascii="Palatino Linotype" w:hAnsi="Palatino Linotype" w:cs="Arial"/>
          <w:sz w:val="20"/>
          <w:szCs w:val="20"/>
        </w:rPr>
        <w:t xml:space="preserve">lude with a panel discussion </w:t>
      </w:r>
      <w:r w:rsidR="00EB39A9">
        <w:rPr>
          <w:rFonts w:ascii="Palatino Linotype" w:hAnsi="Palatino Linotype" w:cs="Arial"/>
          <w:sz w:val="20"/>
          <w:szCs w:val="20"/>
        </w:rPr>
        <w:t xml:space="preserve">on topics such as crisis management, organizational preparedness, and risk management implications. Particular emphasis will be placed on identifying practical lessons for program participants, and our panel of experts will welcome questions from the audience. </w:t>
      </w:r>
    </w:p>
    <w:p w:rsidR="00E7654A" w:rsidRDefault="00E7654A" w:rsidP="00916AA1">
      <w:pPr>
        <w:spacing w:line="240" w:lineRule="auto"/>
        <w:rPr>
          <w:rFonts w:ascii="Palatino Linotype" w:hAnsi="Palatino Linotype" w:cs="Arial"/>
          <w:b/>
          <w:sz w:val="32"/>
          <w:szCs w:val="32"/>
        </w:rPr>
      </w:pPr>
    </w:p>
    <w:p w:rsidR="00E7654A" w:rsidRDefault="00E7654A" w:rsidP="00916AA1">
      <w:pPr>
        <w:spacing w:line="240" w:lineRule="auto"/>
        <w:rPr>
          <w:rFonts w:ascii="Palatino Linotype" w:hAnsi="Palatino Linotype" w:cs="Arial"/>
          <w:b/>
          <w:sz w:val="32"/>
          <w:szCs w:val="32"/>
        </w:rPr>
      </w:pPr>
    </w:p>
    <w:p w:rsidR="00E7654A" w:rsidRDefault="00E7654A" w:rsidP="00E7654A">
      <w:pPr>
        <w:pStyle w:val="Default"/>
        <w:rPr>
          <w:rFonts w:ascii="Palatino Linotype" w:hAnsi="Palatino Linotype"/>
          <w:b/>
          <w:bCs/>
          <w:sz w:val="20"/>
          <w:szCs w:val="20"/>
        </w:rPr>
      </w:pPr>
      <w:r w:rsidRPr="00E7654A">
        <w:rPr>
          <w:rFonts w:ascii="Palatino Linotype" w:hAnsi="Palatino Linotype"/>
          <w:b/>
          <w:bCs/>
          <w:sz w:val="20"/>
          <w:szCs w:val="20"/>
        </w:rPr>
        <w:t xml:space="preserve">Our Global Experience </w:t>
      </w:r>
    </w:p>
    <w:p w:rsidR="00E7654A" w:rsidRPr="00E7654A" w:rsidRDefault="00E7654A" w:rsidP="00E7654A">
      <w:pPr>
        <w:pStyle w:val="Default"/>
        <w:rPr>
          <w:rFonts w:ascii="Palatino Linotype" w:hAnsi="Palatino Linotype"/>
          <w:sz w:val="20"/>
          <w:szCs w:val="20"/>
        </w:rPr>
      </w:pPr>
    </w:p>
    <w:p w:rsidR="00E7654A" w:rsidRPr="00E7654A" w:rsidRDefault="00E7654A" w:rsidP="00E7654A">
      <w:pPr>
        <w:pStyle w:val="Default"/>
        <w:rPr>
          <w:rFonts w:ascii="Palatino Linotype" w:hAnsi="Palatino Linotype"/>
          <w:sz w:val="20"/>
          <w:szCs w:val="20"/>
        </w:rPr>
      </w:pPr>
      <w:r w:rsidRPr="00E7654A">
        <w:rPr>
          <w:rFonts w:ascii="Palatino Linotype" w:hAnsi="Palatino Linotype"/>
          <w:sz w:val="20"/>
          <w:szCs w:val="20"/>
        </w:rPr>
        <w:t>Our instructors have deep experience educating executives in North America, the Middle East, and Asia. Our founder, Nabil N. El-Hage, was a Professor of Management Practice at Harvard Business School and currently serves as Program Director of the Financial Institutions Directors’ Education (FIDE) Program offered by the ICLIF Leadership and Governance Centre in Malaysia.</w:t>
      </w:r>
    </w:p>
    <w:p w:rsidR="00E7654A" w:rsidRPr="00E7654A" w:rsidRDefault="00E7654A" w:rsidP="00E7654A">
      <w:pPr>
        <w:pStyle w:val="Default"/>
        <w:rPr>
          <w:rFonts w:ascii="Palatino Linotype" w:hAnsi="Palatino Linotype"/>
          <w:sz w:val="20"/>
          <w:szCs w:val="20"/>
        </w:rPr>
      </w:pPr>
      <w:r w:rsidRPr="00E7654A">
        <w:rPr>
          <w:rFonts w:ascii="Palatino Linotype" w:hAnsi="Palatino Linotype"/>
          <w:sz w:val="20"/>
          <w:szCs w:val="20"/>
        </w:rPr>
        <w:t xml:space="preserve"> </w:t>
      </w:r>
    </w:p>
    <w:p w:rsidR="00BC3B86" w:rsidRPr="00472821" w:rsidRDefault="00E7654A" w:rsidP="00E7654A">
      <w:pPr>
        <w:spacing w:line="240" w:lineRule="auto"/>
        <w:rPr>
          <w:rFonts w:ascii="Palatino Linotype" w:hAnsi="Palatino Linotype" w:cs="Arial"/>
          <w:b/>
          <w:sz w:val="32"/>
          <w:szCs w:val="32"/>
        </w:rPr>
      </w:pPr>
      <w:r w:rsidRPr="00E7654A">
        <w:rPr>
          <w:rFonts w:ascii="Palatino Linotype" w:hAnsi="Palatino Linotype"/>
          <w:sz w:val="20"/>
          <w:szCs w:val="20"/>
        </w:rPr>
        <w:t>AEE’s clients include universities, multinational corporations, sovereign wealth funds, pension funds, and family businesses in Malaysia, China, Saudi Arabia, the United Arab Emirates, Kuwait, Bahrain, Canada, and the United States. Clients praise our courses and instructors for making challenging, difficult topics understandable and interesting.</w:t>
      </w:r>
      <w:r>
        <w:rPr>
          <w:sz w:val="18"/>
          <w:szCs w:val="18"/>
        </w:rPr>
        <w:t xml:space="preserve"> </w:t>
      </w:r>
    </w:p>
    <w:sectPr w:rsidR="00BC3B86" w:rsidRPr="00472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ndara">
    <w:altName w:val="Candara"/>
    <w:panose1 w:val="020E0502030303020204"/>
    <w:charset w:val="00"/>
    <w:family w:val="swiss"/>
    <w:pitch w:val="variable"/>
    <w:sig w:usb0="A00002EF" w:usb1="4000A44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258C8"/>
    <w:multiLevelType w:val="hybridMultilevel"/>
    <w:tmpl w:val="86BA2C34"/>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
    <w:nsid w:val="29834E1B"/>
    <w:multiLevelType w:val="hybridMultilevel"/>
    <w:tmpl w:val="63E272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FD401C5"/>
    <w:multiLevelType w:val="hybridMultilevel"/>
    <w:tmpl w:val="0538B788"/>
    <w:lvl w:ilvl="0" w:tplc="85E8AF88">
      <w:start w:val="1"/>
      <w:numFmt w:val="lowerLetter"/>
      <w:lvlText w:val="%1)"/>
      <w:lvlJc w:val="left"/>
      <w:pPr>
        <w:ind w:left="142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50920F3"/>
    <w:multiLevelType w:val="hybridMultilevel"/>
    <w:tmpl w:val="6B38D2D8"/>
    <w:lvl w:ilvl="0" w:tplc="04090017">
      <w:start w:val="1"/>
      <w:numFmt w:val="lowerLetter"/>
      <w:lvlText w:val="%1)"/>
      <w:lvlJc w:val="left"/>
      <w:pPr>
        <w:ind w:left="1428" w:hanging="360"/>
      </w:p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4">
    <w:nsid w:val="594913AC"/>
    <w:multiLevelType w:val="hybridMultilevel"/>
    <w:tmpl w:val="AF22185E"/>
    <w:lvl w:ilvl="0" w:tplc="34028E84">
      <w:start w:val="1"/>
      <w:numFmt w:val="bullet"/>
      <w:lvlText w:val=""/>
      <w:lvlJc w:val="left"/>
      <w:pPr>
        <w:tabs>
          <w:tab w:val="num" w:pos="720"/>
        </w:tabs>
        <w:ind w:left="720" w:hanging="360"/>
      </w:pPr>
      <w:rPr>
        <w:rFonts w:ascii="Wingdings" w:hAnsi="Wingdings" w:hint="default"/>
      </w:rPr>
    </w:lvl>
    <w:lvl w:ilvl="1" w:tplc="FA841CE6">
      <w:start w:val="1"/>
      <w:numFmt w:val="bullet"/>
      <w:lvlText w:val=""/>
      <w:lvlJc w:val="left"/>
      <w:pPr>
        <w:tabs>
          <w:tab w:val="num" w:pos="1440"/>
        </w:tabs>
        <w:ind w:left="1440" w:hanging="360"/>
      </w:pPr>
      <w:rPr>
        <w:rFonts w:ascii="Wingdings" w:hAnsi="Wingdings" w:hint="default"/>
      </w:rPr>
    </w:lvl>
    <w:lvl w:ilvl="2" w:tplc="1960EA90">
      <w:start w:val="1"/>
      <w:numFmt w:val="bullet"/>
      <w:lvlText w:val=""/>
      <w:lvlJc w:val="left"/>
      <w:pPr>
        <w:tabs>
          <w:tab w:val="num" w:pos="2160"/>
        </w:tabs>
        <w:ind w:left="2160" w:hanging="360"/>
      </w:pPr>
      <w:rPr>
        <w:rFonts w:ascii="Wingdings" w:hAnsi="Wingdings" w:hint="default"/>
      </w:rPr>
    </w:lvl>
    <w:lvl w:ilvl="3" w:tplc="1B98E828">
      <w:start w:val="1"/>
      <w:numFmt w:val="bullet"/>
      <w:lvlText w:val=""/>
      <w:lvlJc w:val="left"/>
      <w:pPr>
        <w:tabs>
          <w:tab w:val="num" w:pos="2880"/>
        </w:tabs>
        <w:ind w:left="2880" w:hanging="360"/>
      </w:pPr>
      <w:rPr>
        <w:rFonts w:ascii="Wingdings" w:hAnsi="Wingdings" w:hint="default"/>
      </w:rPr>
    </w:lvl>
    <w:lvl w:ilvl="4" w:tplc="04C2C2A8">
      <w:start w:val="1"/>
      <w:numFmt w:val="bullet"/>
      <w:lvlText w:val=""/>
      <w:lvlJc w:val="left"/>
      <w:pPr>
        <w:tabs>
          <w:tab w:val="num" w:pos="3600"/>
        </w:tabs>
        <w:ind w:left="3600" w:hanging="360"/>
      </w:pPr>
      <w:rPr>
        <w:rFonts w:ascii="Wingdings" w:hAnsi="Wingdings" w:hint="default"/>
      </w:rPr>
    </w:lvl>
    <w:lvl w:ilvl="5" w:tplc="588A29E6">
      <w:start w:val="1"/>
      <w:numFmt w:val="bullet"/>
      <w:lvlText w:val=""/>
      <w:lvlJc w:val="left"/>
      <w:pPr>
        <w:tabs>
          <w:tab w:val="num" w:pos="4320"/>
        </w:tabs>
        <w:ind w:left="4320" w:hanging="360"/>
      </w:pPr>
      <w:rPr>
        <w:rFonts w:ascii="Wingdings" w:hAnsi="Wingdings" w:hint="default"/>
      </w:rPr>
    </w:lvl>
    <w:lvl w:ilvl="6" w:tplc="CCD82834">
      <w:start w:val="1"/>
      <w:numFmt w:val="bullet"/>
      <w:lvlText w:val=""/>
      <w:lvlJc w:val="left"/>
      <w:pPr>
        <w:tabs>
          <w:tab w:val="num" w:pos="5040"/>
        </w:tabs>
        <w:ind w:left="5040" w:hanging="360"/>
      </w:pPr>
      <w:rPr>
        <w:rFonts w:ascii="Wingdings" w:hAnsi="Wingdings" w:hint="default"/>
      </w:rPr>
    </w:lvl>
    <w:lvl w:ilvl="7" w:tplc="98FC8E9C">
      <w:start w:val="1"/>
      <w:numFmt w:val="bullet"/>
      <w:lvlText w:val=""/>
      <w:lvlJc w:val="left"/>
      <w:pPr>
        <w:tabs>
          <w:tab w:val="num" w:pos="5760"/>
        </w:tabs>
        <w:ind w:left="5760" w:hanging="360"/>
      </w:pPr>
      <w:rPr>
        <w:rFonts w:ascii="Wingdings" w:hAnsi="Wingdings" w:hint="default"/>
      </w:rPr>
    </w:lvl>
    <w:lvl w:ilvl="8" w:tplc="5F582138">
      <w:start w:val="1"/>
      <w:numFmt w:val="bullet"/>
      <w:lvlText w:val=""/>
      <w:lvlJc w:val="left"/>
      <w:pPr>
        <w:tabs>
          <w:tab w:val="num" w:pos="6480"/>
        </w:tabs>
        <w:ind w:left="6480" w:hanging="360"/>
      </w:pPr>
      <w:rPr>
        <w:rFonts w:ascii="Wingdings" w:hAnsi="Wingdings" w:hint="default"/>
      </w:rPr>
    </w:lvl>
  </w:abstractNum>
  <w:abstractNum w:abstractNumId="5">
    <w:nsid w:val="5A443646"/>
    <w:multiLevelType w:val="hybridMultilevel"/>
    <w:tmpl w:val="BB505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B71547"/>
    <w:multiLevelType w:val="hybridMultilevel"/>
    <w:tmpl w:val="F19218B6"/>
    <w:lvl w:ilvl="0" w:tplc="04090017">
      <w:start w:val="1"/>
      <w:numFmt w:val="lowerLetter"/>
      <w:lvlText w:val="%1)"/>
      <w:lvlJc w:val="left"/>
      <w:pPr>
        <w:ind w:left="1776"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1"/>
  </w:num>
  <w:num w:numId="2">
    <w:abstractNumId w:val="5"/>
  </w:num>
  <w:num w:numId="3">
    <w:abstractNumId w:val="3"/>
  </w:num>
  <w:num w:numId="4">
    <w:abstractNumId w:val="2"/>
  </w:num>
  <w:num w:numId="5">
    <w:abstractNumId w:val="6"/>
  </w:num>
  <w:num w:numId="6">
    <w:abstractNumId w:val="0"/>
  </w:num>
  <w:num w:numId="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0D4"/>
    <w:rsid w:val="00011FB7"/>
    <w:rsid w:val="000F4FD6"/>
    <w:rsid w:val="00134007"/>
    <w:rsid w:val="00157AD0"/>
    <w:rsid w:val="00236C0F"/>
    <w:rsid w:val="003B5140"/>
    <w:rsid w:val="00451BA4"/>
    <w:rsid w:val="00472821"/>
    <w:rsid w:val="004B52F7"/>
    <w:rsid w:val="004B6841"/>
    <w:rsid w:val="004B7A45"/>
    <w:rsid w:val="004C514A"/>
    <w:rsid w:val="006F5F58"/>
    <w:rsid w:val="00722314"/>
    <w:rsid w:val="00786FB6"/>
    <w:rsid w:val="00814E92"/>
    <w:rsid w:val="008C18EE"/>
    <w:rsid w:val="008C6958"/>
    <w:rsid w:val="00916AA1"/>
    <w:rsid w:val="009A3168"/>
    <w:rsid w:val="00A70860"/>
    <w:rsid w:val="00BC3B86"/>
    <w:rsid w:val="00BD4C3A"/>
    <w:rsid w:val="00CE3DE8"/>
    <w:rsid w:val="00D210D4"/>
    <w:rsid w:val="00E7654A"/>
    <w:rsid w:val="00EA3192"/>
    <w:rsid w:val="00EB39A9"/>
    <w:rsid w:val="00EE1C93"/>
    <w:rsid w:val="00FB3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10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0D4"/>
    <w:pPr>
      <w:ind w:left="720"/>
      <w:contextualSpacing/>
    </w:pPr>
  </w:style>
  <w:style w:type="paragraph" w:customStyle="1" w:styleId="VCSPlaintext">
    <w:name w:val="VCS_Plain text"/>
    <w:basedOn w:val="Normal"/>
    <w:uiPriority w:val="99"/>
    <w:rsid w:val="00134007"/>
    <w:pPr>
      <w:jc w:val="both"/>
    </w:pPr>
    <w:rPr>
      <w:rFonts w:ascii="Book Antiqua" w:eastAsia="Calibri" w:hAnsi="Book Antiqua" w:cs="Calibri"/>
    </w:rPr>
  </w:style>
  <w:style w:type="paragraph" w:customStyle="1" w:styleId="Default">
    <w:name w:val="Default"/>
    <w:rsid w:val="00E7654A"/>
    <w:pPr>
      <w:autoSpaceDE w:val="0"/>
      <w:autoSpaceDN w:val="0"/>
      <w:adjustRightInd w:val="0"/>
      <w:spacing w:after="0" w:line="240" w:lineRule="auto"/>
    </w:pPr>
    <w:rPr>
      <w:rFonts w:ascii="Candara" w:hAnsi="Candara" w:cs="Candar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10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0D4"/>
    <w:pPr>
      <w:ind w:left="720"/>
      <w:contextualSpacing/>
    </w:pPr>
  </w:style>
  <w:style w:type="paragraph" w:customStyle="1" w:styleId="VCSPlaintext">
    <w:name w:val="VCS_Plain text"/>
    <w:basedOn w:val="Normal"/>
    <w:uiPriority w:val="99"/>
    <w:rsid w:val="00134007"/>
    <w:pPr>
      <w:jc w:val="both"/>
    </w:pPr>
    <w:rPr>
      <w:rFonts w:ascii="Book Antiqua" w:eastAsia="Calibri" w:hAnsi="Book Antiqua" w:cs="Calibri"/>
    </w:rPr>
  </w:style>
  <w:style w:type="paragraph" w:customStyle="1" w:styleId="Default">
    <w:name w:val="Default"/>
    <w:rsid w:val="00E7654A"/>
    <w:pPr>
      <w:autoSpaceDE w:val="0"/>
      <w:autoSpaceDN w:val="0"/>
      <w:adjustRightInd w:val="0"/>
      <w:spacing w:after="0" w:line="240" w:lineRule="auto"/>
    </w:pPr>
    <w:rPr>
      <w:rFonts w:ascii="Candara" w:hAnsi="Candara" w:cs="Candar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724919">
      <w:bodyDiv w:val="1"/>
      <w:marLeft w:val="0"/>
      <w:marRight w:val="0"/>
      <w:marTop w:val="0"/>
      <w:marBottom w:val="0"/>
      <w:divBdr>
        <w:top w:val="none" w:sz="0" w:space="0" w:color="auto"/>
        <w:left w:val="none" w:sz="0" w:space="0" w:color="auto"/>
        <w:bottom w:val="none" w:sz="0" w:space="0" w:color="auto"/>
        <w:right w:val="none" w:sz="0" w:space="0" w:color="auto"/>
      </w:divBdr>
    </w:div>
    <w:div w:id="703749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4</Pages>
  <Words>1158</Words>
  <Characters>6606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cpayton</dc:creator>
  <cp:lastModifiedBy>cpayton</cp:lastModifiedBy>
  <cp:revision>18</cp:revision>
  <dcterms:created xsi:type="dcterms:W3CDTF">2014-02-11T18:38:00Z</dcterms:created>
  <dcterms:modified xsi:type="dcterms:W3CDTF">2014-02-13T14:15:00Z</dcterms:modified>
</cp:coreProperties>
</file>