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5986" w:rsidRPr="00D06F3B" w:rsidRDefault="00D358F0">
      <w:pPr>
        <w:rPr>
          <w:rFonts w:ascii="Century Gothic" w:hAnsi="Century Gothic"/>
          <w:b/>
          <w:sz w:val="20"/>
          <w:szCs w:val="20"/>
        </w:rPr>
      </w:pPr>
      <w:bookmarkStart w:id="0" w:name="_GoBack"/>
      <w:bookmarkEnd w:id="0"/>
      <w:r>
        <w:rPr>
          <w:rFonts w:ascii="Century Gothic" w:hAnsi="Century Gothic"/>
          <w:b/>
          <w:sz w:val="20"/>
          <w:szCs w:val="20"/>
        </w:rPr>
        <w:t xml:space="preserve">Continuum Commerce </w:t>
      </w:r>
      <w:r w:rsidR="00A25986" w:rsidRPr="00D06F3B">
        <w:rPr>
          <w:rFonts w:ascii="Century Gothic" w:hAnsi="Century Gothic"/>
          <w:b/>
          <w:sz w:val="20"/>
          <w:szCs w:val="20"/>
        </w:rPr>
        <w:t>Overview</w:t>
      </w:r>
    </w:p>
    <w:p w:rsidR="001049CA" w:rsidRPr="0034144F" w:rsidRDefault="00A25986">
      <w:pPr>
        <w:rPr>
          <w:rFonts w:ascii="Century Gothic" w:hAnsi="Century Gothic"/>
          <w:sz w:val="20"/>
          <w:szCs w:val="20"/>
        </w:rPr>
      </w:pPr>
      <w:r w:rsidRPr="0034144F">
        <w:rPr>
          <w:rFonts w:ascii="Century Gothic" w:hAnsi="Century Gothic"/>
          <w:sz w:val="20"/>
          <w:szCs w:val="20"/>
        </w:rPr>
        <w:t xml:space="preserve">Continuum is a </w:t>
      </w:r>
      <w:r w:rsidR="00695EA6">
        <w:rPr>
          <w:rFonts w:ascii="Century Gothic" w:hAnsi="Century Gothic"/>
          <w:sz w:val="20"/>
          <w:szCs w:val="20"/>
        </w:rPr>
        <w:t>project based sales consultancy operating from Sydney and working globally.</w:t>
      </w:r>
    </w:p>
    <w:p w:rsidR="00A25986" w:rsidRPr="0034144F" w:rsidRDefault="00A25986">
      <w:pPr>
        <w:rPr>
          <w:rFonts w:ascii="Century Gothic" w:hAnsi="Century Gothic"/>
          <w:sz w:val="20"/>
          <w:szCs w:val="20"/>
        </w:rPr>
      </w:pPr>
      <w:r w:rsidRPr="0034144F">
        <w:rPr>
          <w:rFonts w:ascii="Century Gothic" w:hAnsi="Century Gothic"/>
          <w:sz w:val="20"/>
          <w:szCs w:val="20"/>
        </w:rPr>
        <w:t>Continuum work</w:t>
      </w:r>
      <w:r w:rsidR="00EA24FD" w:rsidRPr="0034144F">
        <w:rPr>
          <w:rFonts w:ascii="Century Gothic" w:hAnsi="Century Gothic"/>
          <w:sz w:val="20"/>
          <w:szCs w:val="20"/>
        </w:rPr>
        <w:t>s</w:t>
      </w:r>
      <w:r w:rsidRPr="0034144F">
        <w:rPr>
          <w:rFonts w:ascii="Century Gothic" w:hAnsi="Century Gothic"/>
          <w:sz w:val="20"/>
          <w:szCs w:val="20"/>
        </w:rPr>
        <w:t xml:space="preserve"> in s</w:t>
      </w:r>
      <w:r w:rsidR="00EA24FD" w:rsidRPr="0034144F">
        <w:rPr>
          <w:rFonts w:ascii="Century Gothic" w:hAnsi="Century Gothic"/>
          <w:sz w:val="20"/>
          <w:szCs w:val="20"/>
        </w:rPr>
        <w:t xml:space="preserve">even </w:t>
      </w:r>
      <w:r w:rsidR="00695EA6">
        <w:rPr>
          <w:rFonts w:ascii="Century Gothic" w:hAnsi="Century Gothic"/>
          <w:sz w:val="20"/>
          <w:szCs w:val="20"/>
        </w:rPr>
        <w:t>sales functional</w:t>
      </w:r>
      <w:r w:rsidR="00EA24FD" w:rsidRPr="0034144F">
        <w:rPr>
          <w:rFonts w:ascii="Century Gothic" w:hAnsi="Century Gothic"/>
          <w:sz w:val="20"/>
          <w:szCs w:val="20"/>
        </w:rPr>
        <w:t xml:space="preserve"> areas</w:t>
      </w:r>
      <w:r w:rsidRPr="0034144F">
        <w:rPr>
          <w:rFonts w:ascii="Century Gothic" w:hAnsi="Century Gothic"/>
          <w:sz w:val="20"/>
          <w:szCs w:val="20"/>
        </w:rPr>
        <w:t>;</w:t>
      </w:r>
    </w:p>
    <w:p w:rsidR="00A25986" w:rsidRPr="0034144F" w:rsidRDefault="00A25986" w:rsidP="00A25986">
      <w:pPr>
        <w:pStyle w:val="ListParagraph"/>
        <w:numPr>
          <w:ilvl w:val="0"/>
          <w:numId w:val="1"/>
        </w:numPr>
        <w:rPr>
          <w:rFonts w:ascii="Century Gothic" w:hAnsi="Century Gothic"/>
          <w:sz w:val="20"/>
          <w:szCs w:val="20"/>
        </w:rPr>
      </w:pPr>
      <w:r w:rsidRPr="0034144F">
        <w:rPr>
          <w:rFonts w:ascii="Century Gothic" w:hAnsi="Century Gothic"/>
          <w:sz w:val="20"/>
          <w:szCs w:val="20"/>
        </w:rPr>
        <w:t>Sales strategy definition and implementation</w:t>
      </w:r>
    </w:p>
    <w:p w:rsidR="00A25986" w:rsidRPr="0034144F" w:rsidRDefault="00A25986" w:rsidP="00A25986">
      <w:pPr>
        <w:pStyle w:val="ListParagraph"/>
        <w:numPr>
          <w:ilvl w:val="0"/>
          <w:numId w:val="1"/>
        </w:numPr>
        <w:rPr>
          <w:rFonts w:ascii="Century Gothic" w:hAnsi="Century Gothic"/>
          <w:sz w:val="20"/>
          <w:szCs w:val="20"/>
        </w:rPr>
      </w:pPr>
      <w:r w:rsidRPr="0034144F">
        <w:rPr>
          <w:rFonts w:ascii="Century Gothic" w:hAnsi="Century Gothic"/>
          <w:sz w:val="20"/>
          <w:szCs w:val="20"/>
        </w:rPr>
        <w:t>Commercial Planning</w:t>
      </w:r>
    </w:p>
    <w:p w:rsidR="00A25986" w:rsidRPr="0034144F" w:rsidRDefault="00A25986" w:rsidP="00A25986">
      <w:pPr>
        <w:pStyle w:val="ListParagraph"/>
        <w:numPr>
          <w:ilvl w:val="0"/>
          <w:numId w:val="1"/>
        </w:numPr>
        <w:rPr>
          <w:rFonts w:ascii="Century Gothic" w:hAnsi="Century Gothic"/>
          <w:sz w:val="20"/>
          <w:szCs w:val="20"/>
        </w:rPr>
      </w:pPr>
      <w:r w:rsidRPr="0034144F">
        <w:rPr>
          <w:rFonts w:ascii="Century Gothic" w:hAnsi="Century Gothic"/>
          <w:sz w:val="20"/>
          <w:szCs w:val="20"/>
        </w:rPr>
        <w:t>Category sales strategy creation and implementation</w:t>
      </w:r>
    </w:p>
    <w:p w:rsidR="00A25986" w:rsidRPr="0034144F" w:rsidRDefault="00A25986" w:rsidP="00A25986">
      <w:pPr>
        <w:pStyle w:val="ListParagraph"/>
        <w:numPr>
          <w:ilvl w:val="0"/>
          <w:numId w:val="1"/>
        </w:numPr>
        <w:rPr>
          <w:rFonts w:ascii="Century Gothic" w:hAnsi="Century Gothic"/>
          <w:sz w:val="20"/>
          <w:szCs w:val="20"/>
        </w:rPr>
      </w:pPr>
      <w:r w:rsidRPr="0034144F">
        <w:rPr>
          <w:rFonts w:ascii="Century Gothic" w:hAnsi="Century Gothic"/>
          <w:sz w:val="20"/>
          <w:szCs w:val="20"/>
        </w:rPr>
        <w:t>Channel strategy and planning</w:t>
      </w:r>
    </w:p>
    <w:p w:rsidR="00A25986" w:rsidRPr="0034144F" w:rsidRDefault="00A25986" w:rsidP="00A25986">
      <w:pPr>
        <w:pStyle w:val="ListParagraph"/>
        <w:numPr>
          <w:ilvl w:val="0"/>
          <w:numId w:val="1"/>
        </w:numPr>
        <w:rPr>
          <w:rFonts w:ascii="Century Gothic" w:hAnsi="Century Gothic"/>
          <w:sz w:val="20"/>
          <w:szCs w:val="20"/>
        </w:rPr>
      </w:pPr>
      <w:r w:rsidRPr="0034144F">
        <w:rPr>
          <w:rFonts w:ascii="Century Gothic" w:hAnsi="Century Gothic"/>
          <w:sz w:val="20"/>
          <w:szCs w:val="20"/>
        </w:rPr>
        <w:t>Customer management</w:t>
      </w:r>
    </w:p>
    <w:p w:rsidR="00A25986" w:rsidRPr="0034144F" w:rsidRDefault="00A25986" w:rsidP="00A25986">
      <w:pPr>
        <w:pStyle w:val="ListParagraph"/>
        <w:numPr>
          <w:ilvl w:val="0"/>
          <w:numId w:val="1"/>
        </w:numPr>
        <w:rPr>
          <w:rFonts w:ascii="Century Gothic" w:hAnsi="Century Gothic"/>
          <w:sz w:val="20"/>
          <w:szCs w:val="20"/>
        </w:rPr>
      </w:pPr>
      <w:r w:rsidRPr="0034144F">
        <w:rPr>
          <w:rFonts w:ascii="Century Gothic" w:hAnsi="Century Gothic"/>
          <w:sz w:val="20"/>
          <w:szCs w:val="20"/>
        </w:rPr>
        <w:t>Field sales force efficiency and effectiveness</w:t>
      </w:r>
    </w:p>
    <w:p w:rsidR="00A25986" w:rsidRPr="0034144F" w:rsidRDefault="00A25986" w:rsidP="00A25986">
      <w:pPr>
        <w:pStyle w:val="ListParagraph"/>
        <w:numPr>
          <w:ilvl w:val="0"/>
          <w:numId w:val="1"/>
        </w:numPr>
        <w:rPr>
          <w:rFonts w:ascii="Century Gothic" w:hAnsi="Century Gothic"/>
          <w:sz w:val="20"/>
          <w:szCs w:val="20"/>
        </w:rPr>
      </w:pPr>
      <w:r w:rsidRPr="0034144F">
        <w:rPr>
          <w:rFonts w:ascii="Century Gothic" w:hAnsi="Century Gothic"/>
          <w:sz w:val="20"/>
          <w:szCs w:val="20"/>
        </w:rPr>
        <w:t>People</w:t>
      </w:r>
      <w:r w:rsidR="00EA24FD" w:rsidRPr="0034144F">
        <w:rPr>
          <w:rFonts w:ascii="Century Gothic" w:hAnsi="Century Gothic"/>
          <w:sz w:val="20"/>
          <w:szCs w:val="20"/>
        </w:rPr>
        <w:t xml:space="preserve"> (Leadership and development)</w:t>
      </w:r>
    </w:p>
    <w:p w:rsidR="00EA24FD" w:rsidRPr="00D06F3B" w:rsidRDefault="00EA24FD" w:rsidP="00EA24FD">
      <w:pPr>
        <w:rPr>
          <w:rFonts w:ascii="Century Gothic" w:hAnsi="Century Gothic"/>
          <w:b/>
          <w:sz w:val="20"/>
          <w:szCs w:val="20"/>
        </w:rPr>
      </w:pPr>
      <w:r w:rsidRPr="00D06F3B">
        <w:rPr>
          <w:rFonts w:ascii="Century Gothic" w:hAnsi="Century Gothic"/>
          <w:b/>
          <w:sz w:val="20"/>
          <w:szCs w:val="20"/>
        </w:rPr>
        <w:t>Approach</w:t>
      </w:r>
    </w:p>
    <w:p w:rsidR="00EA24FD" w:rsidRDefault="00EA24FD" w:rsidP="00EA24FD">
      <w:pPr>
        <w:rPr>
          <w:rFonts w:ascii="Century Gothic" w:hAnsi="Century Gothic"/>
          <w:sz w:val="20"/>
          <w:szCs w:val="20"/>
        </w:rPr>
      </w:pPr>
      <w:r>
        <w:rPr>
          <w:rFonts w:ascii="Century Gothic" w:hAnsi="Century Gothic"/>
          <w:sz w:val="20"/>
          <w:szCs w:val="20"/>
        </w:rPr>
        <w:t xml:space="preserve">The Continuum approach is built on </w:t>
      </w:r>
      <w:r w:rsidR="00D358F0">
        <w:rPr>
          <w:rFonts w:ascii="Century Gothic" w:hAnsi="Century Gothic"/>
          <w:sz w:val="20"/>
          <w:szCs w:val="20"/>
        </w:rPr>
        <w:t xml:space="preserve">capability, </w:t>
      </w:r>
      <w:r>
        <w:rPr>
          <w:rFonts w:ascii="Century Gothic" w:hAnsi="Century Gothic"/>
          <w:sz w:val="20"/>
          <w:szCs w:val="20"/>
        </w:rPr>
        <w:t xml:space="preserve">knowledge, experience and commercial acumen. Continuum seeks to understand the sales function of the businesses </w:t>
      </w:r>
      <w:r w:rsidR="00695EA6">
        <w:rPr>
          <w:rFonts w:ascii="Century Gothic" w:hAnsi="Century Gothic"/>
          <w:sz w:val="20"/>
          <w:szCs w:val="20"/>
        </w:rPr>
        <w:t>worked</w:t>
      </w:r>
      <w:r>
        <w:rPr>
          <w:rFonts w:ascii="Century Gothic" w:hAnsi="Century Gothic"/>
          <w:sz w:val="20"/>
          <w:szCs w:val="20"/>
        </w:rPr>
        <w:t xml:space="preserve"> with comprehensively and to understand the competitive landscape in which these businesses operate.</w:t>
      </w:r>
    </w:p>
    <w:p w:rsidR="00EA24FD" w:rsidRDefault="00EA24FD" w:rsidP="00EA24FD">
      <w:pPr>
        <w:rPr>
          <w:rFonts w:ascii="Century Gothic" w:hAnsi="Century Gothic"/>
          <w:sz w:val="20"/>
          <w:szCs w:val="20"/>
        </w:rPr>
      </w:pPr>
      <w:r>
        <w:rPr>
          <w:rFonts w:ascii="Century Gothic" w:hAnsi="Century Gothic"/>
          <w:sz w:val="20"/>
          <w:szCs w:val="20"/>
        </w:rPr>
        <w:t>Continuum works on a functional “end to end”</w:t>
      </w:r>
      <w:r w:rsidR="00D358F0">
        <w:rPr>
          <w:rFonts w:ascii="Century Gothic" w:hAnsi="Century Gothic"/>
          <w:sz w:val="20"/>
          <w:szCs w:val="20"/>
        </w:rPr>
        <w:t xml:space="preserve"> process</w:t>
      </w:r>
      <w:r>
        <w:rPr>
          <w:rFonts w:ascii="Century Gothic" w:hAnsi="Century Gothic"/>
          <w:sz w:val="20"/>
          <w:szCs w:val="20"/>
        </w:rPr>
        <w:t xml:space="preserve"> basis. </w:t>
      </w:r>
      <w:r w:rsidR="00695EA6">
        <w:rPr>
          <w:rFonts w:ascii="Century Gothic" w:hAnsi="Century Gothic"/>
          <w:sz w:val="20"/>
          <w:szCs w:val="20"/>
        </w:rPr>
        <w:t>Propriety</w:t>
      </w:r>
      <w:r>
        <w:rPr>
          <w:rFonts w:ascii="Century Gothic" w:hAnsi="Century Gothic"/>
          <w:sz w:val="20"/>
          <w:szCs w:val="20"/>
        </w:rPr>
        <w:t xml:space="preserve"> custom built diagnostic toolsets </w:t>
      </w:r>
      <w:r w:rsidR="00695EA6">
        <w:rPr>
          <w:rFonts w:ascii="Century Gothic" w:hAnsi="Century Gothic"/>
          <w:sz w:val="20"/>
          <w:szCs w:val="20"/>
        </w:rPr>
        <w:t xml:space="preserve">are used to </w:t>
      </w:r>
      <w:r>
        <w:rPr>
          <w:rFonts w:ascii="Century Gothic" w:hAnsi="Century Gothic"/>
          <w:sz w:val="20"/>
          <w:szCs w:val="20"/>
        </w:rPr>
        <w:t>assist in analysing areas for improvement</w:t>
      </w:r>
      <w:r w:rsidR="00D358F0">
        <w:rPr>
          <w:rFonts w:ascii="Century Gothic" w:hAnsi="Century Gothic"/>
          <w:sz w:val="20"/>
          <w:szCs w:val="20"/>
        </w:rPr>
        <w:t>/</w:t>
      </w:r>
      <w:r>
        <w:rPr>
          <w:rFonts w:ascii="Century Gothic" w:hAnsi="Century Gothic"/>
          <w:sz w:val="20"/>
          <w:szCs w:val="20"/>
        </w:rPr>
        <w:t xml:space="preserve">opportunity and use </w:t>
      </w:r>
      <w:r w:rsidR="00695EA6">
        <w:rPr>
          <w:rFonts w:ascii="Century Gothic" w:hAnsi="Century Gothic"/>
          <w:sz w:val="20"/>
          <w:szCs w:val="20"/>
        </w:rPr>
        <w:t>of</w:t>
      </w:r>
      <w:r>
        <w:rPr>
          <w:rFonts w:ascii="Century Gothic" w:hAnsi="Century Gothic"/>
          <w:sz w:val="20"/>
          <w:szCs w:val="20"/>
        </w:rPr>
        <w:t xml:space="preserve"> analytical capabilities </w:t>
      </w:r>
      <w:r w:rsidR="00695EA6">
        <w:rPr>
          <w:rFonts w:ascii="Century Gothic" w:hAnsi="Century Gothic"/>
          <w:sz w:val="20"/>
          <w:szCs w:val="20"/>
        </w:rPr>
        <w:t>together with</w:t>
      </w:r>
      <w:r>
        <w:rPr>
          <w:rFonts w:ascii="Century Gothic" w:hAnsi="Century Gothic"/>
          <w:sz w:val="20"/>
          <w:szCs w:val="20"/>
        </w:rPr>
        <w:t xml:space="preserve"> functional experience to develop custom solutions that deliv</w:t>
      </w:r>
      <w:r w:rsidR="00D7448F">
        <w:rPr>
          <w:rFonts w:ascii="Century Gothic" w:hAnsi="Century Gothic"/>
          <w:sz w:val="20"/>
          <w:szCs w:val="20"/>
        </w:rPr>
        <w:t>er efficiency and effectiveness for clients</w:t>
      </w:r>
    </w:p>
    <w:p w:rsidR="00EA24FD" w:rsidRPr="00D06F3B" w:rsidRDefault="00EA24FD" w:rsidP="00EA24FD">
      <w:pPr>
        <w:rPr>
          <w:rFonts w:ascii="Century Gothic" w:hAnsi="Century Gothic"/>
          <w:b/>
          <w:sz w:val="20"/>
          <w:szCs w:val="20"/>
        </w:rPr>
      </w:pPr>
      <w:r w:rsidRPr="00D06F3B">
        <w:rPr>
          <w:rFonts w:ascii="Century Gothic" w:hAnsi="Century Gothic"/>
          <w:b/>
          <w:sz w:val="20"/>
          <w:szCs w:val="20"/>
        </w:rPr>
        <w:t>Project Management</w:t>
      </w:r>
    </w:p>
    <w:p w:rsidR="00D06F3B" w:rsidRDefault="00EA24FD" w:rsidP="00EA24FD">
      <w:pPr>
        <w:rPr>
          <w:rFonts w:ascii="Century Gothic" w:hAnsi="Century Gothic"/>
          <w:sz w:val="20"/>
          <w:szCs w:val="20"/>
        </w:rPr>
      </w:pPr>
      <w:r>
        <w:rPr>
          <w:rFonts w:ascii="Century Gothic" w:hAnsi="Century Gothic"/>
          <w:sz w:val="20"/>
          <w:szCs w:val="20"/>
        </w:rPr>
        <w:t>Continuum works to a def</w:t>
      </w:r>
      <w:r w:rsidR="00D06F3B">
        <w:rPr>
          <w:rFonts w:ascii="Century Gothic" w:hAnsi="Century Gothic"/>
          <w:sz w:val="20"/>
          <w:szCs w:val="20"/>
        </w:rPr>
        <w:t>ined project management system being;</w:t>
      </w:r>
    </w:p>
    <w:p w:rsidR="00D06F3B" w:rsidRDefault="00D06F3B" w:rsidP="00D06F3B">
      <w:pPr>
        <w:pStyle w:val="ListParagraph"/>
        <w:numPr>
          <w:ilvl w:val="0"/>
          <w:numId w:val="2"/>
        </w:numPr>
        <w:rPr>
          <w:rFonts w:ascii="Century Gothic" w:hAnsi="Century Gothic"/>
          <w:sz w:val="20"/>
          <w:szCs w:val="20"/>
        </w:rPr>
      </w:pPr>
      <w:r>
        <w:rPr>
          <w:rFonts w:ascii="Century Gothic" w:hAnsi="Century Gothic"/>
          <w:sz w:val="20"/>
          <w:szCs w:val="20"/>
        </w:rPr>
        <w:t>Brief</w:t>
      </w:r>
      <w:r w:rsidR="00A66B99">
        <w:rPr>
          <w:rFonts w:ascii="Century Gothic" w:hAnsi="Century Gothic"/>
          <w:sz w:val="20"/>
          <w:szCs w:val="20"/>
        </w:rPr>
        <w:t xml:space="preserve"> (Client and Continuum)</w:t>
      </w:r>
    </w:p>
    <w:p w:rsidR="00D06F3B" w:rsidRDefault="00D06F3B" w:rsidP="00D06F3B">
      <w:pPr>
        <w:pStyle w:val="ListParagraph"/>
        <w:numPr>
          <w:ilvl w:val="0"/>
          <w:numId w:val="2"/>
        </w:numPr>
        <w:rPr>
          <w:rFonts w:ascii="Century Gothic" w:hAnsi="Century Gothic"/>
          <w:sz w:val="20"/>
          <w:szCs w:val="20"/>
        </w:rPr>
      </w:pPr>
      <w:r>
        <w:rPr>
          <w:rFonts w:ascii="Century Gothic" w:hAnsi="Century Gothic"/>
          <w:sz w:val="20"/>
          <w:szCs w:val="20"/>
        </w:rPr>
        <w:t>Diagnostic</w:t>
      </w:r>
    </w:p>
    <w:p w:rsidR="00D06F3B" w:rsidRDefault="00D06F3B" w:rsidP="00D06F3B">
      <w:pPr>
        <w:pStyle w:val="ListParagraph"/>
        <w:numPr>
          <w:ilvl w:val="0"/>
          <w:numId w:val="2"/>
        </w:numPr>
        <w:rPr>
          <w:rFonts w:ascii="Century Gothic" w:hAnsi="Century Gothic"/>
          <w:sz w:val="20"/>
          <w:szCs w:val="20"/>
        </w:rPr>
      </w:pPr>
      <w:r>
        <w:rPr>
          <w:rFonts w:ascii="Century Gothic" w:hAnsi="Century Gothic"/>
          <w:sz w:val="20"/>
          <w:szCs w:val="20"/>
        </w:rPr>
        <w:t>Analysis</w:t>
      </w:r>
    </w:p>
    <w:p w:rsidR="00D06F3B" w:rsidRDefault="00D06F3B" w:rsidP="00D06F3B">
      <w:pPr>
        <w:pStyle w:val="ListParagraph"/>
        <w:numPr>
          <w:ilvl w:val="0"/>
          <w:numId w:val="2"/>
        </w:numPr>
        <w:rPr>
          <w:rFonts w:ascii="Century Gothic" w:hAnsi="Century Gothic"/>
          <w:sz w:val="20"/>
          <w:szCs w:val="20"/>
        </w:rPr>
      </w:pPr>
      <w:r>
        <w:rPr>
          <w:rFonts w:ascii="Century Gothic" w:hAnsi="Century Gothic"/>
          <w:sz w:val="20"/>
          <w:szCs w:val="20"/>
        </w:rPr>
        <w:t>Design solution</w:t>
      </w:r>
    </w:p>
    <w:p w:rsidR="00D06F3B" w:rsidRDefault="00D06F3B" w:rsidP="00D06F3B">
      <w:pPr>
        <w:pStyle w:val="ListParagraph"/>
        <w:numPr>
          <w:ilvl w:val="0"/>
          <w:numId w:val="2"/>
        </w:numPr>
        <w:rPr>
          <w:rFonts w:ascii="Century Gothic" w:hAnsi="Century Gothic"/>
          <w:sz w:val="20"/>
          <w:szCs w:val="20"/>
        </w:rPr>
      </w:pPr>
      <w:r>
        <w:rPr>
          <w:rFonts w:ascii="Century Gothic" w:hAnsi="Century Gothic"/>
          <w:sz w:val="20"/>
          <w:szCs w:val="20"/>
        </w:rPr>
        <w:t>Implement</w:t>
      </w:r>
    </w:p>
    <w:p w:rsidR="00EA24FD" w:rsidRDefault="00EA24FD" w:rsidP="00D06F3B">
      <w:pPr>
        <w:rPr>
          <w:rFonts w:ascii="Century Gothic" w:hAnsi="Century Gothic"/>
          <w:sz w:val="20"/>
          <w:szCs w:val="20"/>
        </w:rPr>
      </w:pPr>
      <w:r w:rsidRPr="00D06F3B">
        <w:rPr>
          <w:rFonts w:ascii="Century Gothic" w:hAnsi="Century Gothic"/>
          <w:sz w:val="20"/>
          <w:szCs w:val="20"/>
        </w:rPr>
        <w:t xml:space="preserve">Clients can select how the depth of involvement of </w:t>
      </w:r>
      <w:r w:rsidR="00695EA6">
        <w:rPr>
          <w:rFonts w:ascii="Century Gothic" w:hAnsi="Century Gothic"/>
          <w:sz w:val="20"/>
          <w:szCs w:val="20"/>
        </w:rPr>
        <w:t>Continuum within their business, i.e. how much implementation support is required. Continuum normally follows implementation of any projects rigorously regardless of client investment to ensure new techniques, processes or ways of working are continuously developed and rigorously tested.</w:t>
      </w:r>
    </w:p>
    <w:p w:rsidR="00D06F3B" w:rsidRPr="00D06F3B" w:rsidRDefault="00695EA6" w:rsidP="00D06F3B">
      <w:pPr>
        <w:rPr>
          <w:rFonts w:ascii="Century Gothic" w:hAnsi="Century Gothic"/>
          <w:b/>
          <w:sz w:val="20"/>
          <w:szCs w:val="20"/>
        </w:rPr>
      </w:pPr>
      <w:r>
        <w:rPr>
          <w:rFonts w:ascii="Century Gothic" w:hAnsi="Century Gothic"/>
          <w:b/>
          <w:sz w:val="20"/>
          <w:szCs w:val="20"/>
        </w:rPr>
        <w:t xml:space="preserve">Continuum </w:t>
      </w:r>
      <w:r w:rsidR="00D06F3B" w:rsidRPr="00D06F3B">
        <w:rPr>
          <w:rFonts w:ascii="Century Gothic" w:hAnsi="Century Gothic"/>
          <w:b/>
          <w:sz w:val="20"/>
          <w:szCs w:val="20"/>
        </w:rPr>
        <w:t>Business Strategy</w:t>
      </w:r>
    </w:p>
    <w:p w:rsidR="00D06F3B" w:rsidRDefault="00D06F3B" w:rsidP="00D06F3B">
      <w:pPr>
        <w:rPr>
          <w:rFonts w:ascii="Century Gothic" w:hAnsi="Century Gothic"/>
          <w:sz w:val="20"/>
          <w:szCs w:val="20"/>
        </w:rPr>
      </w:pPr>
      <w:r>
        <w:rPr>
          <w:rFonts w:ascii="Century Gothic" w:hAnsi="Century Gothic"/>
          <w:sz w:val="20"/>
          <w:szCs w:val="20"/>
        </w:rPr>
        <w:t xml:space="preserve">Continuum seeks to work with between 8 – 10 clients </w:t>
      </w:r>
      <w:r w:rsidR="00695EA6">
        <w:rPr>
          <w:rFonts w:ascii="Century Gothic" w:hAnsi="Century Gothic"/>
          <w:sz w:val="20"/>
          <w:szCs w:val="20"/>
        </w:rPr>
        <w:t>as a trusted partner.</w:t>
      </w:r>
      <w:r>
        <w:rPr>
          <w:rFonts w:ascii="Century Gothic" w:hAnsi="Century Gothic"/>
          <w:sz w:val="20"/>
          <w:szCs w:val="20"/>
        </w:rPr>
        <w:t xml:space="preserve"> </w:t>
      </w:r>
      <w:r w:rsidR="00695EA6">
        <w:rPr>
          <w:rFonts w:ascii="Century Gothic" w:hAnsi="Century Gothic"/>
          <w:sz w:val="20"/>
          <w:szCs w:val="20"/>
        </w:rPr>
        <w:t>T</w:t>
      </w:r>
      <w:r>
        <w:rPr>
          <w:rFonts w:ascii="Century Gothic" w:hAnsi="Century Gothic"/>
          <w:sz w:val="20"/>
          <w:szCs w:val="20"/>
        </w:rPr>
        <w:t xml:space="preserve">his enables </w:t>
      </w:r>
      <w:r w:rsidR="00695EA6">
        <w:rPr>
          <w:rFonts w:ascii="Century Gothic" w:hAnsi="Century Gothic"/>
          <w:sz w:val="20"/>
          <w:szCs w:val="20"/>
        </w:rPr>
        <w:t>a thorough</w:t>
      </w:r>
      <w:r>
        <w:rPr>
          <w:rFonts w:ascii="Century Gothic" w:hAnsi="Century Gothic"/>
          <w:sz w:val="20"/>
          <w:szCs w:val="20"/>
        </w:rPr>
        <w:t xml:space="preserve"> understand</w:t>
      </w:r>
      <w:r w:rsidR="00695EA6">
        <w:rPr>
          <w:rFonts w:ascii="Century Gothic" w:hAnsi="Century Gothic"/>
          <w:sz w:val="20"/>
          <w:szCs w:val="20"/>
        </w:rPr>
        <w:t>ing of clients business</w:t>
      </w:r>
      <w:r>
        <w:rPr>
          <w:rFonts w:ascii="Century Gothic" w:hAnsi="Century Gothic"/>
          <w:sz w:val="20"/>
          <w:szCs w:val="20"/>
        </w:rPr>
        <w:t xml:space="preserve"> </w:t>
      </w:r>
      <w:r w:rsidR="00695EA6">
        <w:rPr>
          <w:rFonts w:ascii="Century Gothic" w:hAnsi="Century Gothic"/>
          <w:sz w:val="20"/>
          <w:szCs w:val="20"/>
        </w:rPr>
        <w:t xml:space="preserve">and </w:t>
      </w:r>
      <w:r>
        <w:rPr>
          <w:rFonts w:ascii="Century Gothic" w:hAnsi="Century Gothic"/>
          <w:sz w:val="20"/>
          <w:szCs w:val="20"/>
        </w:rPr>
        <w:t xml:space="preserve">also </w:t>
      </w:r>
      <w:r w:rsidR="00695EA6">
        <w:rPr>
          <w:rFonts w:ascii="Century Gothic" w:hAnsi="Century Gothic"/>
          <w:sz w:val="20"/>
          <w:szCs w:val="20"/>
        </w:rPr>
        <w:t>enhances</w:t>
      </w:r>
      <w:r>
        <w:rPr>
          <w:rFonts w:ascii="Century Gothic" w:hAnsi="Century Gothic"/>
          <w:sz w:val="20"/>
          <w:szCs w:val="20"/>
        </w:rPr>
        <w:t xml:space="preserve"> focus on </w:t>
      </w:r>
      <w:r w:rsidR="00695EA6">
        <w:rPr>
          <w:rFonts w:ascii="Century Gothic" w:hAnsi="Century Gothic"/>
          <w:sz w:val="20"/>
          <w:szCs w:val="20"/>
        </w:rPr>
        <w:t>clients’</w:t>
      </w:r>
      <w:r>
        <w:rPr>
          <w:rFonts w:ascii="Century Gothic" w:hAnsi="Century Gothic"/>
          <w:sz w:val="20"/>
          <w:szCs w:val="20"/>
        </w:rPr>
        <w:t xml:space="preserve"> </w:t>
      </w:r>
      <w:r w:rsidR="00695EA6">
        <w:rPr>
          <w:rFonts w:ascii="Century Gothic" w:hAnsi="Century Gothic"/>
          <w:sz w:val="20"/>
          <w:szCs w:val="20"/>
        </w:rPr>
        <w:t>needs and requirements.</w:t>
      </w:r>
    </w:p>
    <w:p w:rsidR="00D06F3B" w:rsidRDefault="00D06F3B" w:rsidP="00D06F3B">
      <w:pPr>
        <w:rPr>
          <w:rFonts w:ascii="Century Gothic" w:hAnsi="Century Gothic"/>
          <w:sz w:val="20"/>
          <w:szCs w:val="20"/>
        </w:rPr>
      </w:pPr>
      <w:r>
        <w:rPr>
          <w:rFonts w:ascii="Century Gothic" w:hAnsi="Century Gothic"/>
          <w:sz w:val="20"/>
          <w:szCs w:val="20"/>
        </w:rPr>
        <w:t>Continuum is staffed by experienced sales professionals with over 25 years of experiences across many geographies, multi-channel and diverse customers</w:t>
      </w:r>
      <w:r w:rsidR="00695EA6">
        <w:rPr>
          <w:rFonts w:ascii="Century Gothic" w:hAnsi="Century Gothic"/>
          <w:sz w:val="20"/>
          <w:szCs w:val="20"/>
        </w:rPr>
        <w:t>; ranging</w:t>
      </w:r>
      <w:r>
        <w:rPr>
          <w:rFonts w:ascii="Century Gothic" w:hAnsi="Century Gothic"/>
          <w:sz w:val="20"/>
          <w:szCs w:val="20"/>
        </w:rPr>
        <w:t xml:space="preserve"> from multi-national retailers to category </w:t>
      </w:r>
      <w:r w:rsidR="00695EA6">
        <w:rPr>
          <w:rFonts w:ascii="Century Gothic" w:hAnsi="Century Gothic"/>
          <w:sz w:val="20"/>
          <w:szCs w:val="20"/>
        </w:rPr>
        <w:t>specific</w:t>
      </w:r>
      <w:r>
        <w:rPr>
          <w:rFonts w:ascii="Century Gothic" w:hAnsi="Century Gothic"/>
          <w:sz w:val="20"/>
          <w:szCs w:val="20"/>
        </w:rPr>
        <w:t xml:space="preserve"> local retail.</w:t>
      </w:r>
    </w:p>
    <w:p w:rsidR="00D7448F" w:rsidRPr="00D7448F" w:rsidRDefault="00D7448F" w:rsidP="00D06F3B">
      <w:pPr>
        <w:rPr>
          <w:rFonts w:ascii="Century Gothic" w:hAnsi="Century Gothic"/>
          <w:b/>
          <w:sz w:val="20"/>
          <w:szCs w:val="20"/>
        </w:rPr>
      </w:pPr>
      <w:r w:rsidRPr="00D7448F">
        <w:rPr>
          <w:rFonts w:ascii="Century Gothic" w:hAnsi="Century Gothic"/>
          <w:b/>
          <w:sz w:val="20"/>
          <w:szCs w:val="20"/>
        </w:rPr>
        <w:t>Current Clients</w:t>
      </w:r>
    </w:p>
    <w:p w:rsidR="00D7448F" w:rsidRDefault="00D7448F" w:rsidP="00D7448F">
      <w:pPr>
        <w:pStyle w:val="ListParagraph"/>
        <w:numPr>
          <w:ilvl w:val="0"/>
          <w:numId w:val="3"/>
        </w:numPr>
        <w:rPr>
          <w:rFonts w:ascii="Century Gothic" w:hAnsi="Century Gothic"/>
          <w:sz w:val="20"/>
          <w:szCs w:val="20"/>
        </w:rPr>
      </w:pPr>
      <w:r>
        <w:rPr>
          <w:rFonts w:ascii="Century Gothic" w:hAnsi="Century Gothic"/>
          <w:sz w:val="20"/>
          <w:szCs w:val="20"/>
        </w:rPr>
        <w:t>Nestlé (Swiss Head Office)</w:t>
      </w:r>
    </w:p>
    <w:p w:rsidR="00D7448F" w:rsidRDefault="00D7448F" w:rsidP="00D7448F">
      <w:pPr>
        <w:pStyle w:val="ListParagraph"/>
        <w:numPr>
          <w:ilvl w:val="0"/>
          <w:numId w:val="3"/>
        </w:numPr>
        <w:rPr>
          <w:rFonts w:ascii="Century Gothic" w:hAnsi="Century Gothic"/>
          <w:sz w:val="20"/>
          <w:szCs w:val="20"/>
        </w:rPr>
      </w:pPr>
      <w:r>
        <w:rPr>
          <w:rFonts w:ascii="Century Gothic" w:hAnsi="Century Gothic"/>
          <w:sz w:val="20"/>
          <w:szCs w:val="20"/>
        </w:rPr>
        <w:t>Nestlé Central West African Region</w:t>
      </w:r>
    </w:p>
    <w:p w:rsidR="00A25986" w:rsidRPr="00855387" w:rsidRDefault="00D7448F" w:rsidP="00353F44">
      <w:pPr>
        <w:pStyle w:val="ListParagraph"/>
        <w:numPr>
          <w:ilvl w:val="0"/>
          <w:numId w:val="3"/>
        </w:numPr>
        <w:rPr>
          <w:rFonts w:ascii="Century Gothic" w:hAnsi="Century Gothic"/>
          <w:sz w:val="20"/>
          <w:szCs w:val="20"/>
        </w:rPr>
      </w:pPr>
      <w:r w:rsidRPr="00855387">
        <w:rPr>
          <w:rFonts w:ascii="Century Gothic" w:hAnsi="Century Gothic"/>
          <w:sz w:val="20"/>
          <w:szCs w:val="20"/>
        </w:rPr>
        <w:t>HealthOne (Australia)</w:t>
      </w:r>
    </w:p>
    <w:sectPr w:rsidR="00A25986" w:rsidRPr="00855387">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44CD0" w:rsidRDefault="00D44CD0" w:rsidP="00A52AF5">
      <w:pPr>
        <w:spacing w:after="0" w:line="240" w:lineRule="auto"/>
      </w:pPr>
      <w:r>
        <w:separator/>
      </w:r>
    </w:p>
  </w:endnote>
  <w:endnote w:type="continuationSeparator" w:id="0">
    <w:p w:rsidR="00D44CD0" w:rsidRDefault="00D44CD0" w:rsidP="00A52A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2AF5" w:rsidRDefault="00A52AF5">
    <w:pPr>
      <w:pStyle w:val="Footer"/>
    </w:pPr>
    <w:r>
      <w:rPr>
        <w:noProof/>
        <w:lang w:eastAsia="en-AU"/>
      </w:rPr>
      <mc:AlternateContent>
        <mc:Choice Requires="wpg">
          <w:drawing>
            <wp:anchor distT="0" distB="0" distL="114300" distR="114300" simplePos="0" relativeHeight="251659264" behindDoc="0" locked="0" layoutInCell="1" allowOverlap="1">
              <wp:simplePos x="0" y="0"/>
              <wp:positionH relativeFrom="page">
                <wp:align>left</wp:align>
              </wp:positionH>
              <wp:positionV relativeFrom="bottomMargin">
                <wp:align>center</wp:align>
              </wp:positionV>
              <wp:extent cx="7219950" cy="409575"/>
              <wp:effectExtent l="0" t="0" r="0" b="0"/>
              <wp:wrapNone/>
              <wp:docPr id="155" name="Group 155"/>
              <wp:cNvGraphicFramePr/>
              <a:graphic xmlns:a="http://schemas.openxmlformats.org/drawingml/2006/main">
                <a:graphicData uri="http://schemas.microsoft.com/office/word/2010/wordprocessingGroup">
                  <wpg:wgp>
                    <wpg:cNvGrpSpPr/>
                    <wpg:grpSpPr>
                      <a:xfrm>
                        <a:off x="0" y="0"/>
                        <a:ext cx="7219950" cy="409575"/>
                        <a:chOff x="0" y="0"/>
                        <a:chExt cx="7219950" cy="409575"/>
                      </a:xfrm>
                    </wpg:grpSpPr>
                    <wps:wsp>
                      <wps:cNvPr id="156" name="Rectangle 156"/>
                      <wps:cNvSpPr/>
                      <wps:spPr>
                        <a:xfrm>
                          <a:off x="0" y="0"/>
                          <a:ext cx="5943600" cy="274320"/>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7" name="Text Box 157"/>
                      <wps:cNvSpPr txBox="1"/>
                      <wps:spPr>
                        <a:xfrm>
                          <a:off x="228600" y="0"/>
                          <a:ext cx="6991350" cy="4095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52AF5" w:rsidRDefault="00A52AF5">
                            <w:pPr>
                              <w:pStyle w:val="Footer"/>
                              <w:rPr>
                                <w:caps/>
                                <w:color w:val="808080" w:themeColor="background1" w:themeShade="80"/>
                                <w:sz w:val="20"/>
                                <w:szCs w:val="20"/>
                              </w:rPr>
                            </w:pPr>
                            <w:r>
                              <w:t xml:space="preserve">              Continuum Commerce……………………………………………………………………………………………………………...</w:t>
                            </w:r>
                            <w:r w:rsidRPr="000D4392">
                              <w:t xml:space="preserve"> </w:t>
                            </w:r>
                            <w:r w:rsidRPr="000D4392">
                              <w:rPr>
                                <w:rFonts w:asciiTheme="majorHAnsi" w:eastAsiaTheme="majorEastAsia" w:hAnsiTheme="majorHAnsi" w:cstheme="majorBidi"/>
                                <w:sz w:val="20"/>
                                <w:szCs w:val="20"/>
                              </w:rPr>
                              <w:t xml:space="preserve">pg. </w:t>
                            </w:r>
                            <w:r w:rsidRPr="000D4392">
                              <w:rPr>
                                <w:rFonts w:eastAsiaTheme="minorEastAsia"/>
                                <w:sz w:val="20"/>
                                <w:szCs w:val="20"/>
                              </w:rPr>
                              <w:fldChar w:fldCharType="begin"/>
                            </w:r>
                            <w:r w:rsidRPr="000D4392">
                              <w:rPr>
                                <w:sz w:val="20"/>
                                <w:szCs w:val="20"/>
                              </w:rPr>
                              <w:instrText xml:space="preserve"> PAGE    \* MERGEFORMAT </w:instrText>
                            </w:r>
                            <w:r w:rsidRPr="000D4392">
                              <w:rPr>
                                <w:rFonts w:eastAsiaTheme="minorEastAsia"/>
                                <w:sz w:val="20"/>
                                <w:szCs w:val="20"/>
                              </w:rPr>
                              <w:fldChar w:fldCharType="separate"/>
                            </w:r>
                            <w:r w:rsidR="00F44E12" w:rsidRPr="00F44E12">
                              <w:rPr>
                                <w:rFonts w:asciiTheme="majorHAnsi" w:eastAsiaTheme="majorEastAsia" w:hAnsiTheme="majorHAnsi" w:cstheme="majorBidi"/>
                                <w:noProof/>
                                <w:sz w:val="20"/>
                                <w:szCs w:val="20"/>
                              </w:rPr>
                              <w:t>1</w:t>
                            </w:r>
                            <w:r w:rsidRPr="000D4392">
                              <w:rPr>
                                <w:rFonts w:asciiTheme="majorHAnsi" w:eastAsiaTheme="majorEastAsia" w:hAnsiTheme="majorHAnsi" w:cstheme="majorBidi"/>
                                <w:noProof/>
                                <w:sz w:val="20"/>
                                <w:szCs w:val="20"/>
                              </w:rPr>
                              <w:fldChar w:fldCharType="end"/>
                            </w:r>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 155" o:spid="_x0000_s1027" style="position:absolute;margin-left:0;margin-top:0;width:568.5pt;height:32.25pt;z-index:251659264;mso-position-horizontal:left;mso-position-horizontal-relative:page;mso-position-vertical:center;mso-position-vertical-relative:bottom-margin-area;mso-width-relative:margin;mso-height-relative:margin" coordsize="72199,4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">
              <v:rect id="Rectangle 156" o:spid="_x0000_s1028" style="position:absolute;width:59436;height:274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eM0WcQA&#10;AADcAAAADwAAAGRycy9kb3ducmV2LnhtbERP22rCQBB9F/yHZQRfRDcVDRJdRSqC0lLwhq9DdkyC&#10;2dmYXTX167uFQt/mcK4zWzSmFA+qXWFZwdsgAkGcWl1wpuB4WPcnIJxH1lhaJgXf5GAxb7dmmGj7&#10;5B099j4TIYRdggpy76tESpfmZNANbEUcuIutDfoA60zqGp8h3JRyGEWxNFhwaMixovec0uv+bhTc&#10;RhPeHj+G8ae/nF+v86l3GK++lOp2muUUhKfG/4v/3Bsd5o9j+H0mXCDn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njNFnEAAAA3AAAAA8AAAAAAAAAAAAAAAAAmAIAAGRycy9k&#10;b3ducmV2LnhtbFBLBQYAAAAABAAEAPUAAACJAwAAAAA=&#10;" fillcolor="white [3212]" stroked="f" strokeweight="1pt">
                <v:fill opacity="0"/>
              </v:rect>
              <v:shapetype id="_x0000_t202" coordsize="21600,21600" o:spt="202" path="m,l,21600r21600,l21600,xe">
                <v:stroke joinstyle="miter"/>
                <v:path gradientshapeok="t" o:connecttype="rect"/>
              </v:shapetype>
              <v:shape id="Text Box 157" o:spid="_x0000_s1029" type="#_x0000_t202" style="position:absolute;left:2286;width:69913;height:40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4wzvcEA&#10;AADcAAAADwAAAGRycy9kb3ducmV2LnhtbERPS4vCMBC+C/6HMII3TRVc3a5RRFD3sBcfC3scmukD&#10;m0lJYq3/3iwI3ubje85y3ZlatOR8ZVnBZJyAIM6srrhQcDnvRgsQPiBrrC2Tggd5WK/6vSWm2t75&#10;SO0pFCKGsE9RQRlCk0rps5IM+rFtiCOXW2cwROgKqR3eY7ip5TRJPqTBimNDiQ1tS8qup5tREHxe&#10;7xb6oH+aze9+74r2k/5ypYaDbvMFIlAX3uKX+1vH+bM5/D8TL5Cr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MM73BAAAA3AAAAA8AAAAAAAAAAAAAAAAAmAIAAGRycy9kb3du&#10;cmV2LnhtbFBLBQYAAAAABAAEAPUAAACGAwAAAAA=&#10;" filled="f" stroked="f" strokeweight=".5pt">
                <v:textbox inset="0,,0">
                  <w:txbxContent>
                    <w:p w:rsidR="00A52AF5" w:rsidRDefault="00A52AF5">
                      <w:pPr>
                        <w:pStyle w:val="Footer"/>
                        <w:rPr>
                          <w:caps/>
                          <w:color w:val="808080" w:themeColor="background1" w:themeShade="80"/>
                          <w:sz w:val="20"/>
                          <w:szCs w:val="20"/>
                        </w:rPr>
                      </w:pPr>
                      <w:r>
                        <w:t xml:space="preserve">              Continuum Commerce……………………………………………………………………………………………………………...</w:t>
                      </w:r>
                      <w:r w:rsidRPr="000D4392">
                        <w:t xml:space="preserve"> </w:t>
                      </w:r>
                      <w:r w:rsidRPr="000D4392">
                        <w:rPr>
                          <w:rFonts w:asciiTheme="majorHAnsi" w:eastAsiaTheme="majorEastAsia" w:hAnsiTheme="majorHAnsi" w:cstheme="majorBidi"/>
                          <w:sz w:val="20"/>
                          <w:szCs w:val="20"/>
                        </w:rPr>
                        <w:t xml:space="preserve">pg. </w:t>
                      </w:r>
                      <w:r w:rsidRPr="000D4392">
                        <w:rPr>
                          <w:rFonts w:eastAsiaTheme="minorEastAsia"/>
                          <w:sz w:val="20"/>
                          <w:szCs w:val="20"/>
                        </w:rPr>
                        <w:fldChar w:fldCharType="begin"/>
                      </w:r>
                      <w:r w:rsidRPr="000D4392">
                        <w:rPr>
                          <w:sz w:val="20"/>
                          <w:szCs w:val="20"/>
                        </w:rPr>
                        <w:instrText xml:space="preserve"> PAGE    \* MERGEFORMAT </w:instrText>
                      </w:r>
                      <w:r w:rsidRPr="000D4392">
                        <w:rPr>
                          <w:rFonts w:eastAsiaTheme="minorEastAsia"/>
                          <w:sz w:val="20"/>
                          <w:szCs w:val="20"/>
                        </w:rPr>
                        <w:fldChar w:fldCharType="separate"/>
                      </w:r>
                      <w:r w:rsidR="00F44E12" w:rsidRPr="00F44E12">
                        <w:rPr>
                          <w:rFonts w:asciiTheme="majorHAnsi" w:eastAsiaTheme="majorEastAsia" w:hAnsiTheme="majorHAnsi" w:cstheme="majorBidi"/>
                          <w:noProof/>
                          <w:sz w:val="20"/>
                          <w:szCs w:val="20"/>
                        </w:rPr>
                        <w:t>1</w:t>
                      </w:r>
                      <w:r w:rsidRPr="000D4392">
                        <w:rPr>
                          <w:rFonts w:asciiTheme="majorHAnsi" w:eastAsiaTheme="majorEastAsia" w:hAnsiTheme="majorHAnsi" w:cstheme="majorBidi"/>
                          <w:noProof/>
                          <w:sz w:val="20"/>
                          <w:szCs w:val="20"/>
                        </w:rPr>
                        <w:fldChar w:fldCharType="end"/>
                      </w:r>
                    </w:p>
                  </w:txbxContent>
                </v:textbox>
              </v:shape>
              <w10:wrap anchorx="page" anchory="margin"/>
            </v:group>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44CD0" w:rsidRDefault="00D44CD0" w:rsidP="00A52AF5">
      <w:pPr>
        <w:spacing w:after="0" w:line="240" w:lineRule="auto"/>
      </w:pPr>
      <w:r>
        <w:separator/>
      </w:r>
    </w:p>
  </w:footnote>
  <w:footnote w:type="continuationSeparator" w:id="0">
    <w:p w:rsidR="00D44CD0" w:rsidRDefault="00D44CD0" w:rsidP="00A52AF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55387" w:rsidRDefault="00855387">
    <w:pPr>
      <w:pStyle w:val="Header"/>
    </w:pPr>
    <w:r>
      <w:rPr>
        <w:noProof/>
        <w:lang w:eastAsia="en-AU"/>
      </w:rPr>
      <mc:AlternateContent>
        <mc:Choice Requires="wps">
          <w:drawing>
            <wp:anchor distT="0" distB="0" distL="114300" distR="114300" simplePos="0" relativeHeight="251662336" behindDoc="0" locked="0" layoutInCell="1" allowOverlap="1" wp14:anchorId="39764EB6" wp14:editId="0AB67F2D">
              <wp:simplePos x="0" y="0"/>
              <wp:positionH relativeFrom="column">
                <wp:posOffset>-9525</wp:posOffset>
              </wp:positionH>
              <wp:positionV relativeFrom="paragraph">
                <wp:posOffset>360045</wp:posOffset>
              </wp:positionV>
              <wp:extent cx="5753100" cy="0"/>
              <wp:effectExtent l="0" t="0" r="19050" b="19050"/>
              <wp:wrapNone/>
              <wp:docPr id="1" name="Straight Connector 1"/>
              <wp:cNvGraphicFramePr/>
              <a:graphic xmlns:a="http://schemas.openxmlformats.org/drawingml/2006/main">
                <a:graphicData uri="http://schemas.microsoft.com/office/word/2010/wordprocessingShape">
                  <wps:wsp>
                    <wps:cNvCnPr/>
                    <wps:spPr>
                      <a:xfrm>
                        <a:off x="0" y="0"/>
                        <a:ext cx="5753100" cy="0"/>
                      </a:xfrm>
                      <a:prstGeom prst="line">
                        <a:avLst/>
                      </a:prstGeom>
                    </wps:spPr>
                    <wps:style>
                      <a:lnRef idx="3">
                        <a:schemeClr val="accent1"/>
                      </a:lnRef>
                      <a:fillRef idx="0">
                        <a:schemeClr val="accent1"/>
                      </a:fillRef>
                      <a:effectRef idx="2">
                        <a:schemeClr val="accent1"/>
                      </a:effectRef>
                      <a:fontRef idx="minor">
                        <a:schemeClr val="tx1"/>
                      </a:fontRef>
                    </wps:style>
                    <wps:bodyPr/>
                  </wps:wsp>
                </a:graphicData>
              </a:graphic>
            </wp:anchor>
          </w:drawing>
        </mc:Choice>
        <mc:Fallback>
          <w:pict>
            <v:line w14:anchorId="7101ED4C" id="Straight Connector 1"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75pt,28.35pt" to="452.25pt,2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" strokecolor="#5b9bd5 [3204]" strokeweight="1.5pt">
              <v:stroke joinstyle="miter"/>
            </v:line>
          </w:pict>
        </mc:Fallback>
      </mc:AlternateContent>
    </w:r>
    <w:r>
      <w:rPr>
        <w:noProof/>
        <w:lang w:eastAsia="en-AU"/>
      </w:rPr>
      <mc:AlternateContent>
        <mc:Choice Requires="wps">
          <w:drawing>
            <wp:anchor distT="0" distB="0" distL="118745" distR="118745" simplePos="0" relativeHeight="251661312" behindDoc="1" locked="0" layoutInCell="1" allowOverlap="0" wp14:anchorId="163999C6" wp14:editId="3ACCEBCA">
              <wp:simplePos x="0" y="0"/>
              <wp:positionH relativeFrom="margin">
                <wp:align>center</wp:align>
              </wp:positionH>
              <mc:AlternateContent>
                <mc:Choice Requires="wp14">
                  <wp:positionV relativeFrom="page">
                    <wp14:pctPosVOffset>4500</wp14:pctPosVOffset>
                  </wp:positionV>
                </mc:Choice>
                <mc:Fallback>
                  <wp:positionV relativeFrom="page">
                    <wp:posOffset>480695</wp:posOffset>
                  </wp:positionV>
                </mc:Fallback>
              </mc:AlternateContent>
              <wp:extent cx="5950039" cy="270457"/>
              <wp:effectExtent l="0" t="0" r="0" b="7620"/>
              <wp:wrapSquare wrapText="bothSides"/>
              <wp:docPr id="197" name="Rectangle 197"/>
              <wp:cNvGraphicFramePr/>
              <a:graphic xmlns:a="http://schemas.openxmlformats.org/drawingml/2006/main">
                <a:graphicData uri="http://schemas.microsoft.com/office/word/2010/wordprocessingShape">
                  <wps:wsp>
                    <wps:cNvSpPr/>
                    <wps:spPr>
                      <a:xfrm>
                        <a:off x="0" y="0"/>
                        <a:ext cx="5950039" cy="270457"/>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855387" w:rsidRPr="007A44B9" w:rsidRDefault="00D44CD0" w:rsidP="00855387">
                          <w:pPr>
                            <w:pStyle w:val="Header"/>
                            <w:jc w:val="center"/>
                            <w:rPr>
                              <w:rFonts w:ascii="Century Gothic" w:hAnsi="Century Gothic"/>
                              <w:caps/>
                              <w:color w:val="FFFFFF" w:themeColor="background1"/>
                              <w:sz w:val="24"/>
                            </w:rPr>
                          </w:pPr>
                          <w:sdt>
                            <w:sdtPr>
                              <w:rPr>
                                <w:rFonts w:ascii="Century Gothic" w:hAnsi="Century Gothic"/>
                                <w:caps/>
                                <w:color w:val="FFFFFF" w:themeColor="background1"/>
                                <w:sz w:val="24"/>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r w:rsidR="00855387" w:rsidRPr="00855387">
                                <w:rPr>
                                  <w:rFonts w:ascii="Century Gothic" w:hAnsi="Century Gothic"/>
                                  <w:caps/>
                                  <w:color w:val="FFFFFF" w:themeColor="background1"/>
                                  <w:sz w:val="24"/>
                                </w:rPr>
                                <w:t>Continuum commerce</w:t>
                              </w:r>
                            </w:sdtContent>
                          </w:sdt>
                          <w:r w:rsidR="00855387">
                            <w:rPr>
                              <w:rFonts w:ascii="Century Gothic" w:hAnsi="Century Gothic"/>
                              <w:caps/>
                              <w:color w:val="FFFFFF" w:themeColor="background1"/>
                              <w:sz w:val="24"/>
                            </w:rPr>
                            <w:t xml:space="preserve"> PTY LTD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w14:anchorId="163999C6" id="Rectangle 197" o:spid="_x0000_s1026" style="position:absolute;margin-left:0;margin-top:0;width:468.5pt;height:21.3pt;z-index:-251655168;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" o:allowoverlap="f" fillcolor="#5b9bd5 [3204]" stroked="f" strokeweight="1pt">
              <v:textbox style="mso-fit-shape-to-text:t">
                <w:txbxContent>
                  <w:p w:rsidR="00855387" w:rsidRPr="007A44B9" w:rsidRDefault="009E2B3B" w:rsidP="00855387">
                    <w:pPr>
                      <w:pStyle w:val="Header"/>
                      <w:jc w:val="center"/>
                      <w:rPr>
                        <w:rFonts w:ascii="Century Gothic" w:hAnsi="Century Gothic"/>
                        <w:caps/>
                        <w:color w:val="FFFFFF" w:themeColor="background1"/>
                        <w:sz w:val="24"/>
                      </w:rPr>
                    </w:pPr>
                    <w:sdt>
                      <w:sdtPr>
                        <w:rPr>
                          <w:rFonts w:ascii="Century Gothic" w:hAnsi="Century Gothic"/>
                          <w:caps/>
                          <w:color w:val="FFFFFF" w:themeColor="background1"/>
                          <w:sz w:val="24"/>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r w:rsidR="00855387" w:rsidRPr="00855387">
                          <w:rPr>
                            <w:rFonts w:ascii="Century Gothic" w:hAnsi="Century Gothic"/>
                            <w:caps/>
                            <w:color w:val="FFFFFF" w:themeColor="background1"/>
                            <w:sz w:val="24"/>
                          </w:rPr>
                          <w:t>Continuum commerce</w:t>
                        </w:r>
                      </w:sdtContent>
                    </w:sdt>
                    <w:r w:rsidR="00855387">
                      <w:rPr>
                        <w:rFonts w:ascii="Century Gothic" w:hAnsi="Century Gothic"/>
                        <w:caps/>
                        <w:color w:val="FFFFFF" w:themeColor="background1"/>
                        <w:sz w:val="24"/>
                      </w:rPr>
                      <w:t xml:space="preserve"> PTY LTD</w:t>
                    </w:r>
                  </w:p>
                </w:txbxContent>
              </v:textbox>
              <w10:wrap type="square" anchorx="margin" anchory="page"/>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9112386"/>
    <w:multiLevelType w:val="hybridMultilevel"/>
    <w:tmpl w:val="2904F12E"/>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
    <w:nsid w:val="604617FC"/>
    <w:multiLevelType w:val="hybridMultilevel"/>
    <w:tmpl w:val="A0C063A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
    <w:nsid w:val="6CD3272B"/>
    <w:multiLevelType w:val="hybridMultilevel"/>
    <w:tmpl w:val="A9EAFA1C"/>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60F4"/>
    <w:rsid w:val="00007292"/>
    <w:rsid w:val="000A0615"/>
    <w:rsid w:val="001049CA"/>
    <w:rsid w:val="001E5863"/>
    <w:rsid w:val="00231A3C"/>
    <w:rsid w:val="0034144F"/>
    <w:rsid w:val="00360CB2"/>
    <w:rsid w:val="00375051"/>
    <w:rsid w:val="003D45F8"/>
    <w:rsid w:val="00454679"/>
    <w:rsid w:val="00554A37"/>
    <w:rsid w:val="00695EA6"/>
    <w:rsid w:val="00855387"/>
    <w:rsid w:val="008630F9"/>
    <w:rsid w:val="008773CC"/>
    <w:rsid w:val="00962F58"/>
    <w:rsid w:val="009E2B3B"/>
    <w:rsid w:val="00A00282"/>
    <w:rsid w:val="00A25986"/>
    <w:rsid w:val="00A52AF5"/>
    <w:rsid w:val="00A66B99"/>
    <w:rsid w:val="00AA1708"/>
    <w:rsid w:val="00BD2078"/>
    <w:rsid w:val="00C27BCD"/>
    <w:rsid w:val="00C949FB"/>
    <w:rsid w:val="00CB2B9B"/>
    <w:rsid w:val="00CF06A0"/>
    <w:rsid w:val="00D06F3B"/>
    <w:rsid w:val="00D358F0"/>
    <w:rsid w:val="00D44CD0"/>
    <w:rsid w:val="00D7448F"/>
    <w:rsid w:val="00DC60F4"/>
    <w:rsid w:val="00EA0028"/>
    <w:rsid w:val="00EA24FD"/>
    <w:rsid w:val="00F44E12"/>
    <w:rsid w:val="00F871D3"/>
    <w:rsid w:val="00FB1B62"/>
    <w:rsid w:val="00FF481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8E85DE9-AECB-4D00-ACCD-E78676C13A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25986"/>
    <w:pPr>
      <w:ind w:left="720"/>
      <w:contextualSpacing/>
    </w:pPr>
  </w:style>
  <w:style w:type="paragraph" w:styleId="Header">
    <w:name w:val="header"/>
    <w:basedOn w:val="Normal"/>
    <w:link w:val="HeaderChar"/>
    <w:uiPriority w:val="99"/>
    <w:unhideWhenUsed/>
    <w:rsid w:val="00A52AF5"/>
    <w:pPr>
      <w:tabs>
        <w:tab w:val="center" w:pos="4513"/>
        <w:tab w:val="right" w:pos="9026"/>
      </w:tabs>
      <w:spacing w:after="0" w:line="240" w:lineRule="auto"/>
    </w:pPr>
  </w:style>
  <w:style w:type="character" w:customStyle="1" w:styleId="HeaderChar">
    <w:name w:val="Header Char"/>
    <w:basedOn w:val="DefaultParagraphFont"/>
    <w:link w:val="Header"/>
    <w:uiPriority w:val="99"/>
    <w:rsid w:val="00A52AF5"/>
  </w:style>
  <w:style w:type="paragraph" w:styleId="Footer">
    <w:name w:val="footer"/>
    <w:basedOn w:val="Normal"/>
    <w:link w:val="FooterChar"/>
    <w:uiPriority w:val="99"/>
    <w:unhideWhenUsed/>
    <w:rsid w:val="00A52AF5"/>
    <w:pPr>
      <w:tabs>
        <w:tab w:val="center" w:pos="4513"/>
        <w:tab w:val="right" w:pos="9026"/>
      </w:tabs>
      <w:spacing w:after="0" w:line="240" w:lineRule="auto"/>
    </w:pPr>
  </w:style>
  <w:style w:type="character" w:customStyle="1" w:styleId="FooterChar">
    <w:name w:val="Footer Char"/>
    <w:basedOn w:val="DefaultParagraphFont"/>
    <w:link w:val="Footer"/>
    <w:uiPriority w:val="99"/>
    <w:rsid w:val="00A52AF5"/>
  </w:style>
  <w:style w:type="paragraph" w:styleId="BalloonText">
    <w:name w:val="Balloon Text"/>
    <w:basedOn w:val="Normal"/>
    <w:link w:val="BalloonTextChar"/>
    <w:uiPriority w:val="99"/>
    <w:semiHidden/>
    <w:unhideWhenUsed/>
    <w:rsid w:val="0034144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4144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5BF496-BE0B-4151-A5DE-9873CA4683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306</Words>
  <Characters>1750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Continuum commerce</vt:lpstr>
    </vt:vector>
  </TitlesOfParts>
  <Company/>
  <LinksUpToDate>false</LinksUpToDate>
  <CharactersWithSpaces>2052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Continuum commerce</dc:title>
  <dc:subject/>
  <dc:creator>Michael Stafford</dc:creator>
  <cp:keywords/>
  <dc:description/>
  <cp:lastModifiedBy>Michael Stafford</cp:lastModifiedBy>
  <cp:revision>2</cp:revision>
  <cp:lastPrinted>2013-12-17T04:54:00Z</cp:lastPrinted>
  <dcterms:created xsi:type="dcterms:W3CDTF">2014-01-02T04:00:00Z</dcterms:created>
  <dcterms:modified xsi:type="dcterms:W3CDTF">2014-01-02T04:00:00Z</dcterms:modified>
</cp:coreProperties>
</file>