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209A" w:rsidRPr="00C06AC1" w:rsidRDefault="0066209A" w:rsidP="0066209A">
      <w:pPr>
        <w:rPr>
          <w:b/>
          <w:sz w:val="22"/>
        </w:rPr>
      </w:pPr>
      <w:r w:rsidRPr="00C06AC1">
        <w:rPr>
          <w:b/>
          <w:sz w:val="22"/>
        </w:rPr>
        <w:t>DISCIPLINES</w:t>
      </w:r>
    </w:p>
    <w:p w:rsidR="0066209A" w:rsidRDefault="0066209A" w:rsidP="0066209A">
      <w:pPr>
        <w:rPr>
          <w:b/>
        </w:rPr>
      </w:pPr>
    </w:p>
    <w:p w:rsidR="0066209A" w:rsidRDefault="0066209A" w:rsidP="0066209A"/>
    <w:p w:rsidR="0066209A" w:rsidRPr="00C93FAC" w:rsidRDefault="0066209A" w:rsidP="0066209A">
      <w:pPr>
        <w:rPr>
          <w:u w:val="single"/>
        </w:rPr>
      </w:pPr>
      <w:r>
        <w:rPr>
          <w:u w:val="single"/>
        </w:rPr>
        <w:t>Planning</w:t>
      </w:r>
    </w:p>
    <w:p w:rsidR="0066209A" w:rsidRDefault="0066209A" w:rsidP="0066209A"/>
    <w:p w:rsidR="0066209A" w:rsidRDefault="0066209A" w:rsidP="0066209A">
      <w:r>
        <w:t>We use our extensive knowledge and experience to help our clients successfully navigate each step of the statutory and strategic planning processes.</w:t>
      </w:r>
    </w:p>
    <w:p w:rsidR="0066209A" w:rsidRDefault="0066209A" w:rsidP="0066209A"/>
    <w:p w:rsidR="0066209A" w:rsidRPr="00C93FAC" w:rsidRDefault="0066209A" w:rsidP="0066209A">
      <w:pPr>
        <w:rPr>
          <w:i/>
        </w:rPr>
      </w:pPr>
      <w:r w:rsidRPr="00C93FAC">
        <w:rPr>
          <w:i/>
        </w:rPr>
        <w:t>Permit Applications</w:t>
      </w:r>
    </w:p>
    <w:p w:rsidR="0066209A" w:rsidRDefault="0066209A" w:rsidP="0066209A"/>
    <w:p w:rsidR="0066209A" w:rsidRDefault="0066209A" w:rsidP="0066209A">
      <w:r>
        <w:t>We have obtained planning permits for our clients on a variety of residential, commercial, entertainment and industrial projects in Melbourne, regional Victoria and interstate. Our consultative approach and extensive experience allows us to identify and resolve potential issues quickly.</w:t>
      </w:r>
    </w:p>
    <w:p w:rsidR="0066209A" w:rsidRDefault="0066209A" w:rsidP="0066209A"/>
    <w:p w:rsidR="0066209A" w:rsidRPr="00C93FAC" w:rsidRDefault="0066209A" w:rsidP="0066209A">
      <w:pPr>
        <w:rPr>
          <w:i/>
        </w:rPr>
      </w:pPr>
      <w:r w:rsidRPr="00C93FAC">
        <w:rPr>
          <w:i/>
        </w:rPr>
        <w:t>VCAT Advocacy</w:t>
      </w:r>
    </w:p>
    <w:p w:rsidR="0066209A" w:rsidRDefault="0066209A" w:rsidP="0066209A"/>
    <w:p w:rsidR="0066209A" w:rsidRDefault="0066209A" w:rsidP="0066209A">
      <w:r>
        <w:t>Due to our industry expertise, Ratio’s planning team are regularly appointed as VCAT advocates for private and public clients. We have acted as representatives for diverse project types at VCAT appeals, mediations, planning panels and Consumer Affairs Victoria appeals.</w:t>
      </w:r>
    </w:p>
    <w:p w:rsidR="0066209A" w:rsidRDefault="0066209A" w:rsidP="0066209A"/>
    <w:p w:rsidR="0066209A" w:rsidRDefault="0066209A" w:rsidP="0066209A">
      <w:pPr>
        <w:rPr>
          <w:i/>
        </w:rPr>
      </w:pPr>
      <w:r w:rsidRPr="00607007">
        <w:rPr>
          <w:i/>
        </w:rPr>
        <w:t>VCAT Expert Evidence</w:t>
      </w:r>
    </w:p>
    <w:p w:rsidR="0066209A" w:rsidRDefault="0066209A" w:rsidP="0066209A">
      <w:pPr>
        <w:rPr>
          <w:i/>
        </w:rPr>
      </w:pPr>
    </w:p>
    <w:p w:rsidR="0066209A" w:rsidRDefault="0066209A" w:rsidP="0066209A">
      <w:r w:rsidRPr="0090657B">
        <w:rPr>
          <w:highlight w:val="yellow"/>
        </w:rPr>
        <w:t>XXXX</w:t>
      </w:r>
      <w:r>
        <w:t xml:space="preserve"> [hyperlink to bio’s] frequently present expert evidence before VCAT and planning panels for a range of urban planning projects. They work closely with members of the legal fraternity, private and public clients to facilitate positive outcomes by applying their specialist knowledge.</w:t>
      </w:r>
    </w:p>
    <w:p w:rsidR="0066209A" w:rsidRDefault="0066209A" w:rsidP="0066209A"/>
    <w:p w:rsidR="0066209A" w:rsidRDefault="0066209A" w:rsidP="0066209A">
      <w:pPr>
        <w:rPr>
          <w:u w:val="single"/>
        </w:rPr>
      </w:pPr>
      <w:r w:rsidRPr="00607007">
        <w:rPr>
          <w:u w:val="single"/>
        </w:rPr>
        <w:t>Traffic</w:t>
      </w:r>
    </w:p>
    <w:p w:rsidR="0066209A" w:rsidRDefault="0066209A" w:rsidP="0066209A">
      <w:pPr>
        <w:rPr>
          <w:u w:val="single"/>
        </w:rPr>
      </w:pPr>
    </w:p>
    <w:p w:rsidR="0066209A" w:rsidRPr="00A03CE4" w:rsidRDefault="0066209A" w:rsidP="0066209A">
      <w:r>
        <w:t>Ratio’s traffic engineering experts assess, analyse and design road systems and traffic management plans, working closely with our planning and transport teams.</w:t>
      </w:r>
    </w:p>
    <w:p w:rsidR="0066209A" w:rsidRDefault="0066209A" w:rsidP="0066209A"/>
    <w:p w:rsidR="0066209A" w:rsidRPr="0067296B" w:rsidRDefault="0066209A" w:rsidP="0066209A">
      <w:pPr>
        <w:rPr>
          <w:i/>
        </w:rPr>
      </w:pPr>
      <w:r w:rsidRPr="0067296B">
        <w:rPr>
          <w:i/>
        </w:rPr>
        <w:t>Traffic Impact Assessment</w:t>
      </w:r>
    </w:p>
    <w:p w:rsidR="0066209A" w:rsidRDefault="0066209A" w:rsidP="0066209A"/>
    <w:p w:rsidR="0066209A" w:rsidRDefault="0066209A" w:rsidP="0066209A">
      <w:r>
        <w:t>Our team’s knowledge and experience gives us the ability to efficiently and accurately develop Traffic Impact Reports to accompany planning applications. We work across residential, commercial, industrial, sports and institutional projects and have worked with private developers and local government.</w:t>
      </w:r>
    </w:p>
    <w:p w:rsidR="0066209A" w:rsidRDefault="0066209A" w:rsidP="0066209A"/>
    <w:p w:rsidR="0066209A" w:rsidRDefault="0066209A" w:rsidP="0066209A">
      <w:pPr>
        <w:rPr>
          <w:i/>
        </w:rPr>
      </w:pPr>
      <w:r w:rsidRPr="0090657B">
        <w:rPr>
          <w:i/>
        </w:rPr>
        <w:t>VCAT Expert Evidence</w:t>
      </w:r>
    </w:p>
    <w:p w:rsidR="0066209A" w:rsidRDefault="0066209A" w:rsidP="0066209A">
      <w:pPr>
        <w:rPr>
          <w:i/>
        </w:rPr>
      </w:pPr>
    </w:p>
    <w:p w:rsidR="0066209A" w:rsidRDefault="0066209A" w:rsidP="0066209A">
      <w:r w:rsidRPr="0090657B">
        <w:rPr>
          <w:highlight w:val="yellow"/>
        </w:rPr>
        <w:t>XXXX</w:t>
      </w:r>
      <w:r>
        <w:t xml:space="preserve"> [hyperlink to bio’s] frequently present expert evidence before VCAT and planning panels for a range of traffic projects. They assist members of the legal fraternity, private and public clients to facilitate positive outcomes by applying their specialist knowledge.</w:t>
      </w:r>
    </w:p>
    <w:p w:rsidR="0066209A" w:rsidRDefault="0066209A" w:rsidP="0066209A"/>
    <w:p w:rsidR="0066209A" w:rsidRPr="0090657B" w:rsidRDefault="0066209A" w:rsidP="0066209A">
      <w:pPr>
        <w:rPr>
          <w:i/>
        </w:rPr>
      </w:pPr>
      <w:r w:rsidRPr="0090657B">
        <w:rPr>
          <w:i/>
        </w:rPr>
        <w:t>Traffic System Design</w:t>
      </w:r>
    </w:p>
    <w:p w:rsidR="0066209A" w:rsidRDefault="0066209A" w:rsidP="0066209A">
      <w:pPr>
        <w:rPr>
          <w:i/>
        </w:rPr>
      </w:pPr>
    </w:p>
    <w:p w:rsidR="0066209A" w:rsidRDefault="0066209A" w:rsidP="0066209A">
      <w:r>
        <w:t>We design and plan traffic facilities for private developers and government including the detailed design of traffic signal systems for urban arterial intersections. Our experience covers both the development of new systems and the design of upgrades to existing traffic system facilities.</w:t>
      </w:r>
    </w:p>
    <w:p w:rsidR="0066209A" w:rsidRDefault="0066209A" w:rsidP="0066209A"/>
    <w:p w:rsidR="0066209A" w:rsidRDefault="0066209A" w:rsidP="0066209A">
      <w:pPr>
        <w:rPr>
          <w:i/>
        </w:rPr>
      </w:pPr>
      <w:r w:rsidRPr="0090657B">
        <w:rPr>
          <w:i/>
        </w:rPr>
        <w:t>Local Area Traffic Management</w:t>
      </w:r>
    </w:p>
    <w:p w:rsidR="0066209A" w:rsidRDefault="0066209A" w:rsidP="0066209A">
      <w:pPr>
        <w:rPr>
          <w:i/>
        </w:rPr>
      </w:pPr>
    </w:p>
    <w:p w:rsidR="0066209A" w:rsidRDefault="0066209A" w:rsidP="0066209A">
      <w:r>
        <w:t>Ratio collaborates with local governments to develop traffic management plans that address traffic, safety and amenity issues for residential areas. We have worked on projects that feature highly sensitive, complex land uses such as schools, childcare centres and kindergartens.</w:t>
      </w:r>
    </w:p>
    <w:p w:rsidR="0066209A" w:rsidRDefault="0066209A" w:rsidP="0066209A"/>
    <w:p w:rsidR="0066209A" w:rsidRDefault="0066209A" w:rsidP="0066209A">
      <w:pPr>
        <w:rPr>
          <w:i/>
        </w:rPr>
      </w:pPr>
      <w:r w:rsidRPr="00C01CE8">
        <w:rPr>
          <w:i/>
        </w:rPr>
        <w:t>Road Safety Audits</w:t>
      </w:r>
    </w:p>
    <w:p w:rsidR="0066209A" w:rsidRDefault="0066209A" w:rsidP="0066209A">
      <w:pPr>
        <w:rPr>
          <w:i/>
        </w:rPr>
      </w:pPr>
    </w:p>
    <w:p w:rsidR="0066209A" w:rsidRDefault="0066209A" w:rsidP="0066209A">
      <w:r>
        <w:t>We plan and assess road safety for a range of private and public sector clients. Our extensive experience includes Municipal Road Safety Strategies for over 20 Victorian local councils as well as road safety audits for road works and proposed development sites.</w:t>
      </w:r>
    </w:p>
    <w:p w:rsidR="0066209A" w:rsidRDefault="0066209A" w:rsidP="0066209A"/>
    <w:p w:rsidR="0066209A" w:rsidRPr="00C01CE8" w:rsidRDefault="0066209A" w:rsidP="0066209A">
      <w:pPr>
        <w:rPr>
          <w:i/>
        </w:rPr>
      </w:pPr>
      <w:r w:rsidRPr="00C01CE8">
        <w:rPr>
          <w:i/>
        </w:rPr>
        <w:t>Car Parking</w:t>
      </w:r>
    </w:p>
    <w:p w:rsidR="0066209A" w:rsidRDefault="0066209A" w:rsidP="0066209A"/>
    <w:p w:rsidR="0066209A" w:rsidRDefault="0066209A" w:rsidP="0066209A">
      <w:r>
        <w:t>Ratio works with private and public clients, as well as architects and civil engineers, to prepare precinct parking plans, assess parking uses for new developments as well as assist with the planning and design of at-grade and multi-storey car parks.</w:t>
      </w:r>
    </w:p>
    <w:p w:rsidR="0066209A" w:rsidRDefault="0066209A" w:rsidP="0066209A"/>
    <w:p w:rsidR="0066209A" w:rsidRDefault="0066209A" w:rsidP="0066209A"/>
    <w:p w:rsidR="0066209A" w:rsidRDefault="0066209A" w:rsidP="0066209A">
      <w:pPr>
        <w:rPr>
          <w:u w:val="single"/>
        </w:rPr>
      </w:pPr>
      <w:r w:rsidRPr="001E5FE4">
        <w:rPr>
          <w:u w:val="single"/>
        </w:rPr>
        <w:t>Transport</w:t>
      </w:r>
    </w:p>
    <w:p w:rsidR="0066209A" w:rsidRDefault="0066209A" w:rsidP="0066209A">
      <w:pPr>
        <w:rPr>
          <w:u w:val="single"/>
        </w:rPr>
      </w:pPr>
    </w:p>
    <w:p w:rsidR="0066209A" w:rsidRDefault="0066209A" w:rsidP="0066209A">
      <w:r>
        <w:t>Ratio’s transport planning team offers our clients high level, accurate, strategic advice, which prioritises sustainable transport including walking, cycling and public transport.</w:t>
      </w:r>
    </w:p>
    <w:p w:rsidR="0066209A" w:rsidRDefault="0066209A" w:rsidP="0066209A"/>
    <w:p w:rsidR="0066209A" w:rsidRPr="00BF66C6" w:rsidRDefault="0066209A" w:rsidP="0066209A">
      <w:pPr>
        <w:rPr>
          <w:i/>
        </w:rPr>
      </w:pPr>
      <w:r w:rsidRPr="00923134">
        <w:rPr>
          <w:i/>
        </w:rPr>
        <w:t>Sustainable Transport Planning</w:t>
      </w:r>
    </w:p>
    <w:p w:rsidR="0066209A" w:rsidRDefault="0066209A" w:rsidP="0066209A"/>
    <w:p w:rsidR="0066209A" w:rsidRDefault="0066209A" w:rsidP="0066209A">
      <w:r>
        <w:t>From public transport to bike-sharing, Ratio works with private and public clients to research, plan and recommend the most suitable sustainable transport solutions for the specific needs of each project. Where needed, our team seamlessly integrates with Ratio’s planning and traffic engineering teams.</w:t>
      </w:r>
    </w:p>
    <w:p w:rsidR="0066209A" w:rsidRDefault="0066209A" w:rsidP="0066209A"/>
    <w:p w:rsidR="0066209A" w:rsidRDefault="0066209A" w:rsidP="0066209A">
      <w:pPr>
        <w:rPr>
          <w:i/>
        </w:rPr>
      </w:pPr>
    </w:p>
    <w:p w:rsidR="0066209A" w:rsidRDefault="0066209A" w:rsidP="0066209A">
      <w:pPr>
        <w:rPr>
          <w:i/>
        </w:rPr>
      </w:pPr>
      <w:r w:rsidRPr="00BF66C6">
        <w:rPr>
          <w:i/>
        </w:rPr>
        <w:t>Green Travel Plans</w:t>
      </w:r>
    </w:p>
    <w:p w:rsidR="0066209A" w:rsidRDefault="0066209A" w:rsidP="0066209A">
      <w:pPr>
        <w:rPr>
          <w:i/>
        </w:rPr>
      </w:pPr>
    </w:p>
    <w:p w:rsidR="0066209A" w:rsidRDefault="0066209A" w:rsidP="0066209A">
      <w:r>
        <w:t>Green travel is an increasing priority in today’s world – we work with multiple stakeholders to determine the best methods to promote and achieve sustainable transport options such as walking, cycling, car-sharing and public transport for a range of organisations including schools, workplaces and new development sites.</w:t>
      </w:r>
    </w:p>
    <w:p w:rsidR="0066209A" w:rsidRDefault="0066209A" w:rsidP="0066209A"/>
    <w:p w:rsidR="0066209A" w:rsidRPr="00BF66C6" w:rsidRDefault="0066209A" w:rsidP="0066209A">
      <w:pPr>
        <w:tabs>
          <w:tab w:val="left" w:pos="2333"/>
        </w:tabs>
        <w:rPr>
          <w:i/>
        </w:rPr>
      </w:pPr>
      <w:r w:rsidRPr="00BF66C6">
        <w:rPr>
          <w:i/>
        </w:rPr>
        <w:t>Major Event Planning</w:t>
      </w:r>
      <w:r w:rsidRPr="00BF66C6">
        <w:rPr>
          <w:i/>
        </w:rPr>
        <w:tab/>
      </w:r>
    </w:p>
    <w:p w:rsidR="0066209A" w:rsidRDefault="0066209A" w:rsidP="0066209A"/>
    <w:p w:rsidR="0066209A" w:rsidRDefault="0066209A" w:rsidP="0066209A">
      <w:r>
        <w:lastRenderedPageBreak/>
        <w:t xml:space="preserve">Ratio works with major sports and entertainment event organisers to create safe and secure traffic plans that protect competitors, participants and spectators. We recognise the unique transport requirements of large-scale events and the difference that good planning makes. </w:t>
      </w:r>
    </w:p>
    <w:p w:rsidR="0066209A" w:rsidRDefault="0066209A" w:rsidP="0066209A"/>
    <w:p w:rsidR="0066209A" w:rsidRPr="00BF66C6" w:rsidRDefault="0066209A" w:rsidP="0066209A">
      <w:pPr>
        <w:rPr>
          <w:i/>
        </w:rPr>
      </w:pPr>
      <w:r w:rsidRPr="00BF66C6">
        <w:rPr>
          <w:i/>
        </w:rPr>
        <w:t>Bike Planning</w:t>
      </w:r>
    </w:p>
    <w:p w:rsidR="0066209A" w:rsidRDefault="0066209A" w:rsidP="0066209A"/>
    <w:p w:rsidR="0066209A" w:rsidRDefault="0066209A" w:rsidP="0066209A">
      <w:r>
        <w:t>Melbourne is known as a “cycle city” and Ratio’s transport team designs and assesses bicycle and pedestrian facilities, often as a component of larger road safety projects. We have experience with DDA compliance and our projects consider the special needs of pedestrians.</w:t>
      </w:r>
    </w:p>
    <w:p w:rsidR="0066209A" w:rsidRDefault="0066209A" w:rsidP="0066209A"/>
    <w:p w:rsidR="0066209A" w:rsidRDefault="0066209A" w:rsidP="0066209A"/>
    <w:p w:rsidR="0066209A" w:rsidRPr="007C6C31" w:rsidRDefault="0066209A" w:rsidP="0066209A">
      <w:pPr>
        <w:rPr>
          <w:u w:val="single"/>
        </w:rPr>
      </w:pPr>
      <w:r w:rsidRPr="007C6C31">
        <w:rPr>
          <w:u w:val="single"/>
        </w:rPr>
        <w:t>Social &amp; Economic</w:t>
      </w:r>
    </w:p>
    <w:p w:rsidR="0066209A" w:rsidRDefault="0066209A" w:rsidP="0066209A"/>
    <w:p w:rsidR="0066209A" w:rsidRDefault="0066209A" w:rsidP="0066209A">
      <w:r>
        <w:t>Ratio offers the unique combination of social and economic planning services. Our team’s expertise covers social impact assessments, demographic analysis and community attitude surveys.</w:t>
      </w:r>
    </w:p>
    <w:p w:rsidR="0066209A" w:rsidRDefault="0066209A" w:rsidP="0066209A"/>
    <w:p w:rsidR="0066209A" w:rsidRPr="007C6C31" w:rsidRDefault="0066209A" w:rsidP="0066209A">
      <w:pPr>
        <w:tabs>
          <w:tab w:val="left" w:pos="3693"/>
        </w:tabs>
        <w:rPr>
          <w:i/>
        </w:rPr>
      </w:pPr>
      <w:r w:rsidRPr="007C6C31">
        <w:rPr>
          <w:i/>
        </w:rPr>
        <w:t>Social and Economic Impact Statement</w:t>
      </w:r>
      <w:r w:rsidRPr="007C6C31">
        <w:rPr>
          <w:i/>
        </w:rPr>
        <w:tab/>
      </w:r>
    </w:p>
    <w:p w:rsidR="0066209A" w:rsidRDefault="0066209A" w:rsidP="0066209A"/>
    <w:p w:rsidR="0066209A" w:rsidRDefault="0066209A" w:rsidP="0066209A">
      <w:r>
        <w:t>Ratio has an excellent reputation for delivering social and economic impact statements, including for the gaming industry. These projects combine our high level of sensitivity to complex community issues with our expertise in strategic demographic analysis.</w:t>
      </w:r>
    </w:p>
    <w:p w:rsidR="0066209A" w:rsidRDefault="0066209A" w:rsidP="0066209A"/>
    <w:p w:rsidR="0066209A" w:rsidRPr="007C6C31" w:rsidRDefault="0066209A" w:rsidP="0066209A">
      <w:pPr>
        <w:rPr>
          <w:i/>
        </w:rPr>
      </w:pPr>
      <w:r w:rsidRPr="007C6C31">
        <w:rPr>
          <w:i/>
        </w:rPr>
        <w:t>Liquor Licensing</w:t>
      </w:r>
    </w:p>
    <w:p w:rsidR="0066209A" w:rsidRDefault="0066209A" w:rsidP="0066209A"/>
    <w:p w:rsidR="0066209A" w:rsidRDefault="0066209A" w:rsidP="0066209A">
      <w:r>
        <w:t>We have extensive experience assessing the impact of bars and clubs on local communities through consultation and analysis. Members of our team have also appeared before VCAT and Consumer Affairs Victoria representing our clients on a range of liquor related matters.</w:t>
      </w:r>
    </w:p>
    <w:p w:rsidR="0066209A" w:rsidRDefault="0066209A" w:rsidP="0066209A"/>
    <w:p w:rsidR="0066209A" w:rsidRDefault="0066209A" w:rsidP="0066209A"/>
    <w:p w:rsidR="0066209A" w:rsidRDefault="0066209A" w:rsidP="0066209A">
      <w:pPr>
        <w:rPr>
          <w:u w:val="single"/>
        </w:rPr>
      </w:pPr>
      <w:r w:rsidRPr="00075563">
        <w:rPr>
          <w:u w:val="single"/>
        </w:rPr>
        <w:t>Additional</w:t>
      </w:r>
    </w:p>
    <w:p w:rsidR="0066209A" w:rsidRDefault="0066209A" w:rsidP="0066209A">
      <w:pPr>
        <w:rPr>
          <w:u w:val="single"/>
        </w:rPr>
      </w:pPr>
    </w:p>
    <w:p w:rsidR="0066209A" w:rsidRPr="00075563" w:rsidRDefault="0066209A" w:rsidP="0066209A">
      <w:r>
        <w:t xml:space="preserve">Ratio offers some additional planning-related services. We have considerable experience in Due Diligence and Property Advice projects for a range of clients. </w:t>
      </w:r>
    </w:p>
    <w:p w:rsidR="0066209A" w:rsidRDefault="0066209A" w:rsidP="0066209A">
      <w:pPr>
        <w:rPr>
          <w:u w:val="single"/>
        </w:rPr>
      </w:pPr>
    </w:p>
    <w:p w:rsidR="0066209A" w:rsidRPr="00075563" w:rsidRDefault="0066209A" w:rsidP="0066209A">
      <w:pPr>
        <w:rPr>
          <w:i/>
        </w:rPr>
      </w:pPr>
      <w:r w:rsidRPr="00075563">
        <w:rPr>
          <w:i/>
        </w:rPr>
        <w:t>Due Diligence</w:t>
      </w:r>
    </w:p>
    <w:p w:rsidR="0066209A" w:rsidRDefault="0066209A" w:rsidP="0066209A">
      <w:pPr>
        <w:rPr>
          <w:u w:val="single"/>
        </w:rPr>
      </w:pPr>
    </w:p>
    <w:p w:rsidR="0066209A" w:rsidRPr="00075563" w:rsidRDefault="0066209A" w:rsidP="0066209A">
      <w:r>
        <w:t>We perform thorough research and analysis on potential properties in order to determine their accurate value for our clients, mitigating the risk of significant property transactions.</w:t>
      </w:r>
    </w:p>
    <w:p w:rsidR="0066209A" w:rsidRDefault="0066209A" w:rsidP="0066209A">
      <w:pPr>
        <w:rPr>
          <w:u w:val="single"/>
        </w:rPr>
      </w:pPr>
    </w:p>
    <w:p w:rsidR="0066209A" w:rsidRPr="00075563" w:rsidRDefault="0066209A" w:rsidP="0066209A">
      <w:pPr>
        <w:rPr>
          <w:i/>
        </w:rPr>
      </w:pPr>
      <w:r w:rsidRPr="00075563">
        <w:rPr>
          <w:i/>
        </w:rPr>
        <w:t>Property Advice</w:t>
      </w:r>
    </w:p>
    <w:p w:rsidR="0066209A" w:rsidRDefault="0066209A" w:rsidP="0066209A"/>
    <w:p w:rsidR="0066209A" w:rsidRDefault="0066209A" w:rsidP="0066209A">
      <w:r>
        <w:t>We use our urban planning and land use expertise to analyse the development potential of specific properties, advising our clients as to whether the land will be suitable for their needs and objectives.</w:t>
      </w:r>
    </w:p>
    <w:p w:rsidR="00FA76AF" w:rsidRDefault="00FA76AF">
      <w:bookmarkStart w:id="0" w:name="_GoBack"/>
      <w:bookmarkEnd w:id="0"/>
    </w:p>
    <w:sectPr w:rsidR="00FA76AF" w:rsidSect="00FA76A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Neue">
    <w:altName w:val="Malgun Gothic"/>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209A"/>
    <w:rsid w:val="001214D1"/>
    <w:rsid w:val="00126D3C"/>
    <w:rsid w:val="001D0AB9"/>
    <w:rsid w:val="005668F2"/>
    <w:rsid w:val="0066209A"/>
    <w:rsid w:val="00E24E52"/>
    <w:rsid w:val="00FA76AF"/>
    <w:rsid w:val="00FC4B0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BED6F36-FB1D-43FF-BC62-DAAE8DB54F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209A"/>
    <w:pPr>
      <w:spacing w:after="0" w:line="240" w:lineRule="auto"/>
    </w:pPr>
    <w:rPr>
      <w:rFonts w:ascii="Helvetica Neue" w:hAnsi="Helvetica Neue"/>
      <w:sz w:val="1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E9BA8EC</Template>
  <TotalTime>0</TotalTime>
  <Pages>3</Pages>
  <Words>879</Words>
  <Characters>5014</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Cockram</dc:creator>
  <cp:keywords/>
  <dc:description/>
  <cp:lastModifiedBy>Julia Cockram</cp:lastModifiedBy>
  <cp:revision>1</cp:revision>
  <dcterms:created xsi:type="dcterms:W3CDTF">2013-11-26T21:25:00Z</dcterms:created>
  <dcterms:modified xsi:type="dcterms:W3CDTF">2013-11-26T21:25:00Z</dcterms:modified>
</cp:coreProperties>
</file>