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A88" w:rsidRPr="008C0EE5" w:rsidRDefault="001478BD" w:rsidP="008C0EE5">
      <w:pPr>
        <w:jc w:val="left"/>
        <w:rPr>
          <w:sz w:val="36"/>
          <w:szCs w:val="36"/>
        </w:rPr>
      </w:pPr>
      <w:r w:rsidRPr="008C0EE5">
        <w:rPr>
          <w:sz w:val="36"/>
          <w:szCs w:val="36"/>
        </w:rPr>
        <w:t>GENERAL INSURANCE</w:t>
      </w:r>
    </w:p>
    <w:tbl>
      <w:tblPr>
        <w:tblW w:w="5000" w:type="pct"/>
        <w:tblCellSpacing w:w="0" w:type="dxa"/>
        <w:tblCellMar>
          <w:left w:w="0" w:type="dxa"/>
          <w:right w:w="0" w:type="dxa"/>
        </w:tblCellMar>
        <w:tblLook w:val="04A0"/>
      </w:tblPr>
      <w:tblGrid>
        <w:gridCol w:w="9360"/>
      </w:tblGrid>
      <w:tr w:rsidR="001478BD" w:rsidRPr="001478BD" w:rsidTr="008C0EE5">
        <w:trPr>
          <w:tblCellSpacing w:w="0" w:type="dxa"/>
        </w:trPr>
        <w:tc>
          <w:tcPr>
            <w:tcW w:w="0" w:type="auto"/>
            <w:vAlign w:val="center"/>
            <w:hideMark/>
          </w:tcPr>
          <w:p w:rsidR="001478BD" w:rsidRPr="001478BD" w:rsidRDefault="001478BD" w:rsidP="008C0EE5">
            <w:pPr>
              <w:spacing w:after="0"/>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57175"/>
                  <wp:effectExtent l="19050" t="0" r="0" b="0"/>
                  <wp:docPr id="1" name="Picture 1" descr="http://www.lmginsurance.co.th/images/en/02-products/02-fire/t_fire_insuran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mginsurance.co.th/images/en/02-products/02-fire/t_fire_insurance.gif"/>
                          <pic:cNvPicPr>
                            <a:picLocks noChangeAspect="1" noChangeArrowheads="1"/>
                          </pic:cNvPicPr>
                        </pic:nvPicPr>
                        <pic:blipFill>
                          <a:blip r:embed="rId5"/>
                          <a:srcRect/>
                          <a:stretch>
                            <a:fillRect/>
                          </a:stretch>
                        </pic:blipFill>
                        <pic:spPr bwMode="auto">
                          <a:xfrm>
                            <a:off x="0" y="0"/>
                            <a:ext cx="4762500" cy="257175"/>
                          </a:xfrm>
                          <a:prstGeom prst="rect">
                            <a:avLst/>
                          </a:prstGeom>
                          <a:noFill/>
                          <a:ln w="9525">
                            <a:noFill/>
                            <a:miter lim="800000"/>
                            <a:headEnd/>
                            <a:tailEnd/>
                          </a:ln>
                        </pic:spPr>
                      </pic:pic>
                    </a:graphicData>
                  </a:graphic>
                </wp:inline>
              </w:drawing>
            </w:r>
          </w:p>
        </w:tc>
      </w:tr>
      <w:tr w:rsidR="001478BD" w:rsidRPr="001478BD" w:rsidTr="008C0EE5">
        <w:trPr>
          <w:tblCellSpacing w:w="0" w:type="dxa"/>
        </w:trPr>
        <w:tc>
          <w:tcPr>
            <w:tcW w:w="0" w:type="auto"/>
            <w:hideMark/>
          </w:tcPr>
          <w:p w:rsidR="001478BD" w:rsidRPr="001478BD" w:rsidRDefault="001478BD" w:rsidP="008C0EE5">
            <w:pPr>
              <w:spacing w:after="240"/>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495800" cy="190500"/>
                  <wp:effectExtent l="19050" t="0" r="0" b="0"/>
                  <wp:docPr id="2" name="Picture 2" descr="http://www.lmginsurance.co.th/images/en/02-products/02-fire/t_fire_payf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mginsurance.co.th/images/en/02-products/02-fire/t_fire_payfor.gif"/>
                          <pic:cNvPicPr>
                            <a:picLocks noChangeAspect="1" noChangeArrowheads="1"/>
                          </pic:cNvPicPr>
                        </pic:nvPicPr>
                        <pic:blipFill>
                          <a:blip r:embed="rId6"/>
                          <a:srcRect/>
                          <a:stretch>
                            <a:fillRect/>
                          </a:stretch>
                        </pic:blipFill>
                        <pic:spPr bwMode="auto">
                          <a:xfrm>
                            <a:off x="0" y="0"/>
                            <a:ext cx="4495800" cy="190500"/>
                          </a:xfrm>
                          <a:prstGeom prst="rect">
                            <a:avLst/>
                          </a:prstGeom>
                          <a:noFill/>
                          <a:ln w="9525">
                            <a:noFill/>
                            <a:miter lim="800000"/>
                            <a:headEnd/>
                            <a:tailEnd/>
                          </a:ln>
                        </pic:spPr>
                      </pic:pic>
                    </a:graphicData>
                  </a:graphic>
                </wp:inline>
              </w:drawing>
            </w:r>
            <w:r w:rsidRPr="001478BD">
              <w:rPr>
                <w:rFonts w:ascii="Times New Roman" w:eastAsia="Times New Roman" w:hAnsi="Times New Roman" w:cs="Times New Roman"/>
                <w:sz w:val="24"/>
                <w:szCs w:val="24"/>
              </w:rPr>
              <w:br/>
              <w:t>   1.  Fire.</w:t>
            </w:r>
            <w:r w:rsidRPr="001478BD">
              <w:rPr>
                <w:rFonts w:ascii="Times New Roman" w:eastAsia="Times New Roman" w:hAnsi="Times New Roman" w:cs="Times New Roman"/>
                <w:sz w:val="24"/>
                <w:szCs w:val="24"/>
              </w:rPr>
              <w:br/>
              <w:t xml:space="preserve">   2.  Lightning. </w:t>
            </w:r>
            <w:r w:rsidRPr="001478BD">
              <w:rPr>
                <w:rFonts w:ascii="Times New Roman" w:eastAsia="Times New Roman" w:hAnsi="Times New Roman" w:cs="Times New Roman"/>
                <w:sz w:val="24"/>
                <w:szCs w:val="24"/>
              </w:rPr>
              <w:br/>
              <w:t xml:space="preserve">   3.  Explosion of gas used for domestic purposes only, but excluding loss destruction or damage caused by explosion of gas resulting from earthquake. </w:t>
            </w:r>
          </w:p>
          <w:p w:rsidR="001478BD" w:rsidRPr="001478BD" w:rsidRDefault="001478BD" w:rsidP="008C0EE5">
            <w:pPr>
              <w:spacing w:before="100" w:beforeAutospacing="1" w:after="100" w:afterAutospacing="1"/>
              <w:jc w:val="left"/>
              <w:rPr>
                <w:rFonts w:ascii="Times New Roman" w:eastAsia="Times New Roman" w:hAnsi="Times New Roman" w:cs="Times New Roman"/>
                <w:sz w:val="24"/>
                <w:szCs w:val="24"/>
              </w:rPr>
            </w:pPr>
            <w:r w:rsidRPr="001478BD">
              <w:rPr>
                <w:rFonts w:ascii="Times New Roman" w:eastAsia="Times New Roman" w:hAnsi="Times New Roman" w:cs="Times New Roman"/>
                <w:sz w:val="24"/>
                <w:szCs w:val="24"/>
              </w:rPr>
              <w:t>Moreover, fire policy can be extended to cover the following perils:  explosions, wind storm</w:t>
            </w:r>
            <w:proofErr w:type="gramStart"/>
            <w:r w:rsidRPr="001478BD">
              <w:rPr>
                <w:rFonts w:ascii="Times New Roman" w:eastAsia="Times New Roman" w:hAnsi="Times New Roman" w:cs="Times New Roman"/>
                <w:sz w:val="24"/>
                <w:szCs w:val="24"/>
              </w:rPr>
              <w:t>,  spontaneous</w:t>
            </w:r>
            <w:proofErr w:type="gramEnd"/>
            <w:r w:rsidRPr="001478BD">
              <w:rPr>
                <w:rFonts w:ascii="Times New Roman" w:eastAsia="Times New Roman" w:hAnsi="Times New Roman" w:cs="Times New Roman"/>
                <w:sz w:val="24"/>
                <w:szCs w:val="24"/>
              </w:rPr>
              <w:t xml:space="preserve"> combustion , earthquakes, vehicle / aircraft impact, floods, water damage, hail, smoke, bush fire, riot &amp; strike and vandalism &amp; malicious acts.</w:t>
            </w:r>
          </w:p>
        </w:tc>
      </w:tr>
    </w:tbl>
    <w:p w:rsidR="001478BD" w:rsidRDefault="001478BD" w:rsidP="008C0EE5">
      <w:pPr>
        <w:jc w:val="left"/>
      </w:pPr>
    </w:p>
    <w:tbl>
      <w:tblPr>
        <w:tblW w:w="5000" w:type="pct"/>
        <w:tblCellSpacing w:w="0" w:type="dxa"/>
        <w:tblCellMar>
          <w:left w:w="0" w:type="dxa"/>
          <w:right w:w="0" w:type="dxa"/>
        </w:tblCellMar>
        <w:tblLook w:val="04A0"/>
      </w:tblPr>
      <w:tblGrid>
        <w:gridCol w:w="50"/>
        <w:gridCol w:w="238"/>
        <w:gridCol w:w="9072"/>
      </w:tblGrid>
      <w:tr w:rsidR="001478BD" w:rsidRPr="001478BD" w:rsidTr="008C0EE5">
        <w:trPr>
          <w:tblCellSpacing w:w="0" w:type="dxa"/>
        </w:trPr>
        <w:tc>
          <w:tcPr>
            <w:tcW w:w="0" w:type="auto"/>
            <w:gridSpan w:val="3"/>
            <w:vAlign w:val="center"/>
            <w:hideMark/>
          </w:tcPr>
          <w:p w:rsidR="001478BD" w:rsidRPr="001478BD" w:rsidRDefault="001478BD" w:rsidP="008C0EE5">
            <w:pPr>
              <w:spacing w:after="0"/>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47650"/>
                  <wp:effectExtent l="19050" t="0" r="0" b="0"/>
                  <wp:docPr id="5" name="Picture 5" descr="http://www.lmginsurance.co.th/images/en/02-products/menu-16-I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mginsurance.co.th/images/en/02-products/menu-16-IAR.jpg"/>
                          <pic:cNvPicPr>
                            <a:picLocks noChangeAspect="1" noChangeArrowheads="1"/>
                          </pic:cNvPicPr>
                        </pic:nvPicPr>
                        <pic:blipFill>
                          <a:blip r:embed="rId7"/>
                          <a:srcRect/>
                          <a:stretch>
                            <a:fillRect/>
                          </a:stretch>
                        </pic:blipFill>
                        <pic:spPr bwMode="auto">
                          <a:xfrm>
                            <a:off x="0" y="0"/>
                            <a:ext cx="4762500" cy="247650"/>
                          </a:xfrm>
                          <a:prstGeom prst="rect">
                            <a:avLst/>
                          </a:prstGeom>
                          <a:noFill/>
                          <a:ln w="9525">
                            <a:noFill/>
                            <a:miter lim="800000"/>
                            <a:headEnd/>
                            <a:tailEnd/>
                          </a:ln>
                        </pic:spPr>
                      </pic:pic>
                    </a:graphicData>
                  </a:graphic>
                </wp:inline>
              </w:drawing>
            </w:r>
          </w:p>
        </w:tc>
      </w:tr>
      <w:tr w:rsidR="001478BD" w:rsidRPr="001478BD" w:rsidTr="008C0EE5">
        <w:trPr>
          <w:gridBefore w:val="2"/>
          <w:tblCellSpacing w:w="0" w:type="dxa"/>
        </w:trPr>
        <w:tc>
          <w:tcPr>
            <w:tcW w:w="0" w:type="auto"/>
            <w:hideMark/>
          </w:tcPr>
          <w:p w:rsidR="001478BD" w:rsidRPr="001478BD" w:rsidRDefault="001478BD" w:rsidP="008C0EE5">
            <w:pPr>
              <w:spacing w:after="0"/>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124075" cy="114300"/>
                  <wp:effectExtent l="19050" t="0" r="9525" b="0"/>
                  <wp:docPr id="6" name="Picture 6" descr="http://www.lmginsurance.co.th/images/en/02-products/02-iar/t-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mginsurance.co.th/images/en/02-products/02-iar/t-01.gif"/>
                          <pic:cNvPicPr>
                            <a:picLocks noChangeAspect="1" noChangeArrowheads="1"/>
                          </pic:cNvPicPr>
                        </pic:nvPicPr>
                        <pic:blipFill>
                          <a:blip r:embed="rId8"/>
                          <a:srcRect/>
                          <a:stretch>
                            <a:fillRect/>
                          </a:stretch>
                        </pic:blipFill>
                        <pic:spPr bwMode="auto">
                          <a:xfrm>
                            <a:off x="0" y="0"/>
                            <a:ext cx="2124075" cy="114300"/>
                          </a:xfrm>
                          <a:prstGeom prst="rect">
                            <a:avLst/>
                          </a:prstGeom>
                          <a:noFill/>
                          <a:ln w="9525">
                            <a:noFill/>
                            <a:miter lim="800000"/>
                            <a:headEnd/>
                            <a:tailEnd/>
                          </a:ln>
                        </pic:spPr>
                      </pic:pic>
                    </a:graphicData>
                  </a:graphic>
                </wp:inline>
              </w:drawing>
            </w:r>
            <w:r w:rsidRPr="001478BD">
              <w:rPr>
                <w:rFonts w:ascii="Times New Roman" w:eastAsia="Times New Roman" w:hAnsi="Times New Roman" w:cs="Times New Roman"/>
                <w:sz w:val="24"/>
                <w:szCs w:val="24"/>
              </w:rPr>
              <w:br/>
            </w:r>
            <w:proofErr w:type="gramStart"/>
            <w:r w:rsidRPr="001478BD">
              <w:rPr>
                <w:rFonts w:ascii="Times New Roman" w:eastAsia="Times New Roman" w:hAnsi="Times New Roman" w:cs="Times New Roman"/>
                <w:sz w:val="24"/>
                <w:szCs w:val="24"/>
              </w:rPr>
              <w:t>cover</w:t>
            </w:r>
            <w:proofErr w:type="gramEnd"/>
            <w:r w:rsidRPr="001478BD">
              <w:rPr>
                <w:rFonts w:ascii="Times New Roman" w:eastAsia="Times New Roman" w:hAnsi="Times New Roman" w:cs="Times New Roman"/>
                <w:sz w:val="24"/>
                <w:szCs w:val="24"/>
              </w:rPr>
              <w:t xml:space="preserve"> for your properties caused by or arising from any accidental external causes (all risks) which not excluded under the policy, including but not limited to fire, lightning, explosion, windstorm, spontaneous combustion, earthquake, aircraft, vehicle impact, flood, water damage, hail, smoke, bush fire, riot &amp; strike and civil commotion. </w:t>
            </w:r>
          </w:p>
        </w:tc>
      </w:tr>
      <w:tr w:rsidR="001478BD" w:rsidRPr="001478BD" w:rsidTr="008C0EE5">
        <w:trPr>
          <w:tblCellSpacing w:w="0" w:type="dxa"/>
        </w:trPr>
        <w:tc>
          <w:tcPr>
            <w:tcW w:w="0" w:type="auto"/>
            <w:vAlign w:val="center"/>
            <w:hideMark/>
          </w:tcPr>
          <w:p w:rsidR="001478BD" w:rsidRPr="001478BD" w:rsidRDefault="001478BD" w:rsidP="008C0EE5">
            <w:pPr>
              <w:spacing w:after="0"/>
              <w:jc w:val="left"/>
              <w:rPr>
                <w:rFonts w:ascii="Times New Roman" w:eastAsia="Times New Roman" w:hAnsi="Times New Roman" w:cs="Times New Roman"/>
                <w:sz w:val="24"/>
                <w:szCs w:val="24"/>
              </w:rPr>
            </w:pPr>
            <w:r w:rsidRPr="001478BD">
              <w:rPr>
                <w:rFonts w:ascii="Times New Roman" w:eastAsia="Times New Roman" w:hAnsi="Times New Roman" w:cs="Times New Roman"/>
                <w:sz w:val="24"/>
                <w:szCs w:val="24"/>
              </w:rPr>
              <w:t> </w:t>
            </w:r>
          </w:p>
        </w:tc>
        <w:tc>
          <w:tcPr>
            <w:tcW w:w="0" w:type="auto"/>
            <w:gridSpan w:val="2"/>
            <w:hideMark/>
          </w:tcPr>
          <w:tbl>
            <w:tblPr>
              <w:tblW w:w="5000" w:type="pct"/>
              <w:tblCellSpacing w:w="0" w:type="dxa"/>
              <w:tblCellMar>
                <w:left w:w="0" w:type="dxa"/>
                <w:right w:w="0" w:type="dxa"/>
              </w:tblCellMar>
              <w:tblLook w:val="04A0"/>
            </w:tblPr>
            <w:tblGrid>
              <w:gridCol w:w="9310"/>
            </w:tblGrid>
            <w:tr w:rsidR="001478BD" w:rsidRPr="001478BD">
              <w:trPr>
                <w:tblCellSpacing w:w="0" w:type="dxa"/>
              </w:trPr>
              <w:tc>
                <w:tcPr>
                  <w:tcW w:w="0" w:type="auto"/>
                  <w:hideMark/>
                </w:tcPr>
                <w:tbl>
                  <w:tblPr>
                    <w:tblW w:w="5000" w:type="pct"/>
                    <w:tblCellSpacing w:w="0" w:type="dxa"/>
                    <w:tblCellMar>
                      <w:left w:w="0" w:type="dxa"/>
                      <w:right w:w="0" w:type="dxa"/>
                    </w:tblCellMar>
                    <w:tblLook w:val="04A0"/>
                  </w:tblPr>
                  <w:tblGrid>
                    <w:gridCol w:w="9310"/>
                  </w:tblGrid>
                  <w:tr w:rsidR="001478BD" w:rsidRPr="001478BD">
                    <w:trPr>
                      <w:trHeight w:val="150"/>
                      <w:tblCellSpacing w:w="0" w:type="dxa"/>
                    </w:trPr>
                    <w:tc>
                      <w:tcPr>
                        <w:tcW w:w="0" w:type="auto"/>
                        <w:hideMark/>
                      </w:tcPr>
                      <w:tbl>
                        <w:tblPr>
                          <w:tblW w:w="0" w:type="auto"/>
                          <w:tblCellSpacing w:w="15" w:type="dxa"/>
                          <w:tblCellMar>
                            <w:top w:w="15" w:type="dxa"/>
                            <w:left w:w="15" w:type="dxa"/>
                            <w:bottom w:w="15" w:type="dxa"/>
                            <w:right w:w="15" w:type="dxa"/>
                          </w:tblCellMar>
                          <w:tblLook w:val="04A0"/>
                        </w:tblPr>
                        <w:tblGrid>
                          <w:gridCol w:w="9310"/>
                        </w:tblGrid>
                        <w:tr w:rsidR="001478BD" w:rsidRPr="001478BD">
                          <w:trPr>
                            <w:tblCellSpacing w:w="15" w:type="dxa"/>
                          </w:trPr>
                          <w:tc>
                            <w:tcPr>
                              <w:tcW w:w="0" w:type="auto"/>
                              <w:vAlign w:val="center"/>
                              <w:hideMark/>
                            </w:tcPr>
                            <w:p w:rsidR="008C0EE5" w:rsidRDefault="008C0EE5" w:rsidP="008C0EE5">
                              <w:pPr>
                                <w:jc w:val="left"/>
                              </w:pPr>
                            </w:p>
                            <w:tbl>
                              <w:tblPr>
                                <w:tblW w:w="9213" w:type="dxa"/>
                                <w:tblCellSpacing w:w="0" w:type="dxa"/>
                                <w:tblInd w:w="720" w:type="dxa"/>
                                <w:tblCellMar>
                                  <w:left w:w="0" w:type="dxa"/>
                                  <w:right w:w="0" w:type="dxa"/>
                                </w:tblCellMar>
                                <w:tblLook w:val="04A0"/>
                              </w:tblPr>
                              <w:tblGrid>
                                <w:gridCol w:w="9213"/>
                              </w:tblGrid>
                              <w:tr w:rsidR="001478BD" w:rsidRPr="001478BD" w:rsidTr="008C0EE5">
                                <w:trPr>
                                  <w:tblCellSpacing w:w="0" w:type="dxa"/>
                                </w:trPr>
                                <w:tc>
                                  <w:tcPr>
                                    <w:tcW w:w="0" w:type="auto"/>
                                    <w:vAlign w:val="center"/>
                                    <w:hideMark/>
                                  </w:tcPr>
                                  <w:p w:rsidR="001478BD" w:rsidRPr="001478BD" w:rsidRDefault="001478BD" w:rsidP="008C0EE5">
                                    <w:pPr>
                                      <w:spacing w:after="0"/>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47650"/>
                                          <wp:effectExtent l="19050" t="0" r="0" b="0"/>
                                          <wp:docPr id="9" name="Picture 9" descr="http://www.lmginsurance.co.th/images/en/02-products/menu-17-a-Marine-Cargo-Insu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mginsurance.co.th/images/en/02-products/menu-17-a-Marine-Cargo-Insurance.jpg"/>
                                                  <pic:cNvPicPr>
                                                    <a:picLocks noChangeAspect="1" noChangeArrowheads="1"/>
                                                  </pic:cNvPicPr>
                                                </pic:nvPicPr>
                                                <pic:blipFill>
                                                  <a:blip r:embed="rId9"/>
                                                  <a:srcRect/>
                                                  <a:stretch>
                                                    <a:fillRect/>
                                                  </a:stretch>
                                                </pic:blipFill>
                                                <pic:spPr bwMode="auto">
                                                  <a:xfrm>
                                                    <a:off x="0" y="0"/>
                                                    <a:ext cx="4762500" cy="247650"/>
                                                  </a:xfrm>
                                                  <a:prstGeom prst="rect">
                                                    <a:avLst/>
                                                  </a:prstGeom>
                                                  <a:noFill/>
                                                  <a:ln w="9525">
                                                    <a:noFill/>
                                                    <a:miter lim="800000"/>
                                                    <a:headEnd/>
                                                    <a:tailEnd/>
                                                  </a:ln>
                                                </pic:spPr>
                                              </pic:pic>
                                            </a:graphicData>
                                          </a:graphic>
                                        </wp:inline>
                                      </w:drawing>
                                    </w:r>
                                  </w:p>
                                </w:tc>
                              </w:tr>
                              <w:tr w:rsidR="001478BD" w:rsidRPr="001478BD" w:rsidTr="008C0EE5">
                                <w:trPr>
                                  <w:tblCellSpacing w:w="0" w:type="dxa"/>
                                </w:trPr>
                                <w:tc>
                                  <w:tcPr>
                                    <w:tcW w:w="0" w:type="auto"/>
                                    <w:hideMark/>
                                  </w:tcPr>
                                  <w:p w:rsidR="001478BD" w:rsidRPr="001478BD" w:rsidRDefault="001478BD" w:rsidP="008C0EE5">
                                    <w:pPr>
                                      <w:spacing w:before="100" w:beforeAutospacing="1" w:after="100" w:afterAutospacing="1"/>
                                      <w:jc w:val="left"/>
                                      <w:rPr>
                                        <w:rFonts w:ascii="Times New Roman" w:eastAsia="Times New Roman" w:hAnsi="Times New Roman" w:cs="Times New Roman"/>
                                        <w:sz w:val="24"/>
                                        <w:szCs w:val="24"/>
                                      </w:rPr>
                                    </w:pPr>
                                    <w:r w:rsidRPr="001478BD">
                                      <w:rPr>
                                        <w:rFonts w:ascii="Times New Roman" w:eastAsia="Times New Roman" w:hAnsi="Times New Roman" w:cs="Times New Roman"/>
                                        <w:sz w:val="24"/>
                                        <w:szCs w:val="24"/>
                                      </w:rPr>
                                      <w:t xml:space="preserve">The purpose of cargo insurance is to cover goods in transit – during land transport as well as transport by sea or air. It is essential for cargo insurance that a loss is recoverable only by an insured </w:t>
                                    </w:r>
                                    <w:proofErr w:type="gramStart"/>
                                    <w:r w:rsidRPr="001478BD">
                                      <w:rPr>
                                        <w:rFonts w:ascii="Times New Roman" w:eastAsia="Times New Roman" w:hAnsi="Times New Roman" w:cs="Times New Roman"/>
                                        <w:sz w:val="24"/>
                                        <w:szCs w:val="24"/>
                                      </w:rPr>
                                      <w:t>who</w:t>
                                    </w:r>
                                    <w:proofErr w:type="gramEnd"/>
                                    <w:r w:rsidRPr="001478BD">
                                      <w:rPr>
                                        <w:rFonts w:ascii="Times New Roman" w:eastAsia="Times New Roman" w:hAnsi="Times New Roman" w:cs="Times New Roman"/>
                                        <w:sz w:val="24"/>
                                        <w:szCs w:val="24"/>
                                      </w:rPr>
                                      <w:t xml:space="preserve"> at the time of loss has an insurable interest in the goods. The insurable interest or obligation to take out insurance is usually determined by a term of delivery, such as </w:t>
                                    </w:r>
                                    <w:proofErr w:type="spellStart"/>
                                    <w:r w:rsidRPr="001478BD">
                                      <w:rPr>
                                        <w:rFonts w:ascii="Times New Roman" w:eastAsia="Times New Roman" w:hAnsi="Times New Roman" w:cs="Times New Roman"/>
                                        <w:sz w:val="24"/>
                                        <w:szCs w:val="24"/>
                                      </w:rPr>
                                      <w:t>Incoterms</w:t>
                                    </w:r>
                                    <w:proofErr w:type="spellEnd"/>
                                    <w:r w:rsidRPr="001478BD">
                                      <w:rPr>
                                        <w:rFonts w:ascii="Times New Roman" w:eastAsia="Times New Roman" w:hAnsi="Times New Roman" w:cs="Times New Roman"/>
                                        <w:sz w:val="24"/>
                                        <w:szCs w:val="24"/>
                                      </w:rPr>
                                      <w:t xml:space="preserve">. </w:t>
                                    </w:r>
                                  </w:p>
                                </w:tc>
                              </w:tr>
                            </w:tbl>
                            <w:p w:rsidR="001478BD" w:rsidRPr="001478BD" w:rsidRDefault="001478BD" w:rsidP="008C0EE5">
                              <w:pPr>
                                <w:spacing w:before="100" w:beforeAutospacing="1" w:after="100" w:afterAutospacing="1"/>
                                <w:ind w:left="1080"/>
                                <w:jc w:val="left"/>
                                <w:rPr>
                                  <w:rFonts w:ascii="Times New Roman" w:eastAsia="Times New Roman" w:hAnsi="Times New Roman" w:cs="Times New Roman"/>
                                  <w:sz w:val="24"/>
                                  <w:szCs w:val="24"/>
                                </w:rPr>
                              </w:pPr>
                            </w:p>
                          </w:tc>
                        </w:tr>
                      </w:tbl>
                      <w:p w:rsidR="001478BD" w:rsidRPr="001478BD" w:rsidRDefault="001478BD" w:rsidP="008C0EE5">
                        <w:pPr>
                          <w:spacing w:after="0" w:line="150" w:lineRule="atLeast"/>
                          <w:jc w:val="left"/>
                          <w:rPr>
                            <w:rFonts w:ascii="Times New Roman" w:eastAsia="Times New Roman" w:hAnsi="Times New Roman" w:cs="Times New Roman"/>
                            <w:sz w:val="24"/>
                            <w:szCs w:val="24"/>
                          </w:rPr>
                        </w:pPr>
                      </w:p>
                    </w:tc>
                  </w:tr>
                </w:tbl>
                <w:p w:rsidR="001478BD" w:rsidRPr="001478BD" w:rsidRDefault="001478BD" w:rsidP="008C0EE5">
                  <w:pPr>
                    <w:spacing w:after="0"/>
                    <w:jc w:val="left"/>
                    <w:rPr>
                      <w:rFonts w:ascii="Times New Roman" w:eastAsia="Times New Roman" w:hAnsi="Times New Roman" w:cs="Times New Roman"/>
                      <w:sz w:val="24"/>
                      <w:szCs w:val="24"/>
                    </w:rPr>
                  </w:pPr>
                </w:p>
              </w:tc>
            </w:tr>
          </w:tbl>
          <w:p w:rsidR="001478BD" w:rsidRPr="001478BD" w:rsidRDefault="001478BD" w:rsidP="008C0EE5">
            <w:pPr>
              <w:spacing w:after="0"/>
              <w:jc w:val="left"/>
              <w:rPr>
                <w:rFonts w:ascii="Times New Roman" w:eastAsia="Times New Roman" w:hAnsi="Times New Roman" w:cs="Times New Roman"/>
                <w:sz w:val="24"/>
                <w:szCs w:val="24"/>
              </w:rPr>
            </w:pPr>
          </w:p>
        </w:tc>
      </w:tr>
      <w:tr w:rsidR="001478BD" w:rsidRPr="001478BD" w:rsidTr="008C0EE5">
        <w:trPr>
          <w:tblCellSpacing w:w="0" w:type="dxa"/>
        </w:trPr>
        <w:tc>
          <w:tcPr>
            <w:tcW w:w="0" w:type="auto"/>
            <w:vAlign w:val="center"/>
            <w:hideMark/>
          </w:tcPr>
          <w:p w:rsidR="001478BD" w:rsidRPr="001478BD" w:rsidRDefault="001478BD" w:rsidP="008C0EE5">
            <w:pPr>
              <w:spacing w:after="0"/>
              <w:jc w:val="left"/>
              <w:rPr>
                <w:rFonts w:ascii="Times New Roman" w:eastAsia="Times New Roman" w:hAnsi="Times New Roman" w:cs="Times New Roman"/>
                <w:sz w:val="24"/>
                <w:szCs w:val="24"/>
              </w:rPr>
            </w:pPr>
          </w:p>
        </w:tc>
        <w:tc>
          <w:tcPr>
            <w:tcW w:w="0" w:type="auto"/>
            <w:gridSpan w:val="2"/>
            <w:hideMark/>
          </w:tcPr>
          <w:tbl>
            <w:tblPr>
              <w:tblW w:w="5000" w:type="pct"/>
              <w:tblCellSpacing w:w="0" w:type="dxa"/>
              <w:tblCellMar>
                <w:left w:w="0" w:type="dxa"/>
                <w:right w:w="0" w:type="dxa"/>
              </w:tblCellMar>
              <w:tblLook w:val="04A0"/>
            </w:tblPr>
            <w:tblGrid>
              <w:gridCol w:w="9310"/>
            </w:tblGrid>
            <w:tr w:rsidR="001478BD" w:rsidRPr="001478BD">
              <w:trPr>
                <w:tblCellSpacing w:w="0" w:type="dxa"/>
              </w:trPr>
              <w:tc>
                <w:tcPr>
                  <w:tcW w:w="0" w:type="auto"/>
                  <w:hideMark/>
                </w:tcPr>
                <w:tbl>
                  <w:tblPr>
                    <w:tblW w:w="5000" w:type="pct"/>
                    <w:tblCellSpacing w:w="0" w:type="dxa"/>
                    <w:tblCellMar>
                      <w:left w:w="0" w:type="dxa"/>
                      <w:right w:w="0" w:type="dxa"/>
                    </w:tblCellMar>
                    <w:tblLook w:val="04A0"/>
                  </w:tblPr>
                  <w:tblGrid>
                    <w:gridCol w:w="9310"/>
                  </w:tblGrid>
                  <w:tr w:rsidR="001478BD" w:rsidRPr="001478BD">
                    <w:trPr>
                      <w:trHeight w:val="150"/>
                      <w:tblCellSpacing w:w="0" w:type="dxa"/>
                    </w:trPr>
                    <w:tc>
                      <w:tcPr>
                        <w:tcW w:w="0" w:type="auto"/>
                        <w:hideMark/>
                      </w:tcPr>
                      <w:tbl>
                        <w:tblPr>
                          <w:tblW w:w="0" w:type="auto"/>
                          <w:tblCellSpacing w:w="15" w:type="dxa"/>
                          <w:tblCellMar>
                            <w:top w:w="15" w:type="dxa"/>
                            <w:left w:w="15" w:type="dxa"/>
                            <w:bottom w:w="15" w:type="dxa"/>
                            <w:right w:w="15" w:type="dxa"/>
                          </w:tblCellMar>
                          <w:tblLook w:val="04A0"/>
                        </w:tblPr>
                        <w:tblGrid>
                          <w:gridCol w:w="9310"/>
                        </w:tblGrid>
                        <w:tr w:rsidR="001478BD" w:rsidRPr="001478BD">
                          <w:trPr>
                            <w:tblCellSpacing w:w="15" w:type="dxa"/>
                          </w:trPr>
                          <w:tc>
                            <w:tcPr>
                              <w:tcW w:w="0" w:type="auto"/>
                              <w:vAlign w:val="center"/>
                              <w:hideMark/>
                            </w:tcPr>
                            <w:tbl>
                              <w:tblPr>
                                <w:tblW w:w="9215" w:type="dxa"/>
                                <w:tblCellSpacing w:w="0" w:type="dxa"/>
                                <w:tblInd w:w="720" w:type="dxa"/>
                                <w:tblCellMar>
                                  <w:left w:w="0" w:type="dxa"/>
                                  <w:right w:w="0" w:type="dxa"/>
                                </w:tblCellMar>
                                <w:tblLook w:val="04A0"/>
                              </w:tblPr>
                              <w:tblGrid>
                                <w:gridCol w:w="9215"/>
                              </w:tblGrid>
                              <w:tr w:rsidR="001478BD" w:rsidRPr="001478BD" w:rsidTr="008C0EE5">
                                <w:trPr>
                                  <w:tblCellSpacing w:w="0" w:type="dxa"/>
                                </w:trPr>
                                <w:tc>
                                  <w:tcPr>
                                    <w:tcW w:w="0" w:type="auto"/>
                                    <w:vAlign w:val="center"/>
                                    <w:hideMark/>
                                  </w:tcPr>
                                  <w:p w:rsidR="001478BD" w:rsidRPr="001478BD" w:rsidRDefault="001478BD" w:rsidP="008C0EE5">
                                    <w:pPr>
                                      <w:spacing w:after="0"/>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57175"/>
                                          <wp:effectExtent l="19050" t="0" r="0" b="0"/>
                                          <wp:docPr id="11" name="Picture 11" descr="http://www.lmginsurance.co.th/images/en/02-products/02-engineer/t_engineer_insuran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mginsurance.co.th/images/en/02-products/02-engineer/t_engineer_insurance.gif"/>
                                                  <pic:cNvPicPr>
                                                    <a:picLocks noChangeAspect="1" noChangeArrowheads="1"/>
                                                  </pic:cNvPicPr>
                                                </pic:nvPicPr>
                                                <pic:blipFill>
                                                  <a:blip r:embed="rId10"/>
                                                  <a:srcRect/>
                                                  <a:stretch>
                                                    <a:fillRect/>
                                                  </a:stretch>
                                                </pic:blipFill>
                                                <pic:spPr bwMode="auto">
                                                  <a:xfrm>
                                                    <a:off x="0" y="0"/>
                                                    <a:ext cx="4762500" cy="257175"/>
                                                  </a:xfrm>
                                                  <a:prstGeom prst="rect">
                                                    <a:avLst/>
                                                  </a:prstGeom>
                                                  <a:noFill/>
                                                  <a:ln w="9525">
                                                    <a:noFill/>
                                                    <a:miter lim="800000"/>
                                                    <a:headEnd/>
                                                    <a:tailEnd/>
                                                  </a:ln>
                                                </pic:spPr>
                                              </pic:pic>
                                            </a:graphicData>
                                          </a:graphic>
                                        </wp:inline>
                                      </w:drawing>
                                    </w:r>
                                  </w:p>
                                </w:tc>
                              </w:tr>
                            </w:tbl>
                            <w:p w:rsidR="001478BD" w:rsidRPr="001478BD" w:rsidRDefault="001478BD" w:rsidP="008C0EE5">
                              <w:pPr>
                                <w:numPr>
                                  <w:ilvl w:val="1"/>
                                  <w:numId w:val="4"/>
                                </w:numPr>
                                <w:spacing w:before="100" w:beforeAutospacing="1" w:after="100" w:afterAutospacing="1"/>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33975" cy="190500"/>
                                    <wp:effectExtent l="19050" t="0" r="9525" b="0"/>
                                    <wp:docPr id="12" name="Picture 12" descr="http://www.lmginsurance.co.th/images/en/02-products/02-engineer/t_engineer_refer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lmginsurance.co.th/images/en/02-products/02-engineer/t_engineer_refers.gif"/>
                                            <pic:cNvPicPr>
                                              <a:picLocks noChangeAspect="1" noChangeArrowheads="1"/>
                                            </pic:cNvPicPr>
                                          </pic:nvPicPr>
                                          <pic:blipFill>
                                            <a:blip r:embed="rId11"/>
                                            <a:srcRect/>
                                            <a:stretch>
                                              <a:fillRect/>
                                            </a:stretch>
                                          </pic:blipFill>
                                          <pic:spPr bwMode="auto">
                                            <a:xfrm>
                                              <a:off x="0" y="0"/>
                                              <a:ext cx="5133975" cy="190500"/>
                                            </a:xfrm>
                                            <a:prstGeom prst="rect">
                                              <a:avLst/>
                                            </a:prstGeom>
                                            <a:noFill/>
                                            <a:ln w="9525">
                                              <a:noFill/>
                                              <a:miter lim="800000"/>
                                              <a:headEnd/>
                                              <a:tailEnd/>
                                            </a:ln>
                                          </pic:spPr>
                                        </pic:pic>
                                      </a:graphicData>
                                    </a:graphic>
                                  </wp:inline>
                                </w:drawing>
                              </w:r>
                            </w:p>
                            <w:tbl>
                              <w:tblPr>
                                <w:tblW w:w="8250" w:type="dxa"/>
                                <w:tblCellSpacing w:w="0" w:type="dxa"/>
                                <w:tblInd w:w="1440" w:type="dxa"/>
                                <w:tblCellMar>
                                  <w:left w:w="0" w:type="dxa"/>
                                  <w:right w:w="0" w:type="dxa"/>
                                </w:tblCellMar>
                                <w:tblLook w:val="04A0"/>
                              </w:tblPr>
                              <w:tblGrid>
                                <w:gridCol w:w="8250"/>
                              </w:tblGrid>
                              <w:tr w:rsidR="001478BD" w:rsidRPr="001478BD">
                                <w:trPr>
                                  <w:tblCellSpacing w:w="0" w:type="dxa"/>
                                </w:trPr>
                                <w:tc>
                                  <w:tcPr>
                                    <w:tcW w:w="0" w:type="auto"/>
                                    <w:hideMark/>
                                  </w:tcPr>
                                  <w:tbl>
                                    <w:tblPr>
                                      <w:tblW w:w="7200" w:type="dxa"/>
                                      <w:tblCellSpacing w:w="0" w:type="dxa"/>
                                      <w:tblCellMar>
                                        <w:left w:w="0" w:type="dxa"/>
                                        <w:right w:w="0" w:type="dxa"/>
                                      </w:tblCellMar>
                                      <w:tblLook w:val="04A0"/>
                                    </w:tblPr>
                                    <w:tblGrid>
                                      <w:gridCol w:w="300"/>
                                      <w:gridCol w:w="6900"/>
                                    </w:tblGrid>
                                    <w:tr w:rsidR="001478BD" w:rsidRPr="001478BD">
                                      <w:trPr>
                                        <w:trHeight w:val="150"/>
                                        <w:tblCellSpacing w:w="0" w:type="dxa"/>
                                      </w:trPr>
                                      <w:tc>
                                        <w:tcPr>
                                          <w:tcW w:w="300" w:type="dxa"/>
                                          <w:hideMark/>
                                        </w:tcPr>
                                        <w:p w:rsidR="001478BD" w:rsidRPr="001478BD" w:rsidRDefault="001478BD" w:rsidP="008C0EE5">
                                          <w:pPr>
                                            <w:spacing w:after="0" w:line="150"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95250"/>
                                                <wp:effectExtent l="0" t="0" r="0" b="0"/>
                                                <wp:docPr id="13" name="Picture 13" descr="http://www.lmginsurance.co.th/images/th/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lmginsurance.co.th/images/th/spacer.gif"/>
                                                        <pic:cNvPicPr>
                                                          <a:picLocks noChangeAspect="1" noChangeArrowheads="1"/>
                                                        </pic:cNvPicPr>
                                                      </pic:nvPicPr>
                                                      <pic:blipFill>
                                                        <a:blip r:embed="rId12"/>
                                                        <a:srcRect/>
                                                        <a:stretch>
                                                          <a:fillRect/>
                                                        </a:stretch>
                                                      </pic:blipFill>
                                                      <pic:spPr bwMode="auto">
                                                        <a:xfrm>
                                                          <a:off x="0" y="0"/>
                                                          <a:ext cx="95250" cy="95250"/>
                                                        </a:xfrm>
                                                        <a:prstGeom prst="rect">
                                                          <a:avLst/>
                                                        </a:prstGeom>
                                                        <a:noFill/>
                                                        <a:ln w="9525">
                                                          <a:noFill/>
                                                          <a:miter lim="800000"/>
                                                          <a:headEnd/>
                                                          <a:tailEnd/>
                                                        </a:ln>
                                                      </pic:spPr>
                                                    </pic:pic>
                                                  </a:graphicData>
                                                </a:graphic>
                                              </wp:inline>
                                            </w:drawing>
                                          </w:r>
                                        </w:p>
                                      </w:tc>
                                      <w:tc>
                                        <w:tcPr>
                                          <w:tcW w:w="0" w:type="auto"/>
                                          <w:hideMark/>
                                        </w:tcPr>
                                        <w:p w:rsidR="001478BD" w:rsidRPr="001478BD" w:rsidRDefault="001478BD" w:rsidP="008C0EE5">
                                          <w:pPr>
                                            <w:spacing w:after="0" w:line="150"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95250"/>
                                                <wp:effectExtent l="0" t="0" r="0" b="0"/>
                                                <wp:docPr id="14" name="Picture 14" descr="http://www.lmginsurance.co.th/images/th/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lmginsurance.co.th/images/th/spacer.gif"/>
                                                        <pic:cNvPicPr>
                                                          <a:picLocks noChangeAspect="1" noChangeArrowheads="1"/>
                                                        </pic:cNvPicPr>
                                                      </pic:nvPicPr>
                                                      <pic:blipFill>
                                                        <a:blip r:embed="rId12"/>
                                                        <a:srcRect/>
                                                        <a:stretch>
                                                          <a:fillRect/>
                                                        </a:stretch>
                                                      </pic:blipFill>
                                                      <pic:spPr bwMode="auto">
                                                        <a:xfrm>
                                                          <a:off x="0" y="0"/>
                                                          <a:ext cx="95250" cy="95250"/>
                                                        </a:xfrm>
                                                        <a:prstGeom prst="rect">
                                                          <a:avLst/>
                                                        </a:prstGeom>
                                                        <a:noFill/>
                                                        <a:ln w="9525">
                                                          <a:noFill/>
                                                          <a:miter lim="800000"/>
                                                          <a:headEnd/>
                                                          <a:tailEnd/>
                                                        </a:ln>
                                                      </pic:spPr>
                                                    </pic:pic>
                                                  </a:graphicData>
                                                </a:graphic>
                                              </wp:inline>
                                            </w:drawing>
                                          </w:r>
                                        </w:p>
                                      </w:tc>
                                    </w:tr>
                                    <w:tr w:rsidR="001478BD" w:rsidRPr="001478BD">
                                      <w:trPr>
                                        <w:tblCellSpacing w:w="0" w:type="dxa"/>
                                      </w:trPr>
                                      <w:tc>
                                        <w:tcPr>
                                          <w:tcW w:w="0" w:type="auto"/>
                                          <w:hideMark/>
                                        </w:tcPr>
                                        <w:p w:rsidR="001478BD" w:rsidRPr="001478BD" w:rsidRDefault="001478BD" w:rsidP="008C0EE5">
                                          <w:pPr>
                                            <w:spacing w:after="0"/>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150" cy="57150"/>
                                                <wp:effectExtent l="19050" t="0" r="0" b="0"/>
                                                <wp:docPr id="15" name="Picture 15" descr="http://www.lmginsurance.co.th/images/th/02-products/01-products-moter-lady/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lmginsurance.co.th/images/th/02-products/01-products-moter-lady/bullet.gif"/>
                                                        <pic:cNvPicPr>
                                                          <a:picLocks noChangeAspect="1" noChangeArrowheads="1"/>
                                                        </pic:cNvPicPr>
                                                      </pic:nvPicPr>
                                                      <pic:blipFill>
                                                        <a:blip r:embed="rId13"/>
                                                        <a:srcRect/>
                                                        <a:stretch>
                                                          <a:fillRect/>
                                                        </a:stretch>
                                                      </pic:blipFill>
                                                      <pic:spPr bwMode="auto">
                                                        <a:xfrm>
                                                          <a:off x="0" y="0"/>
                                                          <a:ext cx="57150" cy="57150"/>
                                                        </a:xfrm>
                                                        <a:prstGeom prst="rect">
                                                          <a:avLst/>
                                                        </a:prstGeom>
                                                        <a:noFill/>
                                                        <a:ln w="9525">
                                                          <a:noFill/>
                                                          <a:miter lim="800000"/>
                                                          <a:headEnd/>
                                                          <a:tailEnd/>
                                                        </a:ln>
                                                      </pic:spPr>
                                                    </pic:pic>
                                                  </a:graphicData>
                                                </a:graphic>
                                              </wp:inline>
                                            </w:drawing>
                                          </w:r>
                                        </w:p>
                                      </w:tc>
                                      <w:tc>
                                        <w:tcPr>
                                          <w:tcW w:w="0" w:type="auto"/>
                                          <w:hideMark/>
                                        </w:tcPr>
                                        <w:p w:rsidR="001478BD" w:rsidRPr="001478BD" w:rsidRDefault="001478BD" w:rsidP="008C0EE5">
                                          <w:pPr>
                                            <w:spacing w:after="0"/>
                                            <w:jc w:val="left"/>
                                            <w:rPr>
                                              <w:rFonts w:ascii="Times New Roman" w:eastAsia="Times New Roman" w:hAnsi="Times New Roman" w:cs="Times New Roman"/>
                                              <w:sz w:val="24"/>
                                              <w:szCs w:val="24"/>
                                            </w:rPr>
                                          </w:pPr>
                                          <w:r w:rsidRPr="001478BD">
                                            <w:rPr>
                                              <w:rFonts w:ascii="Times New Roman" w:eastAsia="Times New Roman" w:hAnsi="Times New Roman" w:cs="Times New Roman"/>
                                              <w:sz w:val="24"/>
                                              <w:szCs w:val="24"/>
                                            </w:rPr>
                                            <w:t>Contractors All Risks Insurance provides coverage for the project owner, employer and contractor for losses or damages occurring with the contracted work, various equipment, instruments and machinery as a result of natural disasters or human error, theft and any accidents, including damages to property, physical injury or lives of third parties due to the negligence of the contractor/employees during the course of the contracted work.</w:t>
                                          </w:r>
                                        </w:p>
                                      </w:tc>
                                    </w:tr>
                                    <w:tr w:rsidR="001478BD" w:rsidRPr="001478BD">
                                      <w:trPr>
                                        <w:trHeight w:val="75"/>
                                        <w:tblCellSpacing w:w="0" w:type="dxa"/>
                                      </w:trPr>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47625"/>
                                                <wp:effectExtent l="0" t="0" r="0" b="0"/>
                                                <wp:docPr id="16" name="Picture 16" descr="http://www.lmginsurance.co.th/images/th/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lmginsurance.co.th/images/th/spacer.gif"/>
                                                        <pic:cNvPicPr>
                                                          <a:picLocks noChangeAspect="1" noChangeArrowheads="1"/>
                                                        </pic:cNvPicPr>
                                                      </pic:nvPicPr>
                                                      <pic:blipFill>
                                                        <a:blip r:embed="rId12"/>
                                                        <a:srcRect/>
                                                        <a:stretch>
                                                          <a:fillRect/>
                                                        </a:stretch>
                                                      </pic:blipFill>
                                                      <pic:spPr bwMode="auto">
                                                        <a:xfrm>
                                                          <a:off x="0" y="0"/>
                                                          <a:ext cx="95250" cy="47625"/>
                                                        </a:xfrm>
                                                        <a:prstGeom prst="rect">
                                                          <a:avLst/>
                                                        </a:prstGeom>
                                                        <a:noFill/>
                                                        <a:ln w="9525">
                                                          <a:noFill/>
                                                          <a:miter lim="800000"/>
                                                          <a:headEnd/>
                                                          <a:tailEnd/>
                                                        </a:ln>
                                                      </pic:spPr>
                                                    </pic:pic>
                                                  </a:graphicData>
                                                </a:graphic>
                                              </wp:inline>
                                            </w:drawing>
                                          </w:r>
                                        </w:p>
                                      </w:tc>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47625"/>
                                                <wp:effectExtent l="0" t="0" r="0" b="0"/>
                                                <wp:docPr id="17" name="Picture 17" descr="http://www.lmginsurance.co.th/images/th/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lmginsurance.co.th/images/th/spacer.gif"/>
                                                        <pic:cNvPicPr>
                                                          <a:picLocks noChangeAspect="1" noChangeArrowheads="1"/>
                                                        </pic:cNvPicPr>
                                                      </pic:nvPicPr>
                                                      <pic:blipFill>
                                                        <a:blip r:embed="rId12"/>
                                                        <a:srcRect/>
                                                        <a:stretch>
                                                          <a:fillRect/>
                                                        </a:stretch>
                                                      </pic:blipFill>
                                                      <pic:spPr bwMode="auto">
                                                        <a:xfrm>
                                                          <a:off x="0" y="0"/>
                                                          <a:ext cx="95250" cy="47625"/>
                                                        </a:xfrm>
                                                        <a:prstGeom prst="rect">
                                                          <a:avLst/>
                                                        </a:prstGeom>
                                                        <a:noFill/>
                                                        <a:ln w="9525">
                                                          <a:noFill/>
                                                          <a:miter lim="800000"/>
                                                          <a:headEnd/>
                                                          <a:tailEnd/>
                                                        </a:ln>
                                                      </pic:spPr>
                                                    </pic:pic>
                                                  </a:graphicData>
                                                </a:graphic>
                                              </wp:inline>
                                            </w:drawing>
                                          </w:r>
                                        </w:p>
                                      </w:tc>
                                    </w:tr>
                                    <w:tr w:rsidR="001478BD" w:rsidRPr="001478BD">
                                      <w:trPr>
                                        <w:trHeight w:val="75"/>
                                        <w:tblCellSpacing w:w="0" w:type="dxa"/>
                                      </w:trPr>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150" cy="57150"/>
                                                <wp:effectExtent l="19050" t="0" r="0" b="0"/>
                                                <wp:docPr id="18" name="Picture 18" descr="http://www.lmginsurance.co.th/images/th/02-products/01-products-moter-lady/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lmginsurance.co.th/images/th/02-products/01-products-moter-lady/bullet.gif"/>
                                                        <pic:cNvPicPr>
                                                          <a:picLocks noChangeAspect="1" noChangeArrowheads="1"/>
                                                        </pic:cNvPicPr>
                                                      </pic:nvPicPr>
                                                      <pic:blipFill>
                                                        <a:blip r:embed="rId13"/>
                                                        <a:srcRect/>
                                                        <a:stretch>
                                                          <a:fillRect/>
                                                        </a:stretch>
                                                      </pic:blipFill>
                                                      <pic:spPr bwMode="auto">
                                                        <a:xfrm>
                                                          <a:off x="0" y="0"/>
                                                          <a:ext cx="57150" cy="57150"/>
                                                        </a:xfrm>
                                                        <a:prstGeom prst="rect">
                                                          <a:avLst/>
                                                        </a:prstGeom>
                                                        <a:noFill/>
                                                        <a:ln w="9525">
                                                          <a:noFill/>
                                                          <a:miter lim="800000"/>
                                                          <a:headEnd/>
                                                          <a:tailEnd/>
                                                        </a:ln>
                                                      </pic:spPr>
                                                    </pic:pic>
                                                  </a:graphicData>
                                                </a:graphic>
                                              </wp:inline>
                                            </w:drawing>
                                          </w:r>
                                        </w:p>
                                      </w:tc>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sidRPr="001478BD">
                                            <w:rPr>
                                              <w:rFonts w:ascii="Times New Roman" w:eastAsia="Times New Roman" w:hAnsi="Times New Roman" w:cs="Times New Roman"/>
                                              <w:sz w:val="24"/>
                                              <w:szCs w:val="24"/>
                                            </w:rPr>
                                            <w:t xml:space="preserve">Contractor’s Plants and Machinery Insurance covers the contractor’s instruments and machinery. This insurance provides coverage for losses or damages occurring as the result of an accident and not specified in the exceptions to insured properties, e.g. instruments and machinery, occurring during usage or breaks, disassembling for </w:t>
                                          </w:r>
                                          <w:r w:rsidRPr="001478BD">
                                            <w:rPr>
                                              <w:rFonts w:ascii="Times New Roman" w:eastAsia="Times New Roman" w:hAnsi="Times New Roman" w:cs="Times New Roman"/>
                                              <w:sz w:val="24"/>
                                              <w:szCs w:val="24"/>
                                            </w:rPr>
                                            <w:lastRenderedPageBreak/>
                                            <w:t>cleaning, engine overhauls, reassembly, or while the instruments or machinery are being moved within the insured facility.</w:t>
                                          </w:r>
                                        </w:p>
                                      </w:tc>
                                    </w:tr>
                                    <w:tr w:rsidR="001478BD" w:rsidRPr="001478BD">
                                      <w:trPr>
                                        <w:trHeight w:val="75"/>
                                        <w:tblCellSpacing w:w="0" w:type="dxa"/>
                                      </w:trPr>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95250" cy="47625"/>
                                                <wp:effectExtent l="0" t="0" r="0" b="0"/>
                                                <wp:docPr id="19" name="Picture 19" descr="http://www.lmginsurance.co.th/images/th/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lmginsurance.co.th/images/th/spacer.gif"/>
                                                        <pic:cNvPicPr>
                                                          <a:picLocks noChangeAspect="1" noChangeArrowheads="1"/>
                                                        </pic:cNvPicPr>
                                                      </pic:nvPicPr>
                                                      <pic:blipFill>
                                                        <a:blip r:embed="rId12"/>
                                                        <a:srcRect/>
                                                        <a:stretch>
                                                          <a:fillRect/>
                                                        </a:stretch>
                                                      </pic:blipFill>
                                                      <pic:spPr bwMode="auto">
                                                        <a:xfrm>
                                                          <a:off x="0" y="0"/>
                                                          <a:ext cx="95250" cy="47625"/>
                                                        </a:xfrm>
                                                        <a:prstGeom prst="rect">
                                                          <a:avLst/>
                                                        </a:prstGeom>
                                                        <a:noFill/>
                                                        <a:ln w="9525">
                                                          <a:noFill/>
                                                          <a:miter lim="800000"/>
                                                          <a:headEnd/>
                                                          <a:tailEnd/>
                                                        </a:ln>
                                                      </pic:spPr>
                                                    </pic:pic>
                                                  </a:graphicData>
                                                </a:graphic>
                                              </wp:inline>
                                            </w:drawing>
                                          </w:r>
                                        </w:p>
                                      </w:tc>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47625"/>
                                                <wp:effectExtent l="0" t="0" r="0" b="0"/>
                                                <wp:docPr id="20" name="Picture 20" descr="http://www.lmginsurance.co.th/images/th/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lmginsurance.co.th/images/th/spacer.gif"/>
                                                        <pic:cNvPicPr>
                                                          <a:picLocks noChangeAspect="1" noChangeArrowheads="1"/>
                                                        </pic:cNvPicPr>
                                                      </pic:nvPicPr>
                                                      <pic:blipFill>
                                                        <a:blip r:embed="rId12"/>
                                                        <a:srcRect/>
                                                        <a:stretch>
                                                          <a:fillRect/>
                                                        </a:stretch>
                                                      </pic:blipFill>
                                                      <pic:spPr bwMode="auto">
                                                        <a:xfrm>
                                                          <a:off x="0" y="0"/>
                                                          <a:ext cx="95250" cy="47625"/>
                                                        </a:xfrm>
                                                        <a:prstGeom prst="rect">
                                                          <a:avLst/>
                                                        </a:prstGeom>
                                                        <a:noFill/>
                                                        <a:ln w="9525">
                                                          <a:noFill/>
                                                          <a:miter lim="800000"/>
                                                          <a:headEnd/>
                                                          <a:tailEnd/>
                                                        </a:ln>
                                                      </pic:spPr>
                                                    </pic:pic>
                                                  </a:graphicData>
                                                </a:graphic>
                                              </wp:inline>
                                            </w:drawing>
                                          </w:r>
                                        </w:p>
                                      </w:tc>
                                    </w:tr>
                                    <w:tr w:rsidR="001478BD" w:rsidRPr="001478BD">
                                      <w:trPr>
                                        <w:trHeight w:val="75"/>
                                        <w:tblCellSpacing w:w="0" w:type="dxa"/>
                                      </w:trPr>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150" cy="57150"/>
                                                <wp:effectExtent l="19050" t="0" r="0" b="0"/>
                                                <wp:docPr id="21" name="Picture 21" descr="http://www.lmginsurance.co.th/images/th/02-products/01-products-moter-lady/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lmginsurance.co.th/images/th/02-products/01-products-moter-lady/bullet.gif"/>
                                                        <pic:cNvPicPr>
                                                          <a:picLocks noChangeAspect="1" noChangeArrowheads="1"/>
                                                        </pic:cNvPicPr>
                                                      </pic:nvPicPr>
                                                      <pic:blipFill>
                                                        <a:blip r:embed="rId13"/>
                                                        <a:srcRect/>
                                                        <a:stretch>
                                                          <a:fillRect/>
                                                        </a:stretch>
                                                      </pic:blipFill>
                                                      <pic:spPr bwMode="auto">
                                                        <a:xfrm>
                                                          <a:off x="0" y="0"/>
                                                          <a:ext cx="57150" cy="57150"/>
                                                        </a:xfrm>
                                                        <a:prstGeom prst="rect">
                                                          <a:avLst/>
                                                        </a:prstGeom>
                                                        <a:noFill/>
                                                        <a:ln w="9525">
                                                          <a:noFill/>
                                                          <a:miter lim="800000"/>
                                                          <a:headEnd/>
                                                          <a:tailEnd/>
                                                        </a:ln>
                                                      </pic:spPr>
                                                    </pic:pic>
                                                  </a:graphicData>
                                                </a:graphic>
                                              </wp:inline>
                                            </w:drawing>
                                          </w:r>
                                        </w:p>
                                      </w:tc>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sidRPr="001478BD">
                                            <w:rPr>
                                              <w:rFonts w:ascii="Times New Roman" w:eastAsia="Times New Roman" w:hAnsi="Times New Roman" w:cs="Times New Roman"/>
                                              <w:sz w:val="24"/>
                                              <w:szCs w:val="24"/>
                                            </w:rPr>
                                            <w:t>Electronic equipment insurance provides coverage for losses or damages accidentally occurring to electronic equipment, data storage equipment and data, including increased working expenses.</w:t>
                                          </w:r>
                                        </w:p>
                                      </w:tc>
                                    </w:tr>
                                    <w:tr w:rsidR="001478BD" w:rsidRPr="001478BD">
                                      <w:trPr>
                                        <w:trHeight w:val="75"/>
                                        <w:tblCellSpacing w:w="0" w:type="dxa"/>
                                      </w:trPr>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47625"/>
                                                <wp:effectExtent l="0" t="0" r="0" b="0"/>
                                                <wp:docPr id="22" name="Picture 22" descr="http://www.lmginsurance.co.th/images/th/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lmginsurance.co.th/images/th/spacer.gif"/>
                                                        <pic:cNvPicPr>
                                                          <a:picLocks noChangeAspect="1" noChangeArrowheads="1"/>
                                                        </pic:cNvPicPr>
                                                      </pic:nvPicPr>
                                                      <pic:blipFill>
                                                        <a:blip r:embed="rId12"/>
                                                        <a:srcRect/>
                                                        <a:stretch>
                                                          <a:fillRect/>
                                                        </a:stretch>
                                                      </pic:blipFill>
                                                      <pic:spPr bwMode="auto">
                                                        <a:xfrm>
                                                          <a:off x="0" y="0"/>
                                                          <a:ext cx="95250" cy="47625"/>
                                                        </a:xfrm>
                                                        <a:prstGeom prst="rect">
                                                          <a:avLst/>
                                                        </a:prstGeom>
                                                        <a:noFill/>
                                                        <a:ln w="9525">
                                                          <a:noFill/>
                                                          <a:miter lim="800000"/>
                                                          <a:headEnd/>
                                                          <a:tailEnd/>
                                                        </a:ln>
                                                      </pic:spPr>
                                                    </pic:pic>
                                                  </a:graphicData>
                                                </a:graphic>
                                              </wp:inline>
                                            </w:drawing>
                                          </w:r>
                                        </w:p>
                                      </w:tc>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47625"/>
                                                <wp:effectExtent l="0" t="0" r="0" b="0"/>
                                                <wp:docPr id="23" name="Picture 23" descr="http://www.lmginsurance.co.th/images/th/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lmginsurance.co.th/images/th/spacer.gif"/>
                                                        <pic:cNvPicPr>
                                                          <a:picLocks noChangeAspect="1" noChangeArrowheads="1"/>
                                                        </pic:cNvPicPr>
                                                      </pic:nvPicPr>
                                                      <pic:blipFill>
                                                        <a:blip r:embed="rId12"/>
                                                        <a:srcRect/>
                                                        <a:stretch>
                                                          <a:fillRect/>
                                                        </a:stretch>
                                                      </pic:blipFill>
                                                      <pic:spPr bwMode="auto">
                                                        <a:xfrm>
                                                          <a:off x="0" y="0"/>
                                                          <a:ext cx="95250" cy="47625"/>
                                                        </a:xfrm>
                                                        <a:prstGeom prst="rect">
                                                          <a:avLst/>
                                                        </a:prstGeom>
                                                        <a:noFill/>
                                                        <a:ln w="9525">
                                                          <a:noFill/>
                                                          <a:miter lim="800000"/>
                                                          <a:headEnd/>
                                                          <a:tailEnd/>
                                                        </a:ln>
                                                      </pic:spPr>
                                                    </pic:pic>
                                                  </a:graphicData>
                                                </a:graphic>
                                              </wp:inline>
                                            </w:drawing>
                                          </w:r>
                                        </w:p>
                                      </w:tc>
                                    </w:tr>
                                    <w:tr w:rsidR="001478BD" w:rsidRPr="001478BD">
                                      <w:trPr>
                                        <w:trHeight w:val="75"/>
                                        <w:tblCellSpacing w:w="0" w:type="dxa"/>
                                      </w:trPr>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150" cy="57150"/>
                                                <wp:effectExtent l="19050" t="0" r="0" b="0"/>
                                                <wp:docPr id="24" name="Picture 24" descr="http://www.lmginsurance.co.th/images/th/02-products/01-products-moter-lady/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lmginsurance.co.th/images/th/02-products/01-products-moter-lady/bullet.gif"/>
                                                        <pic:cNvPicPr>
                                                          <a:picLocks noChangeAspect="1" noChangeArrowheads="1"/>
                                                        </pic:cNvPicPr>
                                                      </pic:nvPicPr>
                                                      <pic:blipFill>
                                                        <a:blip r:embed="rId13"/>
                                                        <a:srcRect/>
                                                        <a:stretch>
                                                          <a:fillRect/>
                                                        </a:stretch>
                                                      </pic:blipFill>
                                                      <pic:spPr bwMode="auto">
                                                        <a:xfrm>
                                                          <a:off x="0" y="0"/>
                                                          <a:ext cx="57150" cy="57150"/>
                                                        </a:xfrm>
                                                        <a:prstGeom prst="rect">
                                                          <a:avLst/>
                                                        </a:prstGeom>
                                                        <a:noFill/>
                                                        <a:ln w="9525">
                                                          <a:noFill/>
                                                          <a:miter lim="800000"/>
                                                          <a:headEnd/>
                                                          <a:tailEnd/>
                                                        </a:ln>
                                                      </pic:spPr>
                                                    </pic:pic>
                                                  </a:graphicData>
                                                </a:graphic>
                                              </wp:inline>
                                            </w:drawing>
                                          </w:r>
                                        </w:p>
                                      </w:tc>
                                      <w:tc>
                                        <w:tcPr>
                                          <w:tcW w:w="0" w:type="auto"/>
                                          <w:hideMark/>
                                        </w:tcPr>
                                        <w:p w:rsidR="001478BD" w:rsidRPr="001478BD" w:rsidRDefault="001478BD" w:rsidP="008C0EE5">
                                          <w:pPr>
                                            <w:spacing w:before="100" w:beforeAutospacing="1" w:after="100" w:afterAutospacing="1" w:line="75" w:lineRule="atLeast"/>
                                            <w:jc w:val="left"/>
                                            <w:rPr>
                                              <w:rFonts w:ascii="Times New Roman" w:eastAsia="Times New Roman" w:hAnsi="Times New Roman" w:cs="Times New Roman"/>
                                              <w:sz w:val="24"/>
                                              <w:szCs w:val="24"/>
                                            </w:rPr>
                                          </w:pPr>
                                          <w:r w:rsidRPr="001478BD">
                                            <w:rPr>
                                              <w:rFonts w:ascii="Times New Roman" w:eastAsia="Times New Roman" w:hAnsi="Times New Roman" w:cs="Times New Roman"/>
                                              <w:sz w:val="24"/>
                                              <w:szCs w:val="24"/>
                                            </w:rPr>
                                            <w:t>Boilers &amp; Pressure Vessel Insurance provides coverage for the following:</w:t>
                                          </w:r>
                                          <w:r w:rsidRPr="001478BD">
                                            <w:rPr>
                                              <w:rFonts w:ascii="Times New Roman" w:eastAsia="Times New Roman" w:hAnsi="Times New Roman" w:cs="Times New Roman"/>
                                              <w:sz w:val="24"/>
                                              <w:szCs w:val="24"/>
                                            </w:rPr>
                                            <w:br/>
                                            <w:t xml:space="preserve">     1. Damages occurring to boiler and pressure vessel </w:t>
                                          </w:r>
                                          <w:r w:rsidRPr="001478BD">
                                            <w:rPr>
                                              <w:rFonts w:ascii="Times New Roman" w:eastAsia="Times New Roman" w:hAnsi="Times New Roman" w:cs="Times New Roman"/>
                                              <w:sz w:val="24"/>
                                              <w:szCs w:val="24"/>
                                            </w:rPr>
                                            <w:br/>
                                            <w:t xml:space="preserve">     2. Legal liability for damages to the property of third parties. </w:t>
                                          </w:r>
                                          <w:r w:rsidRPr="001478BD">
                                            <w:rPr>
                                              <w:rFonts w:ascii="Times New Roman" w:eastAsia="Times New Roman" w:hAnsi="Times New Roman" w:cs="Times New Roman"/>
                                              <w:sz w:val="24"/>
                                              <w:szCs w:val="24"/>
                                            </w:rPr>
                                            <w:br/>
                                            <w:t xml:space="preserve">     3. Legal liability for the bodily injuries of third parties caused by explosions </w:t>
                                          </w:r>
                                          <w:proofErr w:type="gramStart"/>
                                          <w:r w:rsidRPr="001478BD">
                                            <w:rPr>
                                              <w:rFonts w:ascii="Times New Roman" w:eastAsia="Times New Roman" w:hAnsi="Times New Roman" w:cs="Times New Roman"/>
                                              <w:sz w:val="24"/>
                                              <w:szCs w:val="24"/>
                                            </w:rPr>
                                            <w:t>or  caving</w:t>
                                          </w:r>
                                          <w:proofErr w:type="gramEnd"/>
                                          <w:r w:rsidRPr="001478BD">
                                            <w:rPr>
                                              <w:rFonts w:ascii="Times New Roman" w:eastAsia="Times New Roman" w:hAnsi="Times New Roman" w:cs="Times New Roman"/>
                                              <w:sz w:val="24"/>
                                              <w:szCs w:val="24"/>
                                            </w:rPr>
                                            <w:t xml:space="preserve"> in while the aforementioned equipment is functioning normally. </w:t>
                                          </w:r>
                                        </w:p>
                                      </w:tc>
                                    </w:tr>
                                    <w:tr w:rsidR="001478BD" w:rsidRPr="001478BD">
                                      <w:trPr>
                                        <w:trHeight w:val="75"/>
                                        <w:tblCellSpacing w:w="0" w:type="dxa"/>
                                      </w:trPr>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47625"/>
                                                <wp:effectExtent l="0" t="0" r="0" b="0"/>
                                                <wp:docPr id="25" name="Picture 25" descr="http://www.lmginsurance.co.th/images/th/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lmginsurance.co.th/images/th/spacer.gif"/>
                                                        <pic:cNvPicPr>
                                                          <a:picLocks noChangeAspect="1" noChangeArrowheads="1"/>
                                                        </pic:cNvPicPr>
                                                      </pic:nvPicPr>
                                                      <pic:blipFill>
                                                        <a:blip r:embed="rId12"/>
                                                        <a:srcRect/>
                                                        <a:stretch>
                                                          <a:fillRect/>
                                                        </a:stretch>
                                                      </pic:blipFill>
                                                      <pic:spPr bwMode="auto">
                                                        <a:xfrm>
                                                          <a:off x="0" y="0"/>
                                                          <a:ext cx="95250" cy="47625"/>
                                                        </a:xfrm>
                                                        <a:prstGeom prst="rect">
                                                          <a:avLst/>
                                                        </a:prstGeom>
                                                        <a:noFill/>
                                                        <a:ln w="9525">
                                                          <a:noFill/>
                                                          <a:miter lim="800000"/>
                                                          <a:headEnd/>
                                                          <a:tailEnd/>
                                                        </a:ln>
                                                      </pic:spPr>
                                                    </pic:pic>
                                                  </a:graphicData>
                                                </a:graphic>
                                              </wp:inline>
                                            </w:drawing>
                                          </w:r>
                                        </w:p>
                                      </w:tc>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47625"/>
                                                <wp:effectExtent l="0" t="0" r="0" b="0"/>
                                                <wp:docPr id="26" name="Picture 26" descr="http://www.lmginsurance.co.th/images/th/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lmginsurance.co.th/images/th/spacer.gif"/>
                                                        <pic:cNvPicPr>
                                                          <a:picLocks noChangeAspect="1" noChangeArrowheads="1"/>
                                                        </pic:cNvPicPr>
                                                      </pic:nvPicPr>
                                                      <pic:blipFill>
                                                        <a:blip r:embed="rId12"/>
                                                        <a:srcRect/>
                                                        <a:stretch>
                                                          <a:fillRect/>
                                                        </a:stretch>
                                                      </pic:blipFill>
                                                      <pic:spPr bwMode="auto">
                                                        <a:xfrm>
                                                          <a:off x="0" y="0"/>
                                                          <a:ext cx="95250" cy="47625"/>
                                                        </a:xfrm>
                                                        <a:prstGeom prst="rect">
                                                          <a:avLst/>
                                                        </a:prstGeom>
                                                        <a:noFill/>
                                                        <a:ln w="9525">
                                                          <a:noFill/>
                                                          <a:miter lim="800000"/>
                                                          <a:headEnd/>
                                                          <a:tailEnd/>
                                                        </a:ln>
                                                      </pic:spPr>
                                                    </pic:pic>
                                                  </a:graphicData>
                                                </a:graphic>
                                              </wp:inline>
                                            </w:drawing>
                                          </w:r>
                                        </w:p>
                                      </w:tc>
                                    </w:tr>
                                    <w:tr w:rsidR="001478BD" w:rsidRPr="001478BD">
                                      <w:trPr>
                                        <w:trHeight w:val="75"/>
                                        <w:tblCellSpacing w:w="0" w:type="dxa"/>
                                      </w:trPr>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150" cy="57150"/>
                                                <wp:effectExtent l="19050" t="0" r="0" b="0"/>
                                                <wp:docPr id="27" name="Picture 27" descr="http://www.lmginsurance.co.th/images/th/02-products/01-products-moter-lady/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mginsurance.co.th/images/th/02-products/01-products-moter-lady/bullet.gif"/>
                                                        <pic:cNvPicPr>
                                                          <a:picLocks noChangeAspect="1" noChangeArrowheads="1"/>
                                                        </pic:cNvPicPr>
                                                      </pic:nvPicPr>
                                                      <pic:blipFill>
                                                        <a:blip r:embed="rId13"/>
                                                        <a:srcRect/>
                                                        <a:stretch>
                                                          <a:fillRect/>
                                                        </a:stretch>
                                                      </pic:blipFill>
                                                      <pic:spPr bwMode="auto">
                                                        <a:xfrm>
                                                          <a:off x="0" y="0"/>
                                                          <a:ext cx="57150" cy="57150"/>
                                                        </a:xfrm>
                                                        <a:prstGeom prst="rect">
                                                          <a:avLst/>
                                                        </a:prstGeom>
                                                        <a:noFill/>
                                                        <a:ln w="9525">
                                                          <a:noFill/>
                                                          <a:miter lim="800000"/>
                                                          <a:headEnd/>
                                                          <a:tailEnd/>
                                                        </a:ln>
                                                      </pic:spPr>
                                                    </pic:pic>
                                                  </a:graphicData>
                                                </a:graphic>
                                              </wp:inline>
                                            </w:drawing>
                                          </w:r>
                                        </w:p>
                                      </w:tc>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sidRPr="001478BD">
                                            <w:rPr>
                                              <w:rFonts w:ascii="Times New Roman" w:eastAsia="Times New Roman" w:hAnsi="Times New Roman" w:cs="Times New Roman"/>
                                              <w:sz w:val="24"/>
                                              <w:szCs w:val="24"/>
                                            </w:rPr>
                                            <w:t>Erection All Risks Insurance provides coverage for machinery distributors, manufacturers, buyers and machinery installation companies for losses or damages to installed machinery as a result of natural disasters, human error and accidents, including damages involving the properties, lives or injuries of third parties during machinery installation.</w:t>
                                          </w:r>
                                        </w:p>
                                      </w:tc>
                                    </w:tr>
                                    <w:tr w:rsidR="001478BD" w:rsidRPr="001478BD">
                                      <w:trPr>
                                        <w:trHeight w:val="75"/>
                                        <w:tblCellSpacing w:w="0" w:type="dxa"/>
                                      </w:trPr>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47625"/>
                                                <wp:effectExtent l="0" t="0" r="0" b="0"/>
                                                <wp:docPr id="28" name="Picture 28" descr="http://www.lmginsurance.co.th/images/th/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lmginsurance.co.th/images/th/spacer.gif"/>
                                                        <pic:cNvPicPr>
                                                          <a:picLocks noChangeAspect="1" noChangeArrowheads="1"/>
                                                        </pic:cNvPicPr>
                                                      </pic:nvPicPr>
                                                      <pic:blipFill>
                                                        <a:blip r:embed="rId12"/>
                                                        <a:srcRect/>
                                                        <a:stretch>
                                                          <a:fillRect/>
                                                        </a:stretch>
                                                      </pic:blipFill>
                                                      <pic:spPr bwMode="auto">
                                                        <a:xfrm>
                                                          <a:off x="0" y="0"/>
                                                          <a:ext cx="95250" cy="47625"/>
                                                        </a:xfrm>
                                                        <a:prstGeom prst="rect">
                                                          <a:avLst/>
                                                        </a:prstGeom>
                                                        <a:noFill/>
                                                        <a:ln w="9525">
                                                          <a:noFill/>
                                                          <a:miter lim="800000"/>
                                                          <a:headEnd/>
                                                          <a:tailEnd/>
                                                        </a:ln>
                                                      </pic:spPr>
                                                    </pic:pic>
                                                  </a:graphicData>
                                                </a:graphic>
                                              </wp:inline>
                                            </w:drawing>
                                          </w:r>
                                        </w:p>
                                      </w:tc>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47625"/>
                                                <wp:effectExtent l="0" t="0" r="0" b="0"/>
                                                <wp:docPr id="29" name="Picture 29" descr="http://www.lmginsurance.co.th/images/th/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lmginsurance.co.th/images/th/spacer.gif"/>
                                                        <pic:cNvPicPr>
                                                          <a:picLocks noChangeAspect="1" noChangeArrowheads="1"/>
                                                        </pic:cNvPicPr>
                                                      </pic:nvPicPr>
                                                      <pic:blipFill>
                                                        <a:blip r:embed="rId12"/>
                                                        <a:srcRect/>
                                                        <a:stretch>
                                                          <a:fillRect/>
                                                        </a:stretch>
                                                      </pic:blipFill>
                                                      <pic:spPr bwMode="auto">
                                                        <a:xfrm>
                                                          <a:off x="0" y="0"/>
                                                          <a:ext cx="95250" cy="47625"/>
                                                        </a:xfrm>
                                                        <a:prstGeom prst="rect">
                                                          <a:avLst/>
                                                        </a:prstGeom>
                                                        <a:noFill/>
                                                        <a:ln w="9525">
                                                          <a:noFill/>
                                                          <a:miter lim="800000"/>
                                                          <a:headEnd/>
                                                          <a:tailEnd/>
                                                        </a:ln>
                                                      </pic:spPr>
                                                    </pic:pic>
                                                  </a:graphicData>
                                                </a:graphic>
                                              </wp:inline>
                                            </w:drawing>
                                          </w:r>
                                        </w:p>
                                      </w:tc>
                                    </w:tr>
                                    <w:tr w:rsidR="001478BD" w:rsidRPr="001478BD">
                                      <w:trPr>
                                        <w:trHeight w:val="75"/>
                                        <w:tblCellSpacing w:w="0" w:type="dxa"/>
                                      </w:trPr>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150" cy="57150"/>
                                                <wp:effectExtent l="19050" t="0" r="0" b="0"/>
                                                <wp:docPr id="30" name="Picture 30" descr="http://www.lmginsurance.co.th/images/th/02-products/01-products-moter-lady/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lmginsurance.co.th/images/th/02-products/01-products-moter-lady/bullet.gif"/>
                                                        <pic:cNvPicPr>
                                                          <a:picLocks noChangeAspect="1" noChangeArrowheads="1"/>
                                                        </pic:cNvPicPr>
                                                      </pic:nvPicPr>
                                                      <pic:blipFill>
                                                        <a:blip r:embed="rId13"/>
                                                        <a:srcRect/>
                                                        <a:stretch>
                                                          <a:fillRect/>
                                                        </a:stretch>
                                                      </pic:blipFill>
                                                      <pic:spPr bwMode="auto">
                                                        <a:xfrm>
                                                          <a:off x="0" y="0"/>
                                                          <a:ext cx="57150" cy="57150"/>
                                                        </a:xfrm>
                                                        <a:prstGeom prst="rect">
                                                          <a:avLst/>
                                                        </a:prstGeom>
                                                        <a:noFill/>
                                                        <a:ln w="9525">
                                                          <a:noFill/>
                                                          <a:miter lim="800000"/>
                                                          <a:headEnd/>
                                                          <a:tailEnd/>
                                                        </a:ln>
                                                      </pic:spPr>
                                                    </pic:pic>
                                                  </a:graphicData>
                                                </a:graphic>
                                              </wp:inline>
                                            </w:drawing>
                                          </w:r>
                                        </w:p>
                                      </w:tc>
                                      <w:tc>
                                        <w:tcPr>
                                          <w:tcW w:w="0" w:type="auto"/>
                                          <w:hideMark/>
                                        </w:tcPr>
                                        <w:p w:rsidR="001478BD" w:rsidRPr="001478BD" w:rsidRDefault="001478BD" w:rsidP="008C0EE5">
                                          <w:pPr>
                                            <w:spacing w:after="0" w:line="75" w:lineRule="atLeast"/>
                                            <w:jc w:val="left"/>
                                            <w:rPr>
                                              <w:rFonts w:ascii="Times New Roman" w:eastAsia="Times New Roman" w:hAnsi="Times New Roman" w:cs="Times New Roman"/>
                                              <w:sz w:val="24"/>
                                              <w:szCs w:val="24"/>
                                            </w:rPr>
                                          </w:pPr>
                                          <w:r w:rsidRPr="001478BD">
                                            <w:rPr>
                                              <w:rFonts w:ascii="Times New Roman" w:eastAsia="Times New Roman" w:hAnsi="Times New Roman" w:cs="Times New Roman"/>
                                              <w:sz w:val="24"/>
                                              <w:szCs w:val="24"/>
                                            </w:rPr>
                                            <w:t xml:space="preserve">Machinery Breakdown insurance provides coverage for machinery loss or damages due to electrical </w:t>
                                          </w:r>
                                          <w:proofErr w:type="gramStart"/>
                                          <w:r w:rsidRPr="001478BD">
                                            <w:rPr>
                                              <w:rFonts w:ascii="Times New Roman" w:eastAsia="Times New Roman" w:hAnsi="Times New Roman" w:cs="Times New Roman"/>
                                              <w:sz w:val="24"/>
                                              <w:szCs w:val="24"/>
                                            </w:rPr>
                                            <w:t>malfunctions,</w:t>
                                          </w:r>
                                          <w:proofErr w:type="gramEnd"/>
                                          <w:r w:rsidRPr="001478BD">
                                            <w:rPr>
                                              <w:rFonts w:ascii="Times New Roman" w:eastAsia="Times New Roman" w:hAnsi="Times New Roman" w:cs="Times New Roman"/>
                                              <w:sz w:val="24"/>
                                              <w:szCs w:val="24"/>
                                            </w:rPr>
                                            <w:t xml:space="preserve"> malfunctions of the machinery itself and external accidents.</w:t>
                                          </w:r>
                                        </w:p>
                                      </w:tc>
                                    </w:tr>
                                  </w:tbl>
                                  <w:p w:rsidR="001478BD" w:rsidRPr="001478BD" w:rsidRDefault="001478BD" w:rsidP="008C0EE5">
                                    <w:pPr>
                                      <w:spacing w:after="0"/>
                                      <w:jc w:val="left"/>
                                      <w:rPr>
                                        <w:rFonts w:ascii="Times New Roman" w:eastAsia="Times New Roman" w:hAnsi="Times New Roman" w:cs="Times New Roman"/>
                                        <w:sz w:val="24"/>
                                        <w:szCs w:val="24"/>
                                      </w:rPr>
                                    </w:pPr>
                                  </w:p>
                                </w:tc>
                              </w:tr>
                            </w:tbl>
                            <w:p w:rsidR="001478BD" w:rsidRPr="001478BD" w:rsidRDefault="001478BD" w:rsidP="008C0EE5">
                              <w:pPr>
                                <w:spacing w:before="100" w:beforeAutospacing="1" w:after="100" w:afterAutospacing="1"/>
                                <w:ind w:left="1080"/>
                                <w:jc w:val="left"/>
                                <w:rPr>
                                  <w:rFonts w:ascii="Times New Roman" w:eastAsia="Times New Roman" w:hAnsi="Times New Roman" w:cs="Times New Roman"/>
                                  <w:sz w:val="24"/>
                                  <w:szCs w:val="24"/>
                                </w:rPr>
                              </w:pPr>
                            </w:p>
                          </w:tc>
                        </w:tr>
                      </w:tbl>
                      <w:p w:rsidR="001478BD" w:rsidRPr="001478BD" w:rsidRDefault="001478BD" w:rsidP="008C0EE5">
                        <w:pPr>
                          <w:spacing w:after="0" w:line="150" w:lineRule="atLeast"/>
                          <w:jc w:val="left"/>
                          <w:rPr>
                            <w:rFonts w:ascii="Times New Roman" w:eastAsia="Times New Roman" w:hAnsi="Times New Roman" w:cs="Times New Roman"/>
                            <w:sz w:val="24"/>
                            <w:szCs w:val="24"/>
                          </w:rPr>
                        </w:pPr>
                      </w:p>
                    </w:tc>
                  </w:tr>
                </w:tbl>
                <w:p w:rsidR="001478BD" w:rsidRPr="001478BD" w:rsidRDefault="001478BD" w:rsidP="008C0EE5">
                  <w:pPr>
                    <w:spacing w:after="0"/>
                    <w:jc w:val="left"/>
                    <w:rPr>
                      <w:rFonts w:ascii="Times New Roman" w:eastAsia="Times New Roman" w:hAnsi="Times New Roman" w:cs="Times New Roman"/>
                      <w:sz w:val="24"/>
                      <w:szCs w:val="24"/>
                    </w:rPr>
                  </w:pPr>
                </w:p>
              </w:tc>
            </w:tr>
          </w:tbl>
          <w:p w:rsidR="001478BD" w:rsidRPr="001478BD" w:rsidRDefault="001478BD" w:rsidP="008C0EE5">
            <w:pPr>
              <w:spacing w:after="0"/>
              <w:jc w:val="left"/>
              <w:rPr>
                <w:rFonts w:ascii="Times New Roman" w:eastAsia="Times New Roman" w:hAnsi="Times New Roman" w:cs="Times New Roman"/>
                <w:sz w:val="24"/>
                <w:szCs w:val="24"/>
              </w:rPr>
            </w:pPr>
          </w:p>
        </w:tc>
      </w:tr>
    </w:tbl>
    <w:p w:rsidR="001478BD" w:rsidRDefault="001478BD" w:rsidP="008C0EE5">
      <w:pPr>
        <w:jc w:val="left"/>
      </w:pPr>
    </w:p>
    <w:tbl>
      <w:tblPr>
        <w:tblW w:w="5096" w:type="pct"/>
        <w:tblCellSpacing w:w="0" w:type="dxa"/>
        <w:tblCellMar>
          <w:left w:w="0" w:type="dxa"/>
          <w:right w:w="0" w:type="dxa"/>
        </w:tblCellMar>
        <w:tblLook w:val="04A0"/>
      </w:tblPr>
      <w:tblGrid>
        <w:gridCol w:w="6"/>
        <w:gridCol w:w="10500"/>
      </w:tblGrid>
      <w:tr w:rsidR="001478BD" w:rsidRPr="001478BD" w:rsidTr="003D249C">
        <w:trPr>
          <w:tblCellSpacing w:w="0" w:type="dxa"/>
        </w:trPr>
        <w:tc>
          <w:tcPr>
            <w:tcW w:w="0" w:type="auto"/>
            <w:vAlign w:val="center"/>
            <w:hideMark/>
          </w:tcPr>
          <w:p w:rsidR="001478BD" w:rsidRPr="001478BD" w:rsidRDefault="001478BD" w:rsidP="008C0EE5">
            <w:pPr>
              <w:spacing w:after="0"/>
              <w:jc w:val="left"/>
              <w:rPr>
                <w:rFonts w:ascii="Times New Roman" w:eastAsia="Times New Roman" w:hAnsi="Times New Roman" w:cs="Times New Roman"/>
                <w:sz w:val="24"/>
                <w:szCs w:val="24"/>
              </w:rPr>
            </w:pPr>
          </w:p>
        </w:tc>
        <w:tc>
          <w:tcPr>
            <w:tcW w:w="4997" w:type="pct"/>
            <w:hideMark/>
          </w:tcPr>
          <w:tbl>
            <w:tblPr>
              <w:tblW w:w="5000" w:type="pct"/>
              <w:tblCellSpacing w:w="0" w:type="dxa"/>
              <w:tblCellMar>
                <w:left w:w="0" w:type="dxa"/>
                <w:right w:w="0" w:type="dxa"/>
              </w:tblCellMar>
              <w:tblLook w:val="04A0"/>
            </w:tblPr>
            <w:tblGrid>
              <w:gridCol w:w="10500"/>
            </w:tblGrid>
            <w:tr w:rsidR="001478BD" w:rsidRPr="001478BD">
              <w:trPr>
                <w:tblCellSpacing w:w="0" w:type="dxa"/>
              </w:trPr>
              <w:tc>
                <w:tcPr>
                  <w:tcW w:w="0" w:type="auto"/>
                  <w:hideMark/>
                </w:tcPr>
                <w:tbl>
                  <w:tblPr>
                    <w:tblW w:w="5000" w:type="pct"/>
                    <w:tblCellSpacing w:w="0" w:type="dxa"/>
                    <w:tblCellMar>
                      <w:left w:w="0" w:type="dxa"/>
                      <w:right w:w="0" w:type="dxa"/>
                    </w:tblCellMar>
                    <w:tblLook w:val="04A0"/>
                  </w:tblPr>
                  <w:tblGrid>
                    <w:gridCol w:w="10500"/>
                  </w:tblGrid>
                  <w:tr w:rsidR="001478BD" w:rsidRPr="001478BD">
                    <w:trPr>
                      <w:tblCellSpacing w:w="0" w:type="dxa"/>
                    </w:trPr>
                    <w:tc>
                      <w:tcPr>
                        <w:tcW w:w="7440" w:type="dxa"/>
                        <w:hideMark/>
                      </w:tcPr>
                      <w:tbl>
                        <w:tblPr>
                          <w:tblW w:w="0" w:type="auto"/>
                          <w:tblCellSpacing w:w="15" w:type="dxa"/>
                          <w:tblCellMar>
                            <w:top w:w="15" w:type="dxa"/>
                            <w:left w:w="15" w:type="dxa"/>
                            <w:bottom w:w="15" w:type="dxa"/>
                            <w:right w:w="15" w:type="dxa"/>
                          </w:tblCellMar>
                          <w:tblLook w:val="04A0"/>
                        </w:tblPr>
                        <w:tblGrid>
                          <w:gridCol w:w="10500"/>
                        </w:tblGrid>
                        <w:tr w:rsidR="001478BD" w:rsidRPr="001478BD">
                          <w:trPr>
                            <w:tblCellSpacing w:w="15" w:type="dxa"/>
                          </w:trPr>
                          <w:tc>
                            <w:tcPr>
                              <w:tcW w:w="0" w:type="auto"/>
                              <w:vAlign w:val="center"/>
                              <w:hideMark/>
                            </w:tcPr>
                            <w:tbl>
                              <w:tblPr>
                                <w:tblW w:w="9690" w:type="dxa"/>
                                <w:tblCellSpacing w:w="0" w:type="dxa"/>
                                <w:tblInd w:w="720" w:type="dxa"/>
                                <w:tblCellMar>
                                  <w:left w:w="0" w:type="dxa"/>
                                  <w:right w:w="0" w:type="dxa"/>
                                </w:tblCellMar>
                                <w:tblLook w:val="04A0"/>
                              </w:tblPr>
                              <w:tblGrid>
                                <w:gridCol w:w="9690"/>
                              </w:tblGrid>
                              <w:tr w:rsidR="001478BD" w:rsidRPr="001478BD" w:rsidTr="008C0EE5">
                                <w:trPr>
                                  <w:tblCellSpacing w:w="0" w:type="dxa"/>
                                </w:trPr>
                                <w:tc>
                                  <w:tcPr>
                                    <w:tcW w:w="0" w:type="auto"/>
                                    <w:vAlign w:val="center"/>
                                    <w:hideMark/>
                                  </w:tcPr>
                                  <w:p w:rsidR="001478BD" w:rsidRPr="001478BD" w:rsidRDefault="001478BD" w:rsidP="008C0EE5">
                                    <w:pPr>
                                      <w:spacing w:after="0"/>
                                      <w:jc w:val="lef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0" cy="257175"/>
                                          <wp:effectExtent l="19050" t="0" r="0" b="0"/>
                                          <wp:docPr id="51" name="Image631" descr="http://www.lmginsurance.co.th/images/en/02-products/menu-11-travel.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1" descr="http://www.lmginsurance.co.th/images/en/02-products/menu-11-travel.jpg">
                                                    <a:hlinkClick r:id="rId14"/>
                                                  </pic:cNvPr>
                                                  <pic:cNvPicPr>
                                                    <a:picLocks noChangeAspect="1" noChangeArrowheads="1"/>
                                                  </pic:cNvPicPr>
                                                </pic:nvPicPr>
                                                <pic:blipFill>
                                                  <a:blip r:embed="rId15"/>
                                                  <a:srcRect/>
                                                  <a:stretch>
                                                    <a:fillRect/>
                                                  </a:stretch>
                                                </pic:blipFill>
                                                <pic:spPr bwMode="auto">
                                                  <a:xfrm>
                                                    <a:off x="0" y="0"/>
                                                    <a:ext cx="4762500" cy="257175"/>
                                                  </a:xfrm>
                                                  <a:prstGeom prst="rect">
                                                    <a:avLst/>
                                                  </a:prstGeom>
                                                  <a:noFill/>
                                                  <a:ln w="9525">
                                                    <a:noFill/>
                                                    <a:miter lim="800000"/>
                                                    <a:headEnd/>
                                                    <a:tailEnd/>
                                                  </a:ln>
                                                </pic:spPr>
                                              </pic:pic>
                                            </a:graphicData>
                                          </a:graphic>
                                        </wp:inline>
                                      </w:drawing>
                                    </w:r>
                                  </w:p>
                                </w:tc>
                              </w:tr>
                              <w:tr w:rsidR="001478BD" w:rsidRPr="001478BD" w:rsidTr="008C0EE5">
                                <w:trPr>
                                  <w:tblCellSpacing w:w="0" w:type="dxa"/>
                                </w:trPr>
                                <w:tc>
                                  <w:tcPr>
                                    <w:tcW w:w="0" w:type="auto"/>
                                    <w:vAlign w:val="center"/>
                                    <w:hideMark/>
                                  </w:tcPr>
                                  <w:p w:rsidR="001478BD" w:rsidRPr="001478BD" w:rsidRDefault="001478BD" w:rsidP="008C0EE5">
                                    <w:pPr>
                                      <w:spacing w:before="100" w:beforeAutospacing="1" w:after="100" w:afterAutospacing="1"/>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905000" cy="114300"/>
                                          <wp:effectExtent l="19050" t="0" r="0" b="0"/>
                                          <wp:docPr id="52" name="Picture 52" descr="http://www.lmginsurance.co.th/images/en/02-products/02-ta-travel/t-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lmginsurance.co.th/images/en/02-products/02-ta-travel/t-01.gif"/>
                                                  <pic:cNvPicPr>
                                                    <a:picLocks noChangeAspect="1" noChangeArrowheads="1"/>
                                                  </pic:cNvPicPr>
                                                </pic:nvPicPr>
                                                <pic:blipFill>
                                                  <a:blip r:embed="rId16"/>
                                                  <a:srcRect/>
                                                  <a:stretch>
                                                    <a:fillRect/>
                                                  </a:stretch>
                                                </pic:blipFill>
                                                <pic:spPr bwMode="auto">
                                                  <a:xfrm>
                                                    <a:off x="0" y="0"/>
                                                    <a:ext cx="1905000" cy="114300"/>
                                                  </a:xfrm>
                                                  <a:prstGeom prst="rect">
                                                    <a:avLst/>
                                                  </a:prstGeom>
                                                  <a:noFill/>
                                                  <a:ln w="9525">
                                                    <a:noFill/>
                                                    <a:miter lim="800000"/>
                                                    <a:headEnd/>
                                                    <a:tailEnd/>
                                                  </a:ln>
                                                </pic:spPr>
                                              </pic:pic>
                                            </a:graphicData>
                                          </a:graphic>
                                        </wp:inline>
                                      </w:drawing>
                                    </w:r>
                                    <w:r w:rsidRPr="001478BD">
                                      <w:rPr>
                                        <w:rFonts w:ascii="Times New Roman" w:eastAsia="Times New Roman" w:hAnsi="Times New Roman" w:cs="Times New Roman"/>
                                        <w:sz w:val="24"/>
                                        <w:szCs w:val="24"/>
                                      </w:rPr>
                                      <w:br/>
                                      <w:t xml:space="preserve">Providing coverage for every trip no matter what country you are in worldwide, LMG </w:t>
                                    </w:r>
                                    <w:r w:rsidRPr="001478BD">
                                      <w:rPr>
                                        <w:rFonts w:ascii="Times New Roman" w:eastAsia="Times New Roman" w:hAnsi="Times New Roman" w:cs="Times New Roman"/>
                                        <w:sz w:val="24"/>
                                        <w:szCs w:val="24"/>
                                      </w:rPr>
                                      <w:br/>
                                      <w:t xml:space="preserve">Travel Accident Insurance-T.A. is prepared to provide 24-hour coverage by providing </w:t>
                                    </w:r>
                                    <w:r w:rsidRPr="001478BD">
                                      <w:rPr>
                                        <w:rFonts w:ascii="Times New Roman" w:eastAsia="Times New Roman" w:hAnsi="Times New Roman" w:cs="Times New Roman"/>
                                        <w:sz w:val="24"/>
                                        <w:szCs w:val="24"/>
                                      </w:rPr>
                                      <w:br/>
                                      <w:t xml:space="preserve">maximum coverage of 180 days per trip.   With special privileges, this insurance is available </w:t>
                                    </w:r>
                                    <w:r w:rsidRPr="001478BD">
                                      <w:rPr>
                                        <w:rFonts w:ascii="Times New Roman" w:eastAsia="Times New Roman" w:hAnsi="Times New Roman" w:cs="Times New Roman"/>
                                        <w:sz w:val="24"/>
                                        <w:szCs w:val="24"/>
                                      </w:rPr>
                                      <w:br/>
                                      <w:t xml:space="preserve">for people aged 1-65 years as </w:t>
                                    </w:r>
                                    <w:proofErr w:type="gramStart"/>
                                    <w:r w:rsidRPr="001478BD">
                                      <w:rPr>
                                        <w:rFonts w:ascii="Times New Roman" w:eastAsia="Times New Roman" w:hAnsi="Times New Roman" w:cs="Times New Roman"/>
                                        <w:sz w:val="24"/>
                                        <w:szCs w:val="24"/>
                                      </w:rPr>
                                      <w:t>a</w:t>
                                    </w:r>
                                    <w:proofErr w:type="gramEnd"/>
                                    <w:r w:rsidRPr="001478BD">
                                      <w:rPr>
                                        <w:rFonts w:ascii="Times New Roman" w:eastAsia="Times New Roman" w:hAnsi="Times New Roman" w:cs="Times New Roman"/>
                                        <w:sz w:val="24"/>
                                        <w:szCs w:val="24"/>
                                      </w:rPr>
                                      <w:t xml:space="preserve"> assurance for you and your loved ones.</w:t>
                                    </w:r>
                                    <w:r w:rsidRPr="001478BD">
                                      <w:rPr>
                                        <w:rFonts w:ascii="Times New Roman" w:eastAsia="Times New Roman" w:hAnsi="Times New Roman" w:cs="Times New Roman"/>
                                        <w:sz w:val="24"/>
                                        <w:szCs w:val="24"/>
                                      </w:rPr>
                                      <w:br/>
                                    </w:r>
                                    <w:r w:rsidRPr="001478BD">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extent cx="3409950" cy="114300"/>
                                          <wp:effectExtent l="19050" t="0" r="0" b="0"/>
                                          <wp:docPr id="53" name="Picture 53" descr="http://www.lmginsurance.co.th/images/en/02-products/02-ta-travel/t-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lmginsurance.co.th/images/en/02-products/02-ta-travel/t-02.gif"/>
                                                  <pic:cNvPicPr>
                                                    <a:picLocks noChangeAspect="1" noChangeArrowheads="1"/>
                                                  </pic:cNvPicPr>
                                                </pic:nvPicPr>
                                                <pic:blipFill>
                                                  <a:blip r:embed="rId17"/>
                                                  <a:srcRect/>
                                                  <a:stretch>
                                                    <a:fillRect/>
                                                  </a:stretch>
                                                </pic:blipFill>
                                                <pic:spPr bwMode="auto">
                                                  <a:xfrm>
                                                    <a:off x="0" y="0"/>
                                                    <a:ext cx="3409950" cy="114300"/>
                                                  </a:xfrm>
                                                  <a:prstGeom prst="rect">
                                                    <a:avLst/>
                                                  </a:prstGeom>
                                                  <a:noFill/>
                                                  <a:ln w="9525">
                                                    <a:noFill/>
                                                    <a:miter lim="800000"/>
                                                    <a:headEnd/>
                                                    <a:tailEnd/>
                                                  </a:ln>
                                                </pic:spPr>
                                              </pic:pic>
                                            </a:graphicData>
                                          </a:graphic>
                                        </wp:inline>
                                      </w:drawing>
                                    </w:r>
                                    <w:r w:rsidRPr="001478BD">
                                      <w:rPr>
                                        <w:rFonts w:ascii="Times New Roman" w:eastAsia="Times New Roman" w:hAnsi="Times New Roman" w:cs="Times New Roman"/>
                                        <w:sz w:val="24"/>
                                        <w:szCs w:val="24"/>
                                      </w:rPr>
                                      <w:br/>
                                      <w:t>   1.  Provides 24-hour coverage while traveling worldwide.</w:t>
                                    </w:r>
                                    <w:r w:rsidRPr="001478BD">
                                      <w:rPr>
                                        <w:rFonts w:ascii="Times New Roman" w:eastAsia="Times New Roman" w:hAnsi="Times New Roman" w:cs="Times New Roman"/>
                                        <w:sz w:val="24"/>
                                        <w:szCs w:val="24"/>
                                      </w:rPr>
                                      <w:br/>
                                      <w:t>   2.  Available for people aged 1-65 years.</w:t>
                                    </w:r>
                                    <w:r w:rsidRPr="001478BD">
                                      <w:rPr>
                                        <w:rFonts w:ascii="Times New Roman" w:eastAsia="Times New Roman" w:hAnsi="Times New Roman" w:cs="Times New Roman"/>
                                        <w:sz w:val="24"/>
                                        <w:szCs w:val="24"/>
                                      </w:rPr>
                                      <w:br/>
                                      <w:t>   3.  Provides maximum coverage of 180 days per trip.</w:t>
                                    </w:r>
                                  </w:p>
                                </w:tc>
                              </w:tr>
                            </w:tbl>
                            <w:p w:rsidR="001478BD" w:rsidRPr="001478BD" w:rsidRDefault="001478BD" w:rsidP="008C0EE5">
                              <w:pPr>
                                <w:spacing w:before="100" w:beforeAutospacing="1" w:after="100" w:afterAutospacing="1"/>
                                <w:ind w:left="1080"/>
                                <w:jc w:val="left"/>
                                <w:rPr>
                                  <w:rFonts w:ascii="Times New Roman" w:eastAsia="Times New Roman" w:hAnsi="Times New Roman" w:cs="Times New Roman"/>
                                  <w:sz w:val="24"/>
                                  <w:szCs w:val="24"/>
                                </w:rPr>
                              </w:pPr>
                            </w:p>
                          </w:tc>
                        </w:tr>
                      </w:tbl>
                      <w:p w:rsidR="001478BD" w:rsidRPr="001478BD" w:rsidRDefault="001478BD" w:rsidP="008C0EE5">
                        <w:pPr>
                          <w:spacing w:after="0"/>
                          <w:jc w:val="left"/>
                          <w:rPr>
                            <w:rFonts w:ascii="Times New Roman" w:eastAsia="Times New Roman" w:hAnsi="Times New Roman" w:cs="Times New Roman"/>
                            <w:sz w:val="24"/>
                            <w:szCs w:val="24"/>
                          </w:rPr>
                        </w:pPr>
                      </w:p>
                    </w:tc>
                  </w:tr>
                </w:tbl>
                <w:p w:rsidR="001478BD" w:rsidRPr="001478BD" w:rsidRDefault="001478BD" w:rsidP="008C0EE5">
                  <w:pPr>
                    <w:spacing w:after="0"/>
                    <w:jc w:val="left"/>
                    <w:rPr>
                      <w:rFonts w:ascii="Times New Roman" w:eastAsia="Times New Roman" w:hAnsi="Times New Roman" w:cs="Times New Roman"/>
                      <w:sz w:val="24"/>
                      <w:szCs w:val="24"/>
                    </w:rPr>
                  </w:pPr>
                </w:p>
              </w:tc>
            </w:tr>
          </w:tbl>
          <w:p w:rsidR="001478BD" w:rsidRPr="001478BD" w:rsidRDefault="001478BD" w:rsidP="008C0EE5">
            <w:pPr>
              <w:spacing w:after="0"/>
              <w:jc w:val="left"/>
              <w:rPr>
                <w:rFonts w:ascii="Times New Roman" w:eastAsia="Times New Roman" w:hAnsi="Times New Roman" w:cs="Times New Roman"/>
                <w:sz w:val="24"/>
                <w:szCs w:val="24"/>
              </w:rPr>
            </w:pPr>
          </w:p>
        </w:tc>
      </w:tr>
      <w:tr w:rsidR="001478BD" w:rsidRPr="001478BD" w:rsidTr="003D249C">
        <w:trPr>
          <w:tblCellSpacing w:w="0" w:type="dxa"/>
        </w:trPr>
        <w:tc>
          <w:tcPr>
            <w:tcW w:w="0" w:type="auto"/>
            <w:vAlign w:val="center"/>
            <w:hideMark/>
          </w:tcPr>
          <w:p w:rsidR="001478BD" w:rsidRPr="001478BD" w:rsidRDefault="001478BD" w:rsidP="008C0EE5">
            <w:pPr>
              <w:spacing w:after="0"/>
              <w:jc w:val="left"/>
              <w:rPr>
                <w:rFonts w:ascii="Times New Roman" w:eastAsia="Times New Roman" w:hAnsi="Times New Roman" w:cs="Times New Roman"/>
                <w:sz w:val="24"/>
                <w:szCs w:val="24"/>
              </w:rPr>
            </w:pPr>
          </w:p>
        </w:tc>
        <w:tc>
          <w:tcPr>
            <w:tcW w:w="4997" w:type="pct"/>
            <w:hideMark/>
          </w:tcPr>
          <w:tbl>
            <w:tblPr>
              <w:tblW w:w="5000" w:type="pct"/>
              <w:tblCellSpacing w:w="0" w:type="dxa"/>
              <w:tblCellMar>
                <w:left w:w="0" w:type="dxa"/>
                <w:right w:w="0" w:type="dxa"/>
              </w:tblCellMar>
              <w:tblLook w:val="04A0"/>
            </w:tblPr>
            <w:tblGrid>
              <w:gridCol w:w="10500"/>
            </w:tblGrid>
            <w:tr w:rsidR="001478BD" w:rsidRPr="001478BD">
              <w:trPr>
                <w:tblCellSpacing w:w="0" w:type="dxa"/>
              </w:trPr>
              <w:tc>
                <w:tcPr>
                  <w:tcW w:w="0" w:type="auto"/>
                  <w:hideMark/>
                </w:tcPr>
                <w:tbl>
                  <w:tblPr>
                    <w:tblW w:w="5000" w:type="pct"/>
                    <w:tblCellSpacing w:w="0" w:type="dxa"/>
                    <w:tblCellMar>
                      <w:left w:w="0" w:type="dxa"/>
                      <w:right w:w="0" w:type="dxa"/>
                    </w:tblCellMar>
                    <w:tblLook w:val="04A0"/>
                  </w:tblPr>
                  <w:tblGrid>
                    <w:gridCol w:w="10500"/>
                  </w:tblGrid>
                  <w:tr w:rsidR="001478BD" w:rsidRPr="001478BD">
                    <w:trPr>
                      <w:trHeight w:val="150"/>
                      <w:tblCellSpacing w:w="0" w:type="dxa"/>
                    </w:trPr>
                    <w:tc>
                      <w:tcPr>
                        <w:tcW w:w="0" w:type="auto"/>
                        <w:hideMark/>
                      </w:tcPr>
                      <w:tbl>
                        <w:tblPr>
                          <w:tblW w:w="0" w:type="auto"/>
                          <w:tblCellSpacing w:w="15" w:type="dxa"/>
                          <w:tblCellMar>
                            <w:top w:w="15" w:type="dxa"/>
                            <w:left w:w="15" w:type="dxa"/>
                            <w:bottom w:w="15" w:type="dxa"/>
                            <w:right w:w="15" w:type="dxa"/>
                          </w:tblCellMar>
                          <w:tblLook w:val="04A0"/>
                        </w:tblPr>
                        <w:tblGrid>
                          <w:gridCol w:w="9780"/>
                        </w:tblGrid>
                        <w:tr w:rsidR="001478BD" w:rsidRPr="001478BD">
                          <w:trPr>
                            <w:tblCellSpacing w:w="15" w:type="dxa"/>
                          </w:trPr>
                          <w:tc>
                            <w:tcPr>
                              <w:tcW w:w="0" w:type="auto"/>
                              <w:vAlign w:val="center"/>
                              <w:hideMark/>
                            </w:tcPr>
                            <w:p w:rsidR="008C0EE5" w:rsidRDefault="008C0EE5" w:rsidP="008C0EE5">
                              <w:pPr>
                                <w:jc w:val="left"/>
                              </w:pPr>
                            </w:p>
                            <w:tbl>
                              <w:tblPr>
                                <w:tblW w:w="8970" w:type="dxa"/>
                                <w:tblCellSpacing w:w="0" w:type="dxa"/>
                                <w:tblInd w:w="720" w:type="dxa"/>
                                <w:tblCellMar>
                                  <w:left w:w="0" w:type="dxa"/>
                                  <w:right w:w="0" w:type="dxa"/>
                                </w:tblCellMar>
                                <w:tblLook w:val="04A0"/>
                              </w:tblPr>
                              <w:tblGrid>
                                <w:gridCol w:w="8970"/>
                              </w:tblGrid>
                              <w:tr w:rsidR="001478BD" w:rsidRPr="001478BD" w:rsidTr="008C0EE5">
                                <w:trPr>
                                  <w:tblCellSpacing w:w="0" w:type="dxa"/>
                                </w:trPr>
                                <w:tc>
                                  <w:tcPr>
                                    <w:tcW w:w="0" w:type="auto"/>
                                    <w:vAlign w:val="center"/>
                                    <w:hideMark/>
                                  </w:tcPr>
                                  <w:p w:rsidR="001478BD" w:rsidRPr="001478BD" w:rsidRDefault="001478BD" w:rsidP="008C0EE5">
                                    <w:pPr>
                                      <w:spacing w:after="0"/>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47650"/>
                                          <wp:effectExtent l="19050" t="0" r="0" b="0"/>
                                          <wp:docPr id="57" name="Picture 57" descr="http://www.lmginsurance.co.th/images/en/02-products/menu-14-Public-Liability-Insu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lmginsurance.co.th/images/en/02-products/menu-14-Public-Liability-Insurance.jpg"/>
                                                  <pic:cNvPicPr>
                                                    <a:picLocks noChangeAspect="1" noChangeArrowheads="1"/>
                                                  </pic:cNvPicPr>
                                                </pic:nvPicPr>
                                                <pic:blipFill>
                                                  <a:blip r:embed="rId18"/>
                                                  <a:srcRect/>
                                                  <a:stretch>
                                                    <a:fillRect/>
                                                  </a:stretch>
                                                </pic:blipFill>
                                                <pic:spPr bwMode="auto">
                                                  <a:xfrm>
                                                    <a:off x="0" y="0"/>
                                                    <a:ext cx="4762500" cy="247650"/>
                                                  </a:xfrm>
                                                  <a:prstGeom prst="rect">
                                                    <a:avLst/>
                                                  </a:prstGeom>
                                                  <a:noFill/>
                                                  <a:ln w="9525">
                                                    <a:noFill/>
                                                    <a:miter lim="800000"/>
                                                    <a:headEnd/>
                                                    <a:tailEnd/>
                                                  </a:ln>
                                                </pic:spPr>
                                              </pic:pic>
                                            </a:graphicData>
                                          </a:graphic>
                                        </wp:inline>
                                      </w:drawing>
                                    </w:r>
                                  </w:p>
                                </w:tc>
                              </w:tr>
                              <w:tr w:rsidR="001478BD" w:rsidRPr="001478BD" w:rsidTr="008C0EE5">
                                <w:trPr>
                                  <w:tblCellSpacing w:w="0" w:type="dxa"/>
                                </w:trPr>
                                <w:tc>
                                  <w:tcPr>
                                    <w:tcW w:w="0" w:type="auto"/>
                                    <w:hideMark/>
                                  </w:tcPr>
                                  <w:p w:rsidR="001478BD" w:rsidRPr="001478BD" w:rsidRDefault="001478BD" w:rsidP="008C0EE5">
                                    <w:pPr>
                                      <w:spacing w:after="0"/>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390650" cy="114300"/>
                                          <wp:effectExtent l="19050" t="0" r="0" b="0"/>
                                          <wp:docPr id="58" name="Picture 58" descr="http://www.lmginsurance.co.th/images/en/02-products/t-Public-Liability-Insuran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lmginsurance.co.th/images/en/02-products/t-Public-Liability-Insurance.gif"/>
                                                  <pic:cNvPicPr>
                                                    <a:picLocks noChangeAspect="1" noChangeArrowheads="1"/>
                                                  </pic:cNvPicPr>
                                                </pic:nvPicPr>
                                                <pic:blipFill>
                                                  <a:blip r:embed="rId19"/>
                                                  <a:srcRect/>
                                                  <a:stretch>
                                                    <a:fillRect/>
                                                  </a:stretch>
                                                </pic:blipFill>
                                                <pic:spPr bwMode="auto">
                                                  <a:xfrm>
                                                    <a:off x="0" y="0"/>
                                                    <a:ext cx="1390650" cy="114300"/>
                                                  </a:xfrm>
                                                  <a:prstGeom prst="rect">
                                                    <a:avLst/>
                                                  </a:prstGeom>
                                                  <a:noFill/>
                                                  <a:ln w="9525">
                                                    <a:noFill/>
                                                    <a:miter lim="800000"/>
                                                    <a:headEnd/>
                                                    <a:tailEnd/>
                                                  </a:ln>
                                                </pic:spPr>
                                              </pic:pic>
                                            </a:graphicData>
                                          </a:graphic>
                                        </wp:inline>
                                      </w:drawing>
                                    </w:r>
                                    <w:r w:rsidRPr="001478BD">
                                      <w:rPr>
                                        <w:rFonts w:ascii="Times New Roman" w:eastAsia="Times New Roman" w:hAnsi="Times New Roman" w:cs="Times New Roman"/>
                                        <w:sz w:val="24"/>
                                        <w:szCs w:val="24"/>
                                      </w:rPr>
                                      <w:br/>
                                      <w:t xml:space="preserve">Public Liability Insurance should be considered if members of the public, clients or customers visit your premises. If you run a home-business, and customers sometimes visit you there, public liability cover might also be a good idea. </w:t>
                                    </w:r>
                                  </w:p>
                                  <w:p w:rsidR="001478BD" w:rsidRPr="001478BD" w:rsidRDefault="001478BD" w:rsidP="008C0EE5">
                                    <w:pPr>
                                      <w:spacing w:before="100" w:beforeAutospacing="1" w:after="100" w:afterAutospacing="1"/>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762000" cy="114300"/>
                                          <wp:effectExtent l="19050" t="0" r="0" b="0"/>
                                          <wp:docPr id="59" name="Picture 59" descr="http://www.lmginsurance.co.th/images/en/02-products/t-The-Cover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lmginsurance.co.th/images/en/02-products/t-The-Coverage.jpg"/>
                                                  <pic:cNvPicPr>
                                                    <a:picLocks noChangeAspect="1" noChangeArrowheads="1"/>
                                                  </pic:cNvPicPr>
                                                </pic:nvPicPr>
                                                <pic:blipFill>
                                                  <a:blip r:embed="rId20"/>
                                                  <a:srcRect/>
                                                  <a:stretch>
                                                    <a:fillRect/>
                                                  </a:stretch>
                                                </pic:blipFill>
                                                <pic:spPr bwMode="auto">
                                                  <a:xfrm>
                                                    <a:off x="0" y="0"/>
                                                    <a:ext cx="762000" cy="114300"/>
                                                  </a:xfrm>
                                                  <a:prstGeom prst="rect">
                                                    <a:avLst/>
                                                  </a:prstGeom>
                                                  <a:noFill/>
                                                  <a:ln w="9525">
                                                    <a:noFill/>
                                                    <a:miter lim="800000"/>
                                                    <a:headEnd/>
                                                    <a:tailEnd/>
                                                  </a:ln>
                                                </pic:spPr>
                                              </pic:pic>
                                            </a:graphicData>
                                          </a:graphic>
                                        </wp:inline>
                                      </w:drawing>
                                    </w:r>
                                    <w:r w:rsidRPr="001478BD">
                                      <w:rPr>
                                        <w:rFonts w:ascii="Times New Roman" w:eastAsia="Times New Roman" w:hAnsi="Times New Roman" w:cs="Times New Roman"/>
                                        <w:sz w:val="24"/>
                                        <w:szCs w:val="24"/>
                                      </w:rPr>
                                      <w:br/>
                                      <w:t xml:space="preserve">Public Liability insurance will cover you if someone is accidentally injured by you or your </w:t>
                                    </w:r>
                                    <w:r w:rsidRPr="001478BD">
                                      <w:rPr>
                                        <w:rFonts w:ascii="Times New Roman" w:eastAsia="Times New Roman" w:hAnsi="Times New Roman" w:cs="Times New Roman"/>
                                        <w:sz w:val="24"/>
                                        <w:szCs w:val="24"/>
                                      </w:rPr>
                                      <w:lastRenderedPageBreak/>
                                      <w:t>business operation. It will also cover you if you damage third party property while on business. The cover should include any legal fees and expenses which result from any claim by a third party.</w:t>
                                    </w:r>
                                  </w:p>
                                </w:tc>
                              </w:tr>
                            </w:tbl>
                            <w:p w:rsidR="001478BD" w:rsidRPr="001478BD" w:rsidRDefault="001478BD" w:rsidP="008C0EE5">
                              <w:pPr>
                                <w:spacing w:before="100" w:beforeAutospacing="1" w:after="100" w:afterAutospacing="1"/>
                                <w:jc w:val="left"/>
                                <w:rPr>
                                  <w:rFonts w:ascii="Times New Roman" w:eastAsia="Times New Roman" w:hAnsi="Times New Roman" w:cs="Times New Roman"/>
                                  <w:sz w:val="24"/>
                                  <w:szCs w:val="24"/>
                                </w:rPr>
                              </w:pPr>
                            </w:p>
                          </w:tc>
                        </w:tr>
                      </w:tbl>
                      <w:p w:rsidR="001478BD" w:rsidRPr="001478BD" w:rsidRDefault="001478BD" w:rsidP="008C0EE5">
                        <w:pPr>
                          <w:spacing w:after="0" w:line="150" w:lineRule="atLeast"/>
                          <w:jc w:val="left"/>
                          <w:rPr>
                            <w:rFonts w:ascii="Times New Roman" w:eastAsia="Times New Roman" w:hAnsi="Times New Roman" w:cs="Times New Roman"/>
                            <w:sz w:val="24"/>
                            <w:szCs w:val="24"/>
                          </w:rPr>
                        </w:pPr>
                      </w:p>
                    </w:tc>
                  </w:tr>
                </w:tbl>
                <w:p w:rsidR="001478BD" w:rsidRPr="001478BD" w:rsidRDefault="001478BD" w:rsidP="008C0EE5">
                  <w:pPr>
                    <w:spacing w:after="0"/>
                    <w:jc w:val="left"/>
                    <w:rPr>
                      <w:rFonts w:ascii="Times New Roman" w:eastAsia="Times New Roman" w:hAnsi="Times New Roman" w:cs="Times New Roman"/>
                      <w:sz w:val="24"/>
                      <w:szCs w:val="24"/>
                    </w:rPr>
                  </w:pPr>
                </w:p>
              </w:tc>
            </w:tr>
          </w:tbl>
          <w:p w:rsidR="001478BD" w:rsidRPr="001478BD" w:rsidRDefault="001478BD" w:rsidP="008C0EE5">
            <w:pPr>
              <w:spacing w:after="0"/>
              <w:jc w:val="left"/>
              <w:rPr>
                <w:rFonts w:ascii="Times New Roman" w:eastAsia="Times New Roman" w:hAnsi="Times New Roman" w:cs="Times New Roman"/>
                <w:sz w:val="24"/>
                <w:szCs w:val="24"/>
              </w:rPr>
            </w:pPr>
          </w:p>
        </w:tc>
      </w:tr>
      <w:tr w:rsidR="001478BD" w:rsidRPr="001478BD" w:rsidTr="003D249C">
        <w:trPr>
          <w:tblCellSpacing w:w="0" w:type="dxa"/>
        </w:trPr>
        <w:tc>
          <w:tcPr>
            <w:tcW w:w="0" w:type="auto"/>
            <w:vAlign w:val="center"/>
            <w:hideMark/>
          </w:tcPr>
          <w:p w:rsidR="001478BD" w:rsidRPr="001478BD" w:rsidRDefault="001478BD" w:rsidP="008C0EE5">
            <w:pPr>
              <w:spacing w:after="0"/>
              <w:jc w:val="left"/>
              <w:rPr>
                <w:rFonts w:ascii="Times New Roman" w:eastAsia="Times New Roman" w:hAnsi="Times New Roman" w:cs="Times New Roman"/>
                <w:sz w:val="24"/>
                <w:szCs w:val="24"/>
              </w:rPr>
            </w:pPr>
          </w:p>
        </w:tc>
        <w:tc>
          <w:tcPr>
            <w:tcW w:w="4997" w:type="pct"/>
            <w:hideMark/>
          </w:tcPr>
          <w:tbl>
            <w:tblPr>
              <w:tblW w:w="5000" w:type="pct"/>
              <w:tblCellSpacing w:w="0" w:type="dxa"/>
              <w:tblCellMar>
                <w:left w:w="0" w:type="dxa"/>
                <w:right w:w="0" w:type="dxa"/>
              </w:tblCellMar>
              <w:tblLook w:val="04A0"/>
            </w:tblPr>
            <w:tblGrid>
              <w:gridCol w:w="10500"/>
            </w:tblGrid>
            <w:tr w:rsidR="001478BD" w:rsidRPr="001478BD">
              <w:trPr>
                <w:tblCellSpacing w:w="0" w:type="dxa"/>
              </w:trPr>
              <w:tc>
                <w:tcPr>
                  <w:tcW w:w="0" w:type="auto"/>
                  <w:hideMark/>
                </w:tcPr>
                <w:tbl>
                  <w:tblPr>
                    <w:tblW w:w="5000" w:type="pct"/>
                    <w:tblCellSpacing w:w="0" w:type="dxa"/>
                    <w:tblCellMar>
                      <w:left w:w="0" w:type="dxa"/>
                      <w:right w:w="0" w:type="dxa"/>
                    </w:tblCellMar>
                    <w:tblLook w:val="04A0"/>
                  </w:tblPr>
                  <w:tblGrid>
                    <w:gridCol w:w="10500"/>
                  </w:tblGrid>
                  <w:tr w:rsidR="001478BD" w:rsidRPr="001478BD">
                    <w:trPr>
                      <w:trHeight w:val="150"/>
                      <w:tblCellSpacing w:w="0" w:type="dxa"/>
                    </w:trPr>
                    <w:tc>
                      <w:tcPr>
                        <w:tcW w:w="0" w:type="auto"/>
                        <w:hideMark/>
                      </w:tcPr>
                      <w:tbl>
                        <w:tblPr>
                          <w:tblW w:w="0" w:type="auto"/>
                          <w:tblCellSpacing w:w="15" w:type="dxa"/>
                          <w:tblCellMar>
                            <w:top w:w="15" w:type="dxa"/>
                            <w:left w:w="15" w:type="dxa"/>
                            <w:bottom w:w="15" w:type="dxa"/>
                            <w:right w:w="15" w:type="dxa"/>
                          </w:tblCellMar>
                          <w:tblLook w:val="04A0"/>
                        </w:tblPr>
                        <w:tblGrid>
                          <w:gridCol w:w="9780"/>
                        </w:tblGrid>
                        <w:tr w:rsidR="001478BD" w:rsidRPr="001478BD">
                          <w:trPr>
                            <w:tblCellSpacing w:w="15" w:type="dxa"/>
                          </w:trPr>
                          <w:tc>
                            <w:tcPr>
                              <w:tcW w:w="0" w:type="auto"/>
                              <w:vAlign w:val="center"/>
                              <w:hideMark/>
                            </w:tcPr>
                            <w:p w:rsidR="001478BD" w:rsidRPr="001478BD" w:rsidRDefault="001478BD" w:rsidP="008C0EE5">
                              <w:pPr>
                                <w:spacing w:before="100" w:beforeAutospacing="1" w:after="100" w:afterAutospacing="1"/>
                                <w:ind w:left="720"/>
                                <w:jc w:val="left"/>
                                <w:rPr>
                                  <w:rFonts w:ascii="Times New Roman" w:eastAsia="Times New Roman" w:hAnsi="Times New Roman" w:cs="Times New Roman"/>
                                  <w:sz w:val="24"/>
                                  <w:szCs w:val="24"/>
                                </w:rPr>
                              </w:pPr>
                            </w:p>
                            <w:tbl>
                              <w:tblPr>
                                <w:tblW w:w="8970" w:type="dxa"/>
                                <w:tblCellSpacing w:w="0" w:type="dxa"/>
                                <w:tblInd w:w="720" w:type="dxa"/>
                                <w:tblCellMar>
                                  <w:left w:w="0" w:type="dxa"/>
                                  <w:right w:w="0" w:type="dxa"/>
                                </w:tblCellMar>
                                <w:tblLook w:val="04A0"/>
                              </w:tblPr>
                              <w:tblGrid>
                                <w:gridCol w:w="8970"/>
                              </w:tblGrid>
                              <w:tr w:rsidR="001478BD" w:rsidRPr="001478BD" w:rsidTr="003D249C">
                                <w:trPr>
                                  <w:tblCellSpacing w:w="0" w:type="dxa"/>
                                </w:trPr>
                                <w:tc>
                                  <w:tcPr>
                                    <w:tcW w:w="0" w:type="auto"/>
                                    <w:vAlign w:val="center"/>
                                    <w:hideMark/>
                                  </w:tcPr>
                                  <w:p w:rsidR="001478BD" w:rsidRPr="001478BD" w:rsidRDefault="001478BD" w:rsidP="008C0EE5">
                                    <w:pPr>
                                      <w:spacing w:after="0"/>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47650"/>
                                          <wp:effectExtent l="19050" t="0" r="0" b="0"/>
                                          <wp:docPr id="63" name="Picture 63" descr="http://www.lmginsurance.co.th/images/en/02-products/menu-13-produ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lmginsurance.co.th/images/en/02-products/menu-13-product.jpg"/>
                                                  <pic:cNvPicPr>
                                                    <a:picLocks noChangeAspect="1" noChangeArrowheads="1"/>
                                                  </pic:cNvPicPr>
                                                </pic:nvPicPr>
                                                <pic:blipFill>
                                                  <a:blip r:embed="rId21"/>
                                                  <a:srcRect/>
                                                  <a:stretch>
                                                    <a:fillRect/>
                                                  </a:stretch>
                                                </pic:blipFill>
                                                <pic:spPr bwMode="auto">
                                                  <a:xfrm>
                                                    <a:off x="0" y="0"/>
                                                    <a:ext cx="4762500" cy="247650"/>
                                                  </a:xfrm>
                                                  <a:prstGeom prst="rect">
                                                    <a:avLst/>
                                                  </a:prstGeom>
                                                  <a:noFill/>
                                                  <a:ln w="9525">
                                                    <a:noFill/>
                                                    <a:miter lim="800000"/>
                                                    <a:headEnd/>
                                                    <a:tailEnd/>
                                                  </a:ln>
                                                </pic:spPr>
                                              </pic:pic>
                                            </a:graphicData>
                                          </a:graphic>
                                        </wp:inline>
                                      </w:drawing>
                                    </w:r>
                                  </w:p>
                                </w:tc>
                              </w:tr>
                              <w:tr w:rsidR="001478BD" w:rsidRPr="001478BD" w:rsidTr="003D249C">
                                <w:trPr>
                                  <w:tblCellSpacing w:w="0" w:type="dxa"/>
                                </w:trPr>
                                <w:tc>
                                  <w:tcPr>
                                    <w:tcW w:w="0" w:type="auto"/>
                                    <w:hideMark/>
                                  </w:tcPr>
                                  <w:p w:rsidR="001478BD" w:rsidRPr="001478BD" w:rsidRDefault="001478BD" w:rsidP="008C0EE5">
                                    <w:pPr>
                                      <w:spacing w:before="100" w:beforeAutospacing="1" w:after="100" w:afterAutospacing="1"/>
                                      <w:jc w:val="left"/>
                                      <w:rPr>
                                        <w:rFonts w:ascii="Times New Roman" w:eastAsia="Times New Roman" w:hAnsi="Times New Roman" w:cs="Times New Roman"/>
                                        <w:sz w:val="24"/>
                                        <w:szCs w:val="24"/>
                                      </w:rPr>
                                    </w:pPr>
                                    <w:r w:rsidRPr="001478BD">
                                      <w:rPr>
                                        <w:rFonts w:ascii="Times New Roman" w:eastAsia="Times New Roman" w:hAnsi="Times New Roman" w:cs="Times New Roman"/>
                                        <w:sz w:val="24"/>
                                        <w:szCs w:val="24"/>
                                      </w:rPr>
                                      <w:t xml:space="preserve">Product liability insurance covers liability toward consumers whereby product manufacturers, operators and distributors are held liable by law. The insurance company will pay on behalf of the Insured all sum which the Insured shall become legally obligated to pay as damages because of Bodily Injury and Property Damage caused by the Insured’s Premise and Operation. </w:t>
                                    </w:r>
                                  </w:p>
                                  <w:p w:rsidR="001478BD" w:rsidRPr="001478BD" w:rsidRDefault="001478BD" w:rsidP="008C0EE5">
                                    <w:pPr>
                                      <w:spacing w:before="100" w:beforeAutospacing="1" w:after="100" w:afterAutospacing="1"/>
                                      <w:jc w:val="left"/>
                                      <w:rPr>
                                        <w:rFonts w:ascii="Times New Roman" w:eastAsia="Times New Roman" w:hAnsi="Times New Roman" w:cs="Times New Roman"/>
                                        <w:sz w:val="24"/>
                                        <w:szCs w:val="24"/>
                                      </w:rPr>
                                    </w:pPr>
                                    <w:r w:rsidRPr="001478BD">
                                      <w:rPr>
                                        <w:rFonts w:ascii="Times New Roman" w:eastAsia="Times New Roman" w:hAnsi="Times New Roman" w:cs="Times New Roman"/>
                                        <w:sz w:val="24"/>
                                        <w:szCs w:val="24"/>
                                      </w:rPr>
                                      <w:t xml:space="preserve">Includes legal expenses for defending cases and other expenses. </w:t>
                                    </w:r>
                                  </w:p>
                                </w:tc>
                              </w:tr>
                            </w:tbl>
                            <w:p w:rsidR="001478BD" w:rsidRPr="001478BD" w:rsidRDefault="001478BD" w:rsidP="008C0EE5">
                              <w:pPr>
                                <w:spacing w:before="100" w:beforeAutospacing="1" w:after="100" w:afterAutospacing="1"/>
                                <w:ind w:left="720"/>
                                <w:jc w:val="left"/>
                                <w:rPr>
                                  <w:rFonts w:ascii="Times New Roman" w:eastAsia="Times New Roman" w:hAnsi="Times New Roman" w:cs="Times New Roman"/>
                                  <w:sz w:val="24"/>
                                  <w:szCs w:val="24"/>
                                </w:rPr>
                              </w:pPr>
                            </w:p>
                          </w:tc>
                        </w:tr>
                      </w:tbl>
                      <w:p w:rsidR="001478BD" w:rsidRPr="001478BD" w:rsidRDefault="001478BD" w:rsidP="008C0EE5">
                        <w:pPr>
                          <w:spacing w:after="0" w:line="150" w:lineRule="atLeast"/>
                          <w:jc w:val="left"/>
                          <w:rPr>
                            <w:rFonts w:ascii="Times New Roman" w:eastAsia="Times New Roman" w:hAnsi="Times New Roman" w:cs="Times New Roman"/>
                            <w:sz w:val="24"/>
                            <w:szCs w:val="24"/>
                          </w:rPr>
                        </w:pPr>
                      </w:p>
                    </w:tc>
                  </w:tr>
                </w:tbl>
                <w:p w:rsidR="001478BD" w:rsidRPr="001478BD" w:rsidRDefault="001478BD" w:rsidP="008C0EE5">
                  <w:pPr>
                    <w:spacing w:after="0"/>
                    <w:jc w:val="left"/>
                    <w:rPr>
                      <w:rFonts w:ascii="Times New Roman" w:eastAsia="Times New Roman" w:hAnsi="Times New Roman" w:cs="Times New Roman"/>
                      <w:sz w:val="24"/>
                      <w:szCs w:val="24"/>
                    </w:rPr>
                  </w:pPr>
                </w:p>
              </w:tc>
            </w:tr>
          </w:tbl>
          <w:p w:rsidR="001478BD" w:rsidRPr="001478BD" w:rsidRDefault="001478BD" w:rsidP="008C0EE5">
            <w:pPr>
              <w:spacing w:after="0"/>
              <w:jc w:val="left"/>
              <w:rPr>
                <w:rFonts w:ascii="Times New Roman" w:eastAsia="Times New Roman" w:hAnsi="Times New Roman" w:cs="Times New Roman"/>
                <w:sz w:val="24"/>
                <w:szCs w:val="24"/>
              </w:rPr>
            </w:pPr>
          </w:p>
        </w:tc>
      </w:tr>
      <w:tr w:rsidR="001478BD" w:rsidRPr="001478BD" w:rsidTr="003D249C">
        <w:trPr>
          <w:tblCellSpacing w:w="0" w:type="dxa"/>
        </w:trPr>
        <w:tc>
          <w:tcPr>
            <w:tcW w:w="0" w:type="auto"/>
            <w:vAlign w:val="center"/>
            <w:hideMark/>
          </w:tcPr>
          <w:p w:rsidR="001478BD" w:rsidRPr="001478BD" w:rsidRDefault="001478BD" w:rsidP="008C0EE5">
            <w:pPr>
              <w:spacing w:after="0"/>
              <w:jc w:val="left"/>
              <w:rPr>
                <w:rFonts w:ascii="Times New Roman" w:eastAsia="Times New Roman" w:hAnsi="Times New Roman" w:cs="Times New Roman"/>
                <w:sz w:val="24"/>
                <w:szCs w:val="24"/>
              </w:rPr>
            </w:pPr>
          </w:p>
        </w:tc>
        <w:tc>
          <w:tcPr>
            <w:tcW w:w="4997" w:type="pct"/>
            <w:hideMark/>
          </w:tcPr>
          <w:tbl>
            <w:tblPr>
              <w:tblW w:w="5000" w:type="pct"/>
              <w:tblCellSpacing w:w="0" w:type="dxa"/>
              <w:tblCellMar>
                <w:left w:w="0" w:type="dxa"/>
                <w:right w:w="0" w:type="dxa"/>
              </w:tblCellMar>
              <w:tblLook w:val="04A0"/>
            </w:tblPr>
            <w:tblGrid>
              <w:gridCol w:w="10500"/>
            </w:tblGrid>
            <w:tr w:rsidR="001478BD" w:rsidRPr="001478BD">
              <w:trPr>
                <w:tblCellSpacing w:w="0" w:type="dxa"/>
              </w:trPr>
              <w:tc>
                <w:tcPr>
                  <w:tcW w:w="0" w:type="auto"/>
                  <w:hideMark/>
                </w:tcPr>
                <w:tbl>
                  <w:tblPr>
                    <w:tblW w:w="5000" w:type="pct"/>
                    <w:tblCellSpacing w:w="0" w:type="dxa"/>
                    <w:tblCellMar>
                      <w:left w:w="0" w:type="dxa"/>
                      <w:right w:w="0" w:type="dxa"/>
                    </w:tblCellMar>
                    <w:tblLook w:val="04A0"/>
                  </w:tblPr>
                  <w:tblGrid>
                    <w:gridCol w:w="10500"/>
                  </w:tblGrid>
                  <w:tr w:rsidR="001478BD" w:rsidRPr="001478BD">
                    <w:trPr>
                      <w:trHeight w:val="150"/>
                      <w:tblCellSpacing w:w="0" w:type="dxa"/>
                    </w:trPr>
                    <w:tc>
                      <w:tcPr>
                        <w:tcW w:w="0" w:type="auto"/>
                        <w:hideMark/>
                      </w:tcPr>
                      <w:tbl>
                        <w:tblPr>
                          <w:tblW w:w="0" w:type="auto"/>
                          <w:tblCellSpacing w:w="15" w:type="dxa"/>
                          <w:tblCellMar>
                            <w:top w:w="15" w:type="dxa"/>
                            <w:left w:w="15" w:type="dxa"/>
                            <w:bottom w:w="15" w:type="dxa"/>
                            <w:right w:w="15" w:type="dxa"/>
                          </w:tblCellMar>
                          <w:tblLook w:val="04A0"/>
                        </w:tblPr>
                        <w:tblGrid>
                          <w:gridCol w:w="10500"/>
                        </w:tblGrid>
                        <w:tr w:rsidR="001478BD" w:rsidRPr="001478BD">
                          <w:trPr>
                            <w:tblCellSpacing w:w="15" w:type="dxa"/>
                          </w:trPr>
                          <w:tc>
                            <w:tcPr>
                              <w:tcW w:w="0" w:type="auto"/>
                              <w:vAlign w:val="center"/>
                              <w:hideMark/>
                            </w:tcPr>
                            <w:p w:rsidR="001478BD" w:rsidRPr="001478BD" w:rsidRDefault="001478BD" w:rsidP="008C0EE5">
                              <w:pPr>
                                <w:spacing w:before="100" w:beforeAutospacing="1" w:after="100" w:afterAutospacing="1"/>
                                <w:ind w:left="720"/>
                                <w:jc w:val="left"/>
                                <w:rPr>
                                  <w:rFonts w:ascii="Times New Roman" w:eastAsia="Times New Roman" w:hAnsi="Times New Roman" w:cs="Times New Roman"/>
                                  <w:sz w:val="24"/>
                                  <w:szCs w:val="24"/>
                                </w:rPr>
                              </w:pPr>
                            </w:p>
                            <w:tbl>
                              <w:tblPr>
                                <w:tblW w:w="9690" w:type="dxa"/>
                                <w:tblCellSpacing w:w="0" w:type="dxa"/>
                                <w:tblInd w:w="720" w:type="dxa"/>
                                <w:tblCellMar>
                                  <w:left w:w="0" w:type="dxa"/>
                                  <w:right w:w="0" w:type="dxa"/>
                                </w:tblCellMar>
                                <w:tblLook w:val="04A0"/>
                              </w:tblPr>
                              <w:tblGrid>
                                <w:gridCol w:w="9690"/>
                              </w:tblGrid>
                              <w:tr w:rsidR="001478BD" w:rsidRPr="001478BD" w:rsidTr="008C0EE5">
                                <w:trPr>
                                  <w:tblCellSpacing w:w="0" w:type="dxa"/>
                                </w:trPr>
                                <w:tc>
                                  <w:tcPr>
                                    <w:tcW w:w="0" w:type="auto"/>
                                    <w:vAlign w:val="center"/>
                                    <w:hideMark/>
                                  </w:tcPr>
                                  <w:p w:rsidR="001478BD" w:rsidRPr="001478BD" w:rsidRDefault="001478BD" w:rsidP="008C0EE5">
                                    <w:pPr>
                                      <w:spacing w:after="0"/>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47650"/>
                                          <wp:effectExtent l="19050" t="0" r="0" b="0"/>
                                          <wp:docPr id="65" name="Picture 65" descr="http://www.lmginsurance.co.th/images/en/02-products/menu-15-Employee-Bond-Insurance%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lmginsurance.co.th/images/en/02-products/menu-15-Employee-Bond-Insurance%20.jpg"/>
                                                  <pic:cNvPicPr>
                                                    <a:picLocks noChangeAspect="1" noChangeArrowheads="1"/>
                                                  </pic:cNvPicPr>
                                                </pic:nvPicPr>
                                                <pic:blipFill>
                                                  <a:blip r:embed="rId22"/>
                                                  <a:srcRect/>
                                                  <a:stretch>
                                                    <a:fillRect/>
                                                  </a:stretch>
                                                </pic:blipFill>
                                                <pic:spPr bwMode="auto">
                                                  <a:xfrm>
                                                    <a:off x="0" y="0"/>
                                                    <a:ext cx="4762500" cy="247650"/>
                                                  </a:xfrm>
                                                  <a:prstGeom prst="rect">
                                                    <a:avLst/>
                                                  </a:prstGeom>
                                                  <a:noFill/>
                                                  <a:ln w="9525">
                                                    <a:noFill/>
                                                    <a:miter lim="800000"/>
                                                    <a:headEnd/>
                                                    <a:tailEnd/>
                                                  </a:ln>
                                                </pic:spPr>
                                              </pic:pic>
                                            </a:graphicData>
                                          </a:graphic>
                                        </wp:inline>
                                      </w:drawing>
                                    </w:r>
                                  </w:p>
                                </w:tc>
                              </w:tr>
                              <w:tr w:rsidR="001478BD" w:rsidRPr="001478BD" w:rsidTr="008C0EE5">
                                <w:trPr>
                                  <w:tblCellSpacing w:w="0" w:type="dxa"/>
                                </w:trPr>
                                <w:tc>
                                  <w:tcPr>
                                    <w:tcW w:w="0" w:type="auto"/>
                                    <w:hideMark/>
                                  </w:tcPr>
                                  <w:p w:rsidR="001478BD" w:rsidRPr="001478BD" w:rsidRDefault="001478BD" w:rsidP="008C0EE5">
                                    <w:pPr>
                                      <w:spacing w:after="0"/>
                                      <w:jc w:val="left"/>
                                      <w:rPr>
                                        <w:rFonts w:ascii="Times New Roman" w:eastAsia="Times New Roman" w:hAnsi="Times New Roman" w:cs="Times New Roman"/>
                                        <w:sz w:val="24"/>
                                        <w:szCs w:val="24"/>
                                      </w:rPr>
                                    </w:pPr>
                                    <w:r w:rsidRPr="001478BD">
                                      <w:rPr>
                                        <w:rFonts w:ascii="Times New Roman" w:eastAsia="Times New Roman" w:hAnsi="Times New Roman" w:cs="Times New Roman"/>
                                        <w:sz w:val="24"/>
                                        <w:szCs w:val="24"/>
                                      </w:rPr>
                                      <w:t xml:space="preserve">This employee bond insurance policy is designed to support individuals working or accepting positions in various organizations </w:t>
                                    </w:r>
                                    <w:proofErr w:type="gramStart"/>
                                    <w:r w:rsidRPr="001478BD">
                                      <w:rPr>
                                        <w:rFonts w:ascii="Times New Roman" w:eastAsia="Times New Roman" w:hAnsi="Times New Roman" w:cs="Times New Roman"/>
                                        <w:sz w:val="24"/>
                                        <w:szCs w:val="24"/>
                                      </w:rPr>
                                      <w:t>who</w:t>
                                    </w:r>
                                    <w:proofErr w:type="gramEnd"/>
                                    <w:r w:rsidRPr="001478BD">
                                      <w:rPr>
                                        <w:rFonts w:ascii="Times New Roman" w:eastAsia="Times New Roman" w:hAnsi="Times New Roman" w:cs="Times New Roman"/>
                                        <w:sz w:val="24"/>
                                        <w:szCs w:val="24"/>
                                      </w:rPr>
                                      <w:t xml:space="preserve"> have difficulty finding a guarantor or large sums of money as a guarantee for themselves. The insurance company will act as guarantor instead of the aforementioned guarantee money or the aforementioned guarantor. </w:t>
                                    </w:r>
                                  </w:p>
                                </w:tc>
                              </w:tr>
                            </w:tbl>
                            <w:p w:rsidR="001478BD" w:rsidRPr="001478BD" w:rsidRDefault="001478BD" w:rsidP="008C0EE5">
                              <w:pPr>
                                <w:spacing w:before="100" w:beforeAutospacing="1" w:after="100" w:afterAutospacing="1"/>
                                <w:ind w:left="1080"/>
                                <w:jc w:val="left"/>
                                <w:rPr>
                                  <w:rFonts w:ascii="Times New Roman" w:eastAsia="Times New Roman" w:hAnsi="Times New Roman" w:cs="Times New Roman"/>
                                  <w:sz w:val="24"/>
                                  <w:szCs w:val="24"/>
                                </w:rPr>
                              </w:pPr>
                            </w:p>
                          </w:tc>
                        </w:tr>
                      </w:tbl>
                      <w:p w:rsidR="001478BD" w:rsidRPr="001478BD" w:rsidRDefault="001478BD" w:rsidP="008C0EE5">
                        <w:pPr>
                          <w:spacing w:after="0" w:line="150" w:lineRule="atLeast"/>
                          <w:jc w:val="left"/>
                          <w:rPr>
                            <w:rFonts w:ascii="Times New Roman" w:eastAsia="Times New Roman" w:hAnsi="Times New Roman" w:cs="Times New Roman"/>
                            <w:sz w:val="24"/>
                            <w:szCs w:val="24"/>
                          </w:rPr>
                        </w:pPr>
                      </w:p>
                    </w:tc>
                  </w:tr>
                </w:tbl>
                <w:p w:rsidR="001478BD" w:rsidRPr="001478BD" w:rsidRDefault="001478BD" w:rsidP="008C0EE5">
                  <w:pPr>
                    <w:spacing w:after="0"/>
                    <w:jc w:val="left"/>
                    <w:rPr>
                      <w:rFonts w:ascii="Times New Roman" w:eastAsia="Times New Roman" w:hAnsi="Times New Roman" w:cs="Times New Roman"/>
                      <w:sz w:val="24"/>
                      <w:szCs w:val="24"/>
                    </w:rPr>
                  </w:pPr>
                </w:p>
              </w:tc>
            </w:tr>
          </w:tbl>
          <w:p w:rsidR="001478BD" w:rsidRPr="001478BD" w:rsidRDefault="001478BD" w:rsidP="008C0EE5">
            <w:pPr>
              <w:spacing w:after="0"/>
              <w:jc w:val="left"/>
              <w:rPr>
                <w:rFonts w:ascii="Times New Roman" w:eastAsia="Times New Roman" w:hAnsi="Times New Roman" w:cs="Times New Roman"/>
                <w:sz w:val="24"/>
                <w:szCs w:val="24"/>
              </w:rPr>
            </w:pPr>
          </w:p>
        </w:tc>
      </w:tr>
      <w:tr w:rsidR="001478BD" w:rsidRPr="001478BD" w:rsidTr="003D249C">
        <w:trPr>
          <w:tblCellSpacing w:w="0" w:type="dxa"/>
        </w:trPr>
        <w:tc>
          <w:tcPr>
            <w:tcW w:w="0" w:type="auto"/>
            <w:vAlign w:val="center"/>
            <w:hideMark/>
          </w:tcPr>
          <w:p w:rsidR="001478BD" w:rsidRPr="001478BD" w:rsidRDefault="001478BD" w:rsidP="008C0EE5">
            <w:pPr>
              <w:spacing w:after="0"/>
              <w:jc w:val="left"/>
              <w:rPr>
                <w:rFonts w:ascii="Times New Roman" w:eastAsia="Times New Roman" w:hAnsi="Times New Roman" w:cs="Times New Roman"/>
                <w:sz w:val="24"/>
                <w:szCs w:val="24"/>
              </w:rPr>
            </w:pPr>
          </w:p>
        </w:tc>
        <w:tc>
          <w:tcPr>
            <w:tcW w:w="4997" w:type="pct"/>
            <w:hideMark/>
          </w:tcPr>
          <w:tbl>
            <w:tblPr>
              <w:tblW w:w="5000" w:type="pct"/>
              <w:tblCellSpacing w:w="0" w:type="dxa"/>
              <w:tblCellMar>
                <w:left w:w="0" w:type="dxa"/>
                <w:right w:w="0" w:type="dxa"/>
              </w:tblCellMar>
              <w:tblLook w:val="04A0"/>
            </w:tblPr>
            <w:tblGrid>
              <w:gridCol w:w="10500"/>
            </w:tblGrid>
            <w:tr w:rsidR="001478BD" w:rsidRPr="001478BD">
              <w:trPr>
                <w:tblCellSpacing w:w="0" w:type="dxa"/>
              </w:trPr>
              <w:tc>
                <w:tcPr>
                  <w:tcW w:w="0" w:type="auto"/>
                  <w:hideMark/>
                </w:tcPr>
                <w:tbl>
                  <w:tblPr>
                    <w:tblW w:w="5000" w:type="pct"/>
                    <w:tblCellSpacing w:w="0" w:type="dxa"/>
                    <w:tblCellMar>
                      <w:left w:w="0" w:type="dxa"/>
                      <w:right w:w="0" w:type="dxa"/>
                    </w:tblCellMar>
                    <w:tblLook w:val="04A0"/>
                  </w:tblPr>
                  <w:tblGrid>
                    <w:gridCol w:w="10500"/>
                  </w:tblGrid>
                  <w:tr w:rsidR="001478BD" w:rsidRPr="001478BD">
                    <w:trPr>
                      <w:trHeight w:val="150"/>
                      <w:tblCellSpacing w:w="0" w:type="dxa"/>
                    </w:trPr>
                    <w:tc>
                      <w:tcPr>
                        <w:tcW w:w="0" w:type="auto"/>
                        <w:hideMark/>
                      </w:tcPr>
                      <w:tbl>
                        <w:tblPr>
                          <w:tblW w:w="0" w:type="auto"/>
                          <w:tblCellSpacing w:w="15" w:type="dxa"/>
                          <w:tblCellMar>
                            <w:top w:w="15" w:type="dxa"/>
                            <w:left w:w="15" w:type="dxa"/>
                            <w:bottom w:w="15" w:type="dxa"/>
                            <w:right w:w="15" w:type="dxa"/>
                          </w:tblCellMar>
                          <w:tblLook w:val="04A0"/>
                        </w:tblPr>
                        <w:tblGrid>
                          <w:gridCol w:w="10500"/>
                        </w:tblGrid>
                        <w:tr w:rsidR="001478BD" w:rsidRPr="001478BD">
                          <w:trPr>
                            <w:tblCellSpacing w:w="15" w:type="dxa"/>
                          </w:trPr>
                          <w:tc>
                            <w:tcPr>
                              <w:tcW w:w="0" w:type="auto"/>
                              <w:vAlign w:val="center"/>
                              <w:hideMark/>
                            </w:tcPr>
                            <w:tbl>
                              <w:tblPr>
                                <w:tblW w:w="9690" w:type="dxa"/>
                                <w:tblCellSpacing w:w="0" w:type="dxa"/>
                                <w:tblInd w:w="720" w:type="dxa"/>
                                <w:tblCellMar>
                                  <w:left w:w="0" w:type="dxa"/>
                                  <w:right w:w="0" w:type="dxa"/>
                                </w:tblCellMar>
                                <w:tblLook w:val="04A0"/>
                              </w:tblPr>
                              <w:tblGrid>
                                <w:gridCol w:w="9690"/>
                              </w:tblGrid>
                              <w:tr w:rsidR="001478BD" w:rsidRPr="001478BD" w:rsidTr="008C0EE5">
                                <w:trPr>
                                  <w:tblCellSpacing w:w="0" w:type="dxa"/>
                                </w:trPr>
                                <w:tc>
                                  <w:tcPr>
                                    <w:tcW w:w="0" w:type="auto"/>
                                    <w:vAlign w:val="center"/>
                                    <w:hideMark/>
                                  </w:tcPr>
                                  <w:p w:rsidR="001478BD" w:rsidRPr="001478BD" w:rsidRDefault="001478BD" w:rsidP="008C0EE5">
                                    <w:pPr>
                                      <w:spacing w:after="0"/>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57175"/>
                                          <wp:effectExtent l="19050" t="0" r="0" b="0"/>
                                          <wp:docPr id="67" name="Picture 67" descr="http://www.lmginsurance.co.th/images/en/02-products/02-Miscellaneous%20Insurance/t_engineer_insuran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lmginsurance.co.th/images/en/02-products/02-Miscellaneous%20Insurance/t_engineer_insurance.gif"/>
                                                  <pic:cNvPicPr>
                                                    <a:picLocks noChangeAspect="1" noChangeArrowheads="1"/>
                                                  </pic:cNvPicPr>
                                                </pic:nvPicPr>
                                                <pic:blipFill>
                                                  <a:blip r:embed="rId23"/>
                                                  <a:srcRect/>
                                                  <a:stretch>
                                                    <a:fillRect/>
                                                  </a:stretch>
                                                </pic:blipFill>
                                                <pic:spPr bwMode="auto">
                                                  <a:xfrm>
                                                    <a:off x="0" y="0"/>
                                                    <a:ext cx="4762500" cy="257175"/>
                                                  </a:xfrm>
                                                  <a:prstGeom prst="rect">
                                                    <a:avLst/>
                                                  </a:prstGeom>
                                                  <a:noFill/>
                                                  <a:ln w="9525">
                                                    <a:noFill/>
                                                    <a:miter lim="800000"/>
                                                    <a:headEnd/>
                                                    <a:tailEnd/>
                                                  </a:ln>
                                                </pic:spPr>
                                              </pic:pic>
                                            </a:graphicData>
                                          </a:graphic>
                                        </wp:inline>
                                      </w:drawing>
                                    </w:r>
                                  </w:p>
                                </w:tc>
                              </w:tr>
                              <w:tr w:rsidR="001478BD" w:rsidRPr="001478BD" w:rsidTr="008C0EE5">
                                <w:trPr>
                                  <w:tblCellSpacing w:w="0" w:type="dxa"/>
                                </w:trPr>
                                <w:tc>
                                  <w:tcPr>
                                    <w:tcW w:w="0" w:type="auto"/>
                                    <w:hideMark/>
                                  </w:tcPr>
                                  <w:p w:rsidR="001478BD" w:rsidRPr="001478BD" w:rsidRDefault="001478BD" w:rsidP="008C0EE5">
                                    <w:pPr>
                                      <w:spacing w:after="0"/>
                                      <w:jc w:val="left"/>
                                      <w:rPr>
                                        <w:rFonts w:ascii="Times New Roman" w:eastAsia="Times New Roman" w:hAnsi="Times New Roman" w:cs="Times New Roman"/>
                                        <w:sz w:val="24"/>
                                        <w:szCs w:val="24"/>
                                      </w:rPr>
                                    </w:pPr>
                                    <w:r w:rsidRPr="001478BD">
                                      <w:rPr>
                                        <w:rFonts w:ascii="Times New Roman" w:eastAsia="Times New Roman" w:hAnsi="Times New Roman" w:cs="Times New Roman"/>
                                        <w:sz w:val="24"/>
                                        <w:szCs w:val="24"/>
                                      </w:rPr>
                                      <w:t xml:space="preserve">      - Money Insurance </w:t>
                                    </w:r>
                                    <w:r w:rsidRPr="001478BD">
                                      <w:rPr>
                                        <w:rFonts w:ascii="Times New Roman" w:eastAsia="Times New Roman" w:hAnsi="Times New Roman" w:cs="Times New Roman"/>
                                        <w:sz w:val="24"/>
                                        <w:szCs w:val="24"/>
                                      </w:rPr>
                                      <w:br/>
                                      <w:t xml:space="preserve">      - Plate Glass Insurance </w:t>
                                    </w:r>
                                    <w:r w:rsidRPr="001478BD">
                                      <w:rPr>
                                        <w:rFonts w:ascii="Times New Roman" w:eastAsia="Times New Roman" w:hAnsi="Times New Roman" w:cs="Times New Roman"/>
                                        <w:sz w:val="24"/>
                                        <w:szCs w:val="24"/>
                                      </w:rPr>
                                      <w:br/>
                                      <w:t xml:space="preserve">      - Golfer’s Insurance </w:t>
                                    </w:r>
                                    <w:r w:rsidRPr="001478BD">
                                      <w:rPr>
                                        <w:rFonts w:ascii="Times New Roman" w:eastAsia="Times New Roman" w:hAnsi="Times New Roman" w:cs="Times New Roman"/>
                                        <w:sz w:val="24"/>
                                        <w:szCs w:val="24"/>
                                      </w:rPr>
                                      <w:br/>
                                      <w:t>      - Burglary Insurance</w:t>
                                    </w:r>
                                    <w:r w:rsidRPr="001478BD">
                                      <w:rPr>
                                        <w:rFonts w:ascii="Times New Roman" w:eastAsia="Times New Roman" w:hAnsi="Times New Roman" w:cs="Times New Roman"/>
                                        <w:sz w:val="24"/>
                                        <w:szCs w:val="24"/>
                                      </w:rPr>
                                      <w:br/>
                                      <w:t xml:space="preserve">      - Business Interruption Insurance </w:t>
                                    </w:r>
                                    <w:r w:rsidRPr="001478BD">
                                      <w:rPr>
                                        <w:rFonts w:ascii="Times New Roman" w:eastAsia="Times New Roman" w:hAnsi="Times New Roman" w:cs="Times New Roman"/>
                                        <w:sz w:val="24"/>
                                        <w:szCs w:val="24"/>
                                      </w:rPr>
                                      <w:br/>
                                      <w:t xml:space="preserve">      - Fidelity Guarantee Insurance </w:t>
                                    </w:r>
                                    <w:r w:rsidRPr="001478BD">
                                      <w:rPr>
                                        <w:rFonts w:ascii="Times New Roman" w:eastAsia="Times New Roman" w:hAnsi="Times New Roman" w:cs="Times New Roman"/>
                                        <w:sz w:val="24"/>
                                        <w:szCs w:val="24"/>
                                      </w:rPr>
                                      <w:br/>
                                      <w:t xml:space="preserve">      - Workmen’s Compensation Insurance </w:t>
                                    </w:r>
                                  </w:p>
                                </w:tc>
                              </w:tr>
                            </w:tbl>
                            <w:p w:rsidR="001478BD" w:rsidRPr="001478BD" w:rsidRDefault="001478BD" w:rsidP="008C0EE5">
                              <w:pPr>
                                <w:spacing w:before="100" w:beforeAutospacing="1" w:after="100" w:afterAutospacing="1"/>
                                <w:ind w:left="1080"/>
                                <w:jc w:val="left"/>
                                <w:rPr>
                                  <w:rFonts w:ascii="Times New Roman" w:eastAsia="Times New Roman" w:hAnsi="Times New Roman" w:cs="Times New Roman"/>
                                  <w:sz w:val="24"/>
                                  <w:szCs w:val="24"/>
                                </w:rPr>
                              </w:pPr>
                            </w:p>
                          </w:tc>
                        </w:tr>
                      </w:tbl>
                      <w:p w:rsidR="001478BD" w:rsidRPr="001478BD" w:rsidRDefault="001478BD" w:rsidP="008C0EE5">
                        <w:pPr>
                          <w:spacing w:after="0" w:line="150" w:lineRule="atLeast"/>
                          <w:jc w:val="left"/>
                          <w:rPr>
                            <w:rFonts w:ascii="Times New Roman" w:eastAsia="Times New Roman" w:hAnsi="Times New Roman" w:cs="Times New Roman"/>
                            <w:sz w:val="24"/>
                            <w:szCs w:val="24"/>
                          </w:rPr>
                        </w:pPr>
                      </w:p>
                    </w:tc>
                  </w:tr>
                </w:tbl>
                <w:p w:rsidR="001478BD" w:rsidRPr="001478BD" w:rsidRDefault="001478BD" w:rsidP="008C0EE5">
                  <w:pPr>
                    <w:spacing w:after="0"/>
                    <w:jc w:val="left"/>
                    <w:rPr>
                      <w:rFonts w:ascii="Times New Roman" w:eastAsia="Times New Roman" w:hAnsi="Times New Roman" w:cs="Times New Roman"/>
                      <w:sz w:val="24"/>
                      <w:szCs w:val="24"/>
                    </w:rPr>
                  </w:pPr>
                </w:p>
              </w:tc>
            </w:tr>
          </w:tbl>
          <w:p w:rsidR="001478BD" w:rsidRPr="001478BD" w:rsidRDefault="001478BD" w:rsidP="008C0EE5">
            <w:pPr>
              <w:spacing w:after="0"/>
              <w:jc w:val="left"/>
              <w:rPr>
                <w:rFonts w:ascii="Times New Roman" w:eastAsia="Times New Roman" w:hAnsi="Times New Roman" w:cs="Times New Roman"/>
                <w:sz w:val="24"/>
                <w:szCs w:val="24"/>
              </w:rPr>
            </w:pPr>
          </w:p>
        </w:tc>
      </w:tr>
    </w:tbl>
    <w:p w:rsidR="001478BD" w:rsidRDefault="001478BD" w:rsidP="008C0EE5">
      <w:pPr>
        <w:jc w:val="left"/>
      </w:pPr>
    </w:p>
    <w:sectPr w:rsidR="001478BD" w:rsidSect="00DE6A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D65B1"/>
    <w:multiLevelType w:val="multilevel"/>
    <w:tmpl w:val="E64A4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390D06"/>
    <w:multiLevelType w:val="multilevel"/>
    <w:tmpl w:val="8830F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F70736"/>
    <w:multiLevelType w:val="multilevel"/>
    <w:tmpl w:val="A634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D52CDA"/>
    <w:multiLevelType w:val="multilevel"/>
    <w:tmpl w:val="E3143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641495"/>
    <w:multiLevelType w:val="multilevel"/>
    <w:tmpl w:val="A61CE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6A2DB4"/>
    <w:multiLevelType w:val="multilevel"/>
    <w:tmpl w:val="D44E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092A03"/>
    <w:multiLevelType w:val="multilevel"/>
    <w:tmpl w:val="E1E46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571D15"/>
    <w:multiLevelType w:val="multilevel"/>
    <w:tmpl w:val="D6CAA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8F3B16"/>
    <w:multiLevelType w:val="multilevel"/>
    <w:tmpl w:val="DDE42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1"/>
  </w:num>
  <w:num w:numId="5">
    <w:abstractNumId w:val="0"/>
  </w:num>
  <w:num w:numId="6">
    <w:abstractNumId w:val="2"/>
  </w:num>
  <w:num w:numId="7">
    <w:abstractNumId w:val="3"/>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applyBreakingRules/>
  </w:compat>
  <w:rsids>
    <w:rsidRoot w:val="001478BD"/>
    <w:rsid w:val="00090D54"/>
    <w:rsid w:val="001478BD"/>
    <w:rsid w:val="00334CCD"/>
    <w:rsid w:val="003D249C"/>
    <w:rsid w:val="0060072C"/>
    <w:rsid w:val="008C0EE5"/>
    <w:rsid w:val="00A2377C"/>
    <w:rsid w:val="00DE6A88"/>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A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78BD"/>
    <w:pPr>
      <w:spacing w:before="100" w:beforeAutospacing="1" w:after="100" w:afterAutospacing="1"/>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478BD"/>
    <w:pPr>
      <w:spacing w:after="0"/>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1478BD"/>
    <w:rPr>
      <w:rFonts w:ascii="Tahoma" w:hAnsi="Tahoma" w:cs="Angsana New"/>
      <w:sz w:val="16"/>
      <w:szCs w:val="20"/>
    </w:rPr>
  </w:style>
  <w:style w:type="character" w:customStyle="1" w:styleId="slide-click">
    <w:name w:val="slide-click"/>
    <w:basedOn w:val="DefaultParagraphFont"/>
    <w:rsid w:val="001478BD"/>
  </w:style>
</w:styles>
</file>

<file path=word/webSettings.xml><?xml version="1.0" encoding="utf-8"?>
<w:webSettings xmlns:r="http://schemas.openxmlformats.org/officeDocument/2006/relationships" xmlns:w="http://schemas.openxmlformats.org/wordprocessingml/2006/main">
  <w:divs>
    <w:div w:id="127867079">
      <w:bodyDiv w:val="1"/>
      <w:marLeft w:val="0"/>
      <w:marRight w:val="0"/>
      <w:marTop w:val="0"/>
      <w:marBottom w:val="0"/>
      <w:divBdr>
        <w:top w:val="none" w:sz="0" w:space="0" w:color="auto"/>
        <w:left w:val="none" w:sz="0" w:space="0" w:color="auto"/>
        <w:bottom w:val="none" w:sz="0" w:space="0" w:color="auto"/>
        <w:right w:val="none" w:sz="0" w:space="0" w:color="auto"/>
      </w:divBdr>
      <w:divsChild>
        <w:div w:id="433794662">
          <w:marLeft w:val="0"/>
          <w:marRight w:val="0"/>
          <w:marTop w:val="0"/>
          <w:marBottom w:val="0"/>
          <w:divBdr>
            <w:top w:val="none" w:sz="0" w:space="0" w:color="auto"/>
            <w:left w:val="none" w:sz="0" w:space="0" w:color="auto"/>
            <w:bottom w:val="none" w:sz="0" w:space="0" w:color="auto"/>
            <w:right w:val="none" w:sz="0" w:space="0" w:color="auto"/>
          </w:divBdr>
        </w:div>
      </w:divsChild>
    </w:div>
    <w:div w:id="1045176084">
      <w:bodyDiv w:val="1"/>
      <w:marLeft w:val="0"/>
      <w:marRight w:val="0"/>
      <w:marTop w:val="0"/>
      <w:marBottom w:val="0"/>
      <w:divBdr>
        <w:top w:val="none" w:sz="0" w:space="0" w:color="auto"/>
        <w:left w:val="none" w:sz="0" w:space="0" w:color="auto"/>
        <w:bottom w:val="none" w:sz="0" w:space="0" w:color="auto"/>
        <w:right w:val="none" w:sz="0" w:space="0" w:color="auto"/>
      </w:divBdr>
      <w:divsChild>
        <w:div w:id="202837795">
          <w:marLeft w:val="0"/>
          <w:marRight w:val="0"/>
          <w:marTop w:val="0"/>
          <w:marBottom w:val="0"/>
          <w:divBdr>
            <w:top w:val="none" w:sz="0" w:space="0" w:color="auto"/>
            <w:left w:val="none" w:sz="0" w:space="0" w:color="auto"/>
            <w:bottom w:val="none" w:sz="0" w:space="0" w:color="auto"/>
            <w:right w:val="none" w:sz="0" w:space="0" w:color="auto"/>
          </w:divBdr>
        </w:div>
      </w:divsChild>
    </w:div>
    <w:div w:id="1097601132">
      <w:bodyDiv w:val="1"/>
      <w:marLeft w:val="0"/>
      <w:marRight w:val="0"/>
      <w:marTop w:val="0"/>
      <w:marBottom w:val="0"/>
      <w:divBdr>
        <w:top w:val="none" w:sz="0" w:space="0" w:color="auto"/>
        <w:left w:val="none" w:sz="0" w:space="0" w:color="auto"/>
        <w:bottom w:val="none" w:sz="0" w:space="0" w:color="auto"/>
        <w:right w:val="none" w:sz="0" w:space="0" w:color="auto"/>
      </w:divBdr>
      <w:divsChild>
        <w:div w:id="964889906">
          <w:marLeft w:val="0"/>
          <w:marRight w:val="0"/>
          <w:marTop w:val="0"/>
          <w:marBottom w:val="0"/>
          <w:divBdr>
            <w:top w:val="none" w:sz="0" w:space="0" w:color="auto"/>
            <w:left w:val="none" w:sz="0" w:space="0" w:color="auto"/>
            <w:bottom w:val="none" w:sz="0" w:space="0" w:color="auto"/>
            <w:right w:val="none" w:sz="0" w:space="0" w:color="auto"/>
          </w:divBdr>
        </w:div>
      </w:divsChild>
    </w:div>
    <w:div w:id="1422601735">
      <w:bodyDiv w:val="1"/>
      <w:marLeft w:val="0"/>
      <w:marRight w:val="0"/>
      <w:marTop w:val="0"/>
      <w:marBottom w:val="0"/>
      <w:divBdr>
        <w:top w:val="none" w:sz="0" w:space="0" w:color="auto"/>
        <w:left w:val="none" w:sz="0" w:space="0" w:color="auto"/>
        <w:bottom w:val="none" w:sz="0" w:space="0" w:color="auto"/>
        <w:right w:val="none" w:sz="0" w:space="0" w:color="auto"/>
      </w:divBdr>
      <w:divsChild>
        <w:div w:id="1637949344">
          <w:marLeft w:val="0"/>
          <w:marRight w:val="0"/>
          <w:marTop w:val="0"/>
          <w:marBottom w:val="0"/>
          <w:divBdr>
            <w:top w:val="none" w:sz="0" w:space="0" w:color="auto"/>
            <w:left w:val="none" w:sz="0" w:space="0" w:color="auto"/>
            <w:bottom w:val="none" w:sz="0" w:space="0" w:color="auto"/>
            <w:right w:val="none" w:sz="0" w:space="0" w:color="auto"/>
          </w:divBdr>
        </w:div>
      </w:divsChild>
    </w:div>
    <w:div w:id="1722947015">
      <w:bodyDiv w:val="1"/>
      <w:marLeft w:val="0"/>
      <w:marRight w:val="0"/>
      <w:marTop w:val="0"/>
      <w:marBottom w:val="0"/>
      <w:divBdr>
        <w:top w:val="none" w:sz="0" w:space="0" w:color="auto"/>
        <w:left w:val="none" w:sz="0" w:space="0" w:color="auto"/>
        <w:bottom w:val="none" w:sz="0" w:space="0" w:color="auto"/>
        <w:right w:val="none" w:sz="0" w:space="0" w:color="auto"/>
      </w:divBdr>
      <w:divsChild>
        <w:div w:id="174734756">
          <w:marLeft w:val="0"/>
          <w:marRight w:val="0"/>
          <w:marTop w:val="0"/>
          <w:marBottom w:val="0"/>
          <w:divBdr>
            <w:top w:val="none" w:sz="0" w:space="0" w:color="auto"/>
            <w:left w:val="none" w:sz="0" w:space="0" w:color="auto"/>
            <w:bottom w:val="none" w:sz="0" w:space="0" w:color="auto"/>
            <w:right w:val="none" w:sz="0" w:space="0" w:color="auto"/>
          </w:divBdr>
        </w:div>
      </w:divsChild>
    </w:div>
    <w:div w:id="1903367189">
      <w:bodyDiv w:val="1"/>
      <w:marLeft w:val="0"/>
      <w:marRight w:val="0"/>
      <w:marTop w:val="0"/>
      <w:marBottom w:val="0"/>
      <w:divBdr>
        <w:top w:val="none" w:sz="0" w:space="0" w:color="auto"/>
        <w:left w:val="none" w:sz="0" w:space="0" w:color="auto"/>
        <w:bottom w:val="none" w:sz="0" w:space="0" w:color="auto"/>
        <w:right w:val="none" w:sz="0" w:space="0" w:color="auto"/>
      </w:divBdr>
      <w:divsChild>
        <w:div w:id="1401709931">
          <w:marLeft w:val="0"/>
          <w:marRight w:val="0"/>
          <w:marTop w:val="0"/>
          <w:marBottom w:val="0"/>
          <w:divBdr>
            <w:top w:val="none" w:sz="0" w:space="0" w:color="auto"/>
            <w:left w:val="none" w:sz="0" w:space="0" w:color="auto"/>
            <w:bottom w:val="none" w:sz="0" w:space="0" w:color="auto"/>
            <w:right w:val="none" w:sz="0" w:space="0" w:color="auto"/>
          </w:divBdr>
        </w:div>
      </w:divsChild>
    </w:div>
    <w:div w:id="2108886201">
      <w:bodyDiv w:val="1"/>
      <w:marLeft w:val="0"/>
      <w:marRight w:val="0"/>
      <w:marTop w:val="0"/>
      <w:marBottom w:val="0"/>
      <w:divBdr>
        <w:top w:val="none" w:sz="0" w:space="0" w:color="auto"/>
        <w:left w:val="none" w:sz="0" w:space="0" w:color="auto"/>
        <w:bottom w:val="none" w:sz="0" w:space="0" w:color="auto"/>
        <w:right w:val="none" w:sz="0" w:space="0" w:color="auto"/>
      </w:divBdr>
      <w:divsChild>
        <w:div w:id="1359769074">
          <w:marLeft w:val="0"/>
          <w:marRight w:val="0"/>
          <w:marTop w:val="0"/>
          <w:marBottom w:val="0"/>
          <w:divBdr>
            <w:top w:val="none" w:sz="0" w:space="0" w:color="auto"/>
            <w:left w:val="none" w:sz="0" w:space="0" w:color="auto"/>
            <w:bottom w:val="none" w:sz="0" w:space="0" w:color="auto"/>
            <w:right w:val="none" w:sz="0" w:space="0" w:color="auto"/>
          </w:divBdr>
        </w:div>
      </w:divsChild>
    </w:div>
    <w:div w:id="2112125156">
      <w:bodyDiv w:val="1"/>
      <w:marLeft w:val="0"/>
      <w:marRight w:val="0"/>
      <w:marTop w:val="0"/>
      <w:marBottom w:val="0"/>
      <w:divBdr>
        <w:top w:val="none" w:sz="0" w:space="0" w:color="auto"/>
        <w:left w:val="none" w:sz="0" w:space="0" w:color="auto"/>
        <w:bottom w:val="none" w:sz="0" w:space="0" w:color="auto"/>
        <w:right w:val="none" w:sz="0" w:space="0" w:color="auto"/>
      </w:divBdr>
      <w:divsChild>
        <w:div w:id="2122261006">
          <w:marLeft w:val="0"/>
          <w:marRight w:val="0"/>
          <w:marTop w:val="0"/>
          <w:marBottom w:val="0"/>
          <w:divBdr>
            <w:top w:val="none" w:sz="0" w:space="0" w:color="auto"/>
            <w:left w:val="none" w:sz="0" w:space="0" w:color="auto"/>
            <w:bottom w:val="none" w:sz="0" w:space="0" w:color="auto"/>
            <w:right w:val="none" w:sz="0" w:space="0" w:color="auto"/>
          </w:divBdr>
        </w:div>
      </w:divsChild>
    </w:div>
    <w:div w:id="2134205786">
      <w:bodyDiv w:val="1"/>
      <w:marLeft w:val="0"/>
      <w:marRight w:val="0"/>
      <w:marTop w:val="0"/>
      <w:marBottom w:val="0"/>
      <w:divBdr>
        <w:top w:val="none" w:sz="0" w:space="0" w:color="auto"/>
        <w:left w:val="none" w:sz="0" w:space="0" w:color="auto"/>
        <w:bottom w:val="none" w:sz="0" w:space="0" w:color="auto"/>
        <w:right w:val="none" w:sz="0" w:space="0" w:color="auto"/>
      </w:divBdr>
      <w:divsChild>
        <w:div w:id="112867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8.gif"/><Relationship Id="rId17" Type="http://schemas.openxmlformats.org/officeDocument/2006/relationships/image" Target="media/image12.gi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gif"/><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image" Target="media/image10.jpeg"/><Relationship Id="rId23" Type="http://schemas.openxmlformats.org/officeDocument/2006/relationships/image" Target="media/image18.gif"/><Relationship Id="rId10" Type="http://schemas.openxmlformats.org/officeDocument/2006/relationships/image" Target="media/image6.gif"/><Relationship Id="rId19" Type="http://schemas.openxmlformats.org/officeDocument/2006/relationships/image" Target="media/image14.gi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javascript:void(0);" TargetMode="External"/><Relationship Id="rId22"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4556</Characters>
  <Application>Microsoft Office Word</Application>
  <DocSecurity>0</DocSecurity>
  <Lines>37</Lines>
  <Paragraphs>10</Paragraphs>
  <ScaleCrop>false</ScaleCrop>
  <Company/>
  <LinksUpToDate>false</LinksUpToDate>
  <CharactersWithSpaces>5345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2013-11-14T07:29:00Z</dcterms:created>
  <dcterms:modified xsi:type="dcterms:W3CDTF">2013-11-14T07:29:00Z</dcterms:modified>
</cp:coreProperties>
</file>