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3081" w:rsidRPr="00601AFC" w:rsidRDefault="00AC3081" w:rsidP="00AC3081">
      <w:pPr>
        <w:pStyle w:val="Kop1"/>
        <w:rPr>
          <w:sz w:val="28"/>
          <w:szCs w:val="28"/>
          <w:lang w:val="en-US"/>
        </w:rPr>
      </w:pPr>
      <w:r w:rsidRPr="00601AFC">
        <w:rPr>
          <w:sz w:val="28"/>
          <w:szCs w:val="28"/>
          <w:lang w:val="en-US"/>
        </w:rPr>
        <w:t xml:space="preserve">The WHY, the HOW and the WHAT of Convent Capital </w:t>
      </w:r>
    </w:p>
    <w:p w:rsidR="00AC3081" w:rsidRPr="00D47570" w:rsidRDefault="00AC3081" w:rsidP="00AC3081">
      <w:pPr>
        <w:rPr>
          <w:lang w:val="en-US"/>
        </w:rPr>
      </w:pPr>
    </w:p>
    <w:p w:rsidR="00AC3081" w:rsidRPr="004C3C71" w:rsidRDefault="00AC3081" w:rsidP="00AC3081">
      <w:pPr>
        <w:pStyle w:val="Kop2"/>
        <w:rPr>
          <w:lang w:val="en-US"/>
        </w:rPr>
      </w:pPr>
      <w:bookmarkStart w:id="0" w:name="_Toc221700959"/>
      <w:r w:rsidRPr="004C3C71">
        <w:rPr>
          <w:lang w:val="en-US"/>
        </w:rPr>
        <w:t>Why – Mission</w:t>
      </w:r>
      <w:bookmarkEnd w:id="0"/>
      <w:r w:rsidRPr="004C3C71">
        <w:rPr>
          <w:lang w:val="en-US"/>
        </w:rPr>
        <w:t xml:space="preserve"> </w:t>
      </w:r>
    </w:p>
    <w:p w:rsidR="00AC3081" w:rsidRPr="00D47570" w:rsidRDefault="00AC3081" w:rsidP="00AC3081">
      <w:pPr>
        <w:rPr>
          <w:lang w:val="en-US"/>
        </w:rPr>
      </w:pPr>
    </w:p>
    <w:p w:rsidR="00AC3081" w:rsidRDefault="00AC3081" w:rsidP="00AC3081">
      <w:pPr>
        <w:jc w:val="both"/>
        <w:rPr>
          <w:rFonts w:asciiTheme="majorHAnsi" w:hAnsiTheme="majorHAnsi"/>
          <w:sz w:val="22"/>
          <w:szCs w:val="22"/>
          <w:lang w:val="en-US"/>
        </w:rPr>
      </w:pPr>
      <w:r>
        <w:rPr>
          <w:rFonts w:asciiTheme="majorHAnsi" w:hAnsiTheme="majorHAnsi"/>
          <w:sz w:val="22"/>
          <w:szCs w:val="22"/>
          <w:lang w:val="en-US"/>
        </w:rPr>
        <w:t xml:space="preserve">We believe in the transition of the current linear economy towards a circular economy. </w:t>
      </w:r>
    </w:p>
    <w:p w:rsidR="00AC3081" w:rsidRPr="00595A25" w:rsidRDefault="00AC3081" w:rsidP="00AC3081">
      <w:pPr>
        <w:pStyle w:val="Kop2"/>
        <w:rPr>
          <w:lang w:val="en-US"/>
        </w:rPr>
      </w:pPr>
      <w:bookmarkStart w:id="1" w:name="_Toc221700960"/>
      <w:r w:rsidRPr="00595A25">
        <w:rPr>
          <w:lang w:val="en-US"/>
        </w:rPr>
        <w:t>How – Strategy</w:t>
      </w:r>
      <w:bookmarkEnd w:id="1"/>
      <w:r w:rsidRPr="00595A25">
        <w:rPr>
          <w:lang w:val="en-US"/>
        </w:rPr>
        <w:t xml:space="preserve">  </w:t>
      </w:r>
    </w:p>
    <w:p w:rsidR="00AC3081" w:rsidRDefault="00AC3081" w:rsidP="00AC3081">
      <w:pPr>
        <w:jc w:val="both"/>
      </w:pPr>
    </w:p>
    <w:p w:rsidR="00AC3081" w:rsidRDefault="00AC3081" w:rsidP="00AC3081">
      <w:pPr>
        <w:jc w:val="both"/>
        <w:rPr>
          <w:rFonts w:asciiTheme="majorHAnsi" w:hAnsiTheme="majorHAnsi"/>
          <w:sz w:val="22"/>
          <w:szCs w:val="22"/>
          <w:lang w:val="en-US"/>
        </w:rPr>
      </w:pPr>
      <w:r w:rsidRPr="00842072">
        <w:rPr>
          <w:rFonts w:asciiTheme="majorHAnsi" w:hAnsiTheme="majorHAnsi"/>
          <w:sz w:val="22"/>
          <w:szCs w:val="22"/>
          <w:lang w:val="en-US"/>
        </w:rPr>
        <w:t xml:space="preserve">We believe we can help accelerate </w:t>
      </w:r>
      <w:r>
        <w:rPr>
          <w:rFonts w:asciiTheme="majorHAnsi" w:hAnsiTheme="majorHAnsi"/>
          <w:sz w:val="22"/>
          <w:szCs w:val="22"/>
          <w:lang w:val="en-US"/>
        </w:rPr>
        <w:t xml:space="preserve">this transition by investing in small to medium sized growth companies who share this believe and who share the ambition to fully embrace the circular economy mindset into their business model. Convent Capital will make available its know-how, skills and network of professionals in a variety of specialism that will catalyze the development of portfolio companies towards more professional, focused and well ran enterprises. </w:t>
      </w:r>
    </w:p>
    <w:p w:rsidR="00AC3081" w:rsidRPr="00595A25" w:rsidRDefault="00AC3081" w:rsidP="00AC3081">
      <w:pPr>
        <w:pStyle w:val="Kop2"/>
        <w:rPr>
          <w:lang w:val="en-US"/>
        </w:rPr>
      </w:pPr>
      <w:bookmarkStart w:id="2" w:name="_Toc221700961"/>
      <w:r w:rsidRPr="00595A25">
        <w:rPr>
          <w:lang w:val="en-US"/>
        </w:rPr>
        <w:t>What – Result</w:t>
      </w:r>
      <w:bookmarkEnd w:id="2"/>
      <w:r w:rsidRPr="00595A25">
        <w:rPr>
          <w:lang w:val="en-US"/>
        </w:rPr>
        <w:t xml:space="preserve"> </w:t>
      </w:r>
    </w:p>
    <w:p w:rsidR="00AC3081" w:rsidRPr="00D47570" w:rsidRDefault="00AC3081" w:rsidP="00AC3081">
      <w:pPr>
        <w:jc w:val="both"/>
        <w:rPr>
          <w:lang w:val="en-US"/>
        </w:rPr>
      </w:pPr>
    </w:p>
    <w:p w:rsidR="00AC3081" w:rsidRDefault="00AC3081" w:rsidP="00AC3081">
      <w:pPr>
        <w:jc w:val="both"/>
        <w:rPr>
          <w:rFonts w:asciiTheme="majorHAnsi" w:hAnsiTheme="majorHAnsi"/>
          <w:sz w:val="22"/>
          <w:szCs w:val="22"/>
          <w:lang w:val="en-US"/>
        </w:rPr>
      </w:pPr>
      <w:r>
        <w:rPr>
          <w:rFonts w:asciiTheme="majorHAnsi" w:hAnsiTheme="majorHAnsi"/>
          <w:sz w:val="22"/>
          <w:szCs w:val="22"/>
          <w:lang w:val="en-US"/>
        </w:rPr>
        <w:t xml:space="preserve">Our mission and strategy will result in top tier sustainable long-term returns for all our stakeholders and, in addition, it will result in the actual transition towards a circular economy. Our returns will not necessarily be cash returns in line with the open-ended structure. </w:t>
      </w:r>
    </w:p>
    <w:p w:rsidR="00AC3081" w:rsidRDefault="00AC3081" w:rsidP="00AC3081">
      <w:pPr>
        <w:rPr>
          <w:rFonts w:asciiTheme="majorHAnsi" w:hAnsiTheme="majorHAnsi"/>
          <w:sz w:val="22"/>
          <w:szCs w:val="22"/>
          <w:lang w:val="en-US"/>
        </w:rPr>
      </w:pPr>
      <w:r>
        <w:rPr>
          <w:rFonts w:asciiTheme="majorHAnsi" w:hAnsiTheme="majorHAnsi"/>
          <w:sz w:val="22"/>
          <w:szCs w:val="22"/>
          <w:lang w:val="en-US"/>
        </w:rPr>
        <w:br w:type="page"/>
      </w:r>
    </w:p>
    <w:p w:rsidR="00AC3081" w:rsidRDefault="00AC3081" w:rsidP="00AC3081">
      <w:pPr>
        <w:pStyle w:val="Kop1"/>
        <w:rPr>
          <w:sz w:val="28"/>
          <w:szCs w:val="28"/>
          <w:lang w:val="en-US"/>
        </w:rPr>
      </w:pPr>
    </w:p>
    <w:p w:rsidR="00AC3081" w:rsidRPr="00601AFC" w:rsidRDefault="00AC3081" w:rsidP="00AC3081">
      <w:pPr>
        <w:pStyle w:val="Kop1"/>
        <w:rPr>
          <w:sz w:val="28"/>
          <w:szCs w:val="28"/>
          <w:lang w:val="en-US"/>
        </w:rPr>
      </w:pPr>
      <w:r w:rsidRPr="00601AFC">
        <w:rPr>
          <w:sz w:val="28"/>
          <w:szCs w:val="28"/>
          <w:lang w:val="en-US"/>
        </w:rPr>
        <w:t xml:space="preserve">The transition towards a circular economy – the Convent Capital vision  </w:t>
      </w:r>
    </w:p>
    <w:p w:rsidR="00AC3081" w:rsidRDefault="00AC3081" w:rsidP="00AC3081"/>
    <w:p w:rsidR="00AC3081" w:rsidRDefault="00AC3081" w:rsidP="00AC3081">
      <w:pPr>
        <w:jc w:val="both"/>
        <w:rPr>
          <w:rFonts w:asciiTheme="majorHAnsi" w:hAnsiTheme="majorHAnsi"/>
          <w:sz w:val="22"/>
          <w:szCs w:val="22"/>
          <w:lang w:val="en-US"/>
        </w:rPr>
      </w:pPr>
      <w:r>
        <w:rPr>
          <w:rFonts w:asciiTheme="majorHAnsi" w:hAnsiTheme="majorHAnsi"/>
          <w:sz w:val="22"/>
          <w:szCs w:val="22"/>
          <w:lang w:val="en-US"/>
        </w:rPr>
        <w:t>We believe in the (need for a) transition of the current linear economy towards a circular economy. It is our firm belief, from both a personal as well as a professional perspective, that it is imperative for the world to start embracing the circular economy. From a personal perspective this believe stems from our wish to pass on the planet to our children, and the generations thereafter, in roughly the same sta</w:t>
      </w:r>
      <w:bookmarkStart w:id="3" w:name="_GoBack"/>
      <w:bookmarkEnd w:id="3"/>
      <w:r>
        <w:rPr>
          <w:rFonts w:asciiTheme="majorHAnsi" w:hAnsiTheme="majorHAnsi"/>
          <w:sz w:val="22"/>
          <w:szCs w:val="22"/>
          <w:lang w:val="en-US"/>
        </w:rPr>
        <w:t xml:space="preserve">te as we have ‘received’ it or, even more preferably, in a better state. From a professional perspective this believe is supported by a simple look at the world demographics in combination with current usage of the earth’s resources. This relatively simple fact of resource scarcity has been popular believe for some time already and has lead to the eco-efficiency trends within the corporate world. Eco-efficiency is based on the concept of creating more goods and services while using fewer resources and creating less waste and pollution. Eco-efficiency is effectively a strategy of being ‘less bad’ within the current linear economy. Our belief is that we should strive for a complete re-design of the economical model towards a circular economy, which is based on the cradle-to-cradle principle. Under this economical model eco-efficiency is replaced by eco-effectiveness, which refers to industrial systems that imitate the processes of nature so that the waste of the production process and the product itself can be the raw materials of a new product or service. We are convinced that the underlying trends of worldwide population growth, increasing scarcity of commodities and the impending effects of climate change will drive the transition towards the circular economy. The winners of the future corporate environment will be those enterprise that anticipate on this transition by making the same transition within there own business model. Timing is of the essence in this case as some industries will </w:t>
      </w:r>
      <w:proofErr w:type="gramStart"/>
      <w:r>
        <w:rPr>
          <w:rFonts w:asciiTheme="majorHAnsi" w:hAnsiTheme="majorHAnsi"/>
          <w:sz w:val="22"/>
          <w:szCs w:val="22"/>
          <w:lang w:val="en-US"/>
        </w:rPr>
        <w:t>adapt</w:t>
      </w:r>
      <w:proofErr w:type="gramEnd"/>
      <w:r>
        <w:rPr>
          <w:rFonts w:asciiTheme="majorHAnsi" w:hAnsiTheme="majorHAnsi"/>
          <w:sz w:val="22"/>
          <w:szCs w:val="22"/>
          <w:lang w:val="en-US"/>
        </w:rPr>
        <w:t xml:space="preserve"> sooner towards a circular economy than other. </w:t>
      </w:r>
    </w:p>
    <w:p w:rsidR="00AC3081" w:rsidRDefault="00AC3081" w:rsidP="00AC3081">
      <w:pPr>
        <w:jc w:val="both"/>
        <w:rPr>
          <w:rFonts w:asciiTheme="majorHAnsi" w:hAnsiTheme="majorHAnsi"/>
          <w:sz w:val="22"/>
          <w:szCs w:val="22"/>
          <w:lang w:val="en-US"/>
        </w:rPr>
      </w:pPr>
    </w:p>
    <w:p w:rsidR="00AC3081" w:rsidRDefault="00AC3081" w:rsidP="00AC3081">
      <w:pPr>
        <w:jc w:val="both"/>
        <w:rPr>
          <w:rFonts w:asciiTheme="majorHAnsi" w:hAnsiTheme="majorHAnsi"/>
          <w:sz w:val="22"/>
          <w:szCs w:val="22"/>
          <w:lang w:val="en-US"/>
        </w:rPr>
      </w:pPr>
      <w:r>
        <w:rPr>
          <w:rFonts w:asciiTheme="majorHAnsi" w:hAnsiTheme="majorHAnsi"/>
          <w:sz w:val="22"/>
          <w:szCs w:val="22"/>
          <w:lang w:val="en-US"/>
        </w:rPr>
        <w:t xml:space="preserve">In 2013 it is our ambition to boost our knowledge on the circular economy by getting into contact with people who have done research on this subject and/or have practical knowledge on this subject. </w:t>
      </w:r>
    </w:p>
    <w:p w:rsidR="00AC3081" w:rsidRDefault="00AC3081" w:rsidP="00AC3081">
      <w:pPr>
        <w:rPr>
          <w:rFonts w:asciiTheme="majorHAnsi" w:hAnsiTheme="majorHAnsi"/>
          <w:sz w:val="22"/>
          <w:szCs w:val="22"/>
          <w:lang w:val="en-US"/>
        </w:rPr>
      </w:pPr>
    </w:p>
    <w:p w:rsidR="00AC3081" w:rsidRDefault="00AC3081" w:rsidP="00AC3081">
      <w:pPr>
        <w:pStyle w:val="Kop2"/>
        <w:rPr>
          <w:lang w:val="en-US"/>
        </w:rPr>
      </w:pPr>
      <w:bookmarkStart w:id="4" w:name="_Toc221700964"/>
      <w:r>
        <w:rPr>
          <w:lang w:val="en-US"/>
        </w:rPr>
        <w:t>Network-centric organization – the Convent Capital molecule</w:t>
      </w:r>
      <w:bookmarkEnd w:id="4"/>
      <w:r>
        <w:rPr>
          <w:lang w:val="en-US"/>
        </w:rPr>
        <w:t xml:space="preserve"> </w:t>
      </w:r>
    </w:p>
    <w:p w:rsidR="00AC3081" w:rsidRDefault="00AC3081" w:rsidP="00AC3081">
      <w:pPr>
        <w:jc w:val="both"/>
        <w:rPr>
          <w:rFonts w:asciiTheme="majorHAnsi" w:hAnsiTheme="majorHAnsi"/>
          <w:sz w:val="22"/>
          <w:szCs w:val="22"/>
          <w:lang w:val="en-US"/>
        </w:rPr>
      </w:pPr>
    </w:p>
    <w:p w:rsidR="00AC3081" w:rsidRDefault="00AC3081" w:rsidP="00AC3081">
      <w:pPr>
        <w:jc w:val="both"/>
        <w:rPr>
          <w:rFonts w:asciiTheme="majorHAnsi" w:hAnsiTheme="majorHAnsi"/>
          <w:sz w:val="22"/>
          <w:szCs w:val="22"/>
          <w:lang w:val="en-US"/>
        </w:rPr>
      </w:pPr>
      <w:r>
        <w:rPr>
          <w:rFonts w:asciiTheme="majorHAnsi" w:hAnsiTheme="majorHAnsi"/>
          <w:sz w:val="22"/>
          <w:szCs w:val="22"/>
          <w:lang w:val="en-US"/>
        </w:rPr>
        <w:t>As Convent Capital develops towards the future it is our ambition to structure Convent Capital as a network-centric organization. Within a network-centric configuration, knowledge workers are able to create and leverage information to increase competitive advantage through the collaboration of small and agile self-directed teams. Convent Capital will liaise with partners, besides CCM, in a variety of specialism, all of which can catalyze the development of the portfolio companies of Convent Capital. The specialisms vary from organizational coaching to strategic advisory to cradle-to-cradle implementations. The network-centric structure removes the need to hire dozens of specialists whilst increasing the immediate ability, as a small-scale investment firm with limited monetary resources, to offer high quality professional advice, input and hands-on services.</w:t>
      </w:r>
    </w:p>
    <w:p w:rsidR="00AC3081" w:rsidRDefault="00AC3081" w:rsidP="00AC3081">
      <w:pPr>
        <w:jc w:val="both"/>
        <w:rPr>
          <w:rFonts w:asciiTheme="majorHAnsi" w:hAnsiTheme="majorHAnsi"/>
          <w:sz w:val="22"/>
          <w:szCs w:val="22"/>
          <w:lang w:val="en-US"/>
        </w:rPr>
      </w:pPr>
    </w:p>
    <w:p w:rsidR="00AC3081" w:rsidRDefault="00AC3081" w:rsidP="00AC3081">
      <w:pPr>
        <w:jc w:val="both"/>
        <w:rPr>
          <w:rFonts w:asciiTheme="majorHAnsi" w:hAnsiTheme="majorHAnsi"/>
          <w:sz w:val="22"/>
          <w:szCs w:val="22"/>
          <w:lang w:val="en-US"/>
        </w:rPr>
      </w:pPr>
      <w:r>
        <w:rPr>
          <w:rFonts w:asciiTheme="majorHAnsi" w:hAnsiTheme="majorHAnsi"/>
          <w:sz w:val="22"/>
          <w:szCs w:val="22"/>
          <w:lang w:val="en-US"/>
        </w:rPr>
        <w:t xml:space="preserve">We would like to draw on an analogy with the principle of world of modern chemistry. All matter in this world is made up out of molecules. A molecule is an electrically neutral group of two or more atoms held together by a covalent chemical bond. This world knows 118 different chemical elements or atoms, which are listed in the well-known periodic table of chemical elements. The periodic table for Convent Capital currently consists of twelve elements, which together make up the Convent Capital molecule. Besides the portfolio companies and investors, these elements are all partners that currently provide guidance and input for the Convent Capital protocols that are part of our post deal integration process. </w:t>
      </w:r>
    </w:p>
    <w:p w:rsidR="00AC3081" w:rsidRDefault="00AC3081" w:rsidP="00AC3081">
      <w:pPr>
        <w:jc w:val="both"/>
        <w:rPr>
          <w:rFonts w:asciiTheme="majorHAnsi" w:hAnsiTheme="majorHAnsi"/>
          <w:sz w:val="22"/>
          <w:szCs w:val="22"/>
          <w:lang w:val="en-US"/>
        </w:rPr>
      </w:pPr>
    </w:p>
    <w:p w:rsidR="00AC3081" w:rsidRDefault="00AC3081" w:rsidP="00AC3081">
      <w:pPr>
        <w:jc w:val="both"/>
        <w:rPr>
          <w:rFonts w:asciiTheme="majorHAnsi" w:hAnsiTheme="majorHAnsi"/>
          <w:sz w:val="22"/>
          <w:szCs w:val="22"/>
          <w:lang w:val="en-US"/>
        </w:rPr>
      </w:pPr>
      <w:r>
        <w:rPr>
          <w:rFonts w:asciiTheme="majorHAnsi" w:hAnsiTheme="majorHAnsi"/>
          <w:sz w:val="22"/>
          <w:szCs w:val="22"/>
          <w:lang w:val="en-US"/>
        </w:rPr>
        <w:t xml:space="preserve">As said, the atoms within the molecule are held together by an invisible covalent chemical bond. Similarly, all parties within the </w:t>
      </w:r>
      <w:r w:rsidRPr="00FD72FF">
        <w:rPr>
          <w:rFonts w:asciiTheme="majorHAnsi" w:hAnsiTheme="majorHAnsi"/>
          <w:sz w:val="22"/>
          <w:szCs w:val="22"/>
          <w:lang w:val="en-US"/>
        </w:rPr>
        <w:t>Convent Capital</w:t>
      </w:r>
      <w:r>
        <w:rPr>
          <w:rFonts w:asciiTheme="majorHAnsi" w:hAnsiTheme="majorHAnsi"/>
          <w:sz w:val="22"/>
          <w:szCs w:val="22"/>
          <w:lang w:val="en-US"/>
        </w:rPr>
        <w:t xml:space="preserve"> molecule are also linked, albeit in an invisible manner, by a shared interest in our portfolio companies. </w:t>
      </w:r>
      <w:r w:rsidRPr="00FD72FF">
        <w:rPr>
          <w:rFonts w:asciiTheme="majorHAnsi" w:hAnsiTheme="majorHAnsi"/>
          <w:sz w:val="22"/>
          <w:szCs w:val="22"/>
          <w:lang w:val="en-US"/>
        </w:rPr>
        <w:t>Convent Capital</w:t>
      </w:r>
      <w:r>
        <w:rPr>
          <w:rFonts w:asciiTheme="majorHAnsi" w:hAnsiTheme="majorHAnsi"/>
          <w:sz w:val="22"/>
          <w:szCs w:val="22"/>
          <w:lang w:val="en-US"/>
        </w:rPr>
        <w:t xml:space="preserve"> believes strongly in creating a ‘community’ where all parties within the </w:t>
      </w:r>
      <w:r w:rsidRPr="00FD72FF">
        <w:rPr>
          <w:rFonts w:asciiTheme="majorHAnsi" w:hAnsiTheme="majorHAnsi"/>
          <w:sz w:val="22"/>
          <w:szCs w:val="22"/>
          <w:lang w:val="en-US"/>
        </w:rPr>
        <w:t>Convent Capital</w:t>
      </w:r>
      <w:r>
        <w:rPr>
          <w:rFonts w:asciiTheme="majorHAnsi" w:hAnsiTheme="majorHAnsi"/>
          <w:sz w:val="22"/>
          <w:szCs w:val="22"/>
          <w:lang w:val="en-US"/>
        </w:rPr>
        <w:t xml:space="preserve"> molecule can interact and share knowledge and information. It should be noted that the community principle creates a possibility for all parties involved but it is not an obligation. Our investors have in-depth and profound knowledge on entrepreneurship with all its accompanying challenges. In addition, our investors all have their own core business in a specific industry / market, which gives them valuable market intelligence. The same goes for all other parties in the </w:t>
      </w:r>
      <w:r w:rsidRPr="00205F04">
        <w:rPr>
          <w:rFonts w:asciiTheme="majorHAnsi" w:hAnsiTheme="majorHAnsi"/>
          <w:sz w:val="22"/>
          <w:szCs w:val="22"/>
          <w:lang w:val="en-US"/>
        </w:rPr>
        <w:t>Convent Capital</w:t>
      </w:r>
      <w:r>
        <w:rPr>
          <w:rFonts w:asciiTheme="majorHAnsi" w:hAnsiTheme="majorHAnsi"/>
          <w:sz w:val="22"/>
          <w:szCs w:val="22"/>
          <w:lang w:val="en-US"/>
        </w:rPr>
        <w:t xml:space="preserve"> molecule, all in their own distinct way and on their own specific field of interest. </w:t>
      </w:r>
    </w:p>
    <w:p w:rsidR="00AC3081" w:rsidRDefault="00AC3081" w:rsidP="00AC3081">
      <w:pPr>
        <w:jc w:val="both"/>
        <w:rPr>
          <w:rFonts w:asciiTheme="majorHAnsi" w:hAnsiTheme="majorHAnsi"/>
          <w:sz w:val="22"/>
          <w:szCs w:val="22"/>
          <w:lang w:val="en-US"/>
        </w:rPr>
      </w:pPr>
    </w:p>
    <w:p w:rsidR="00AC3081" w:rsidRDefault="00AC3081" w:rsidP="00AC3081">
      <w:pPr>
        <w:rPr>
          <w:rFonts w:asciiTheme="majorHAnsi" w:hAnsiTheme="majorHAnsi"/>
          <w:sz w:val="22"/>
          <w:szCs w:val="22"/>
          <w:lang w:val="en-US"/>
        </w:rPr>
      </w:pPr>
      <w:r>
        <w:rPr>
          <w:rFonts w:asciiTheme="majorHAnsi" w:hAnsiTheme="majorHAnsi"/>
          <w:sz w:val="22"/>
          <w:szCs w:val="22"/>
          <w:lang w:val="en-US"/>
        </w:rPr>
        <w:br w:type="page"/>
      </w:r>
    </w:p>
    <w:p w:rsidR="00654DCE" w:rsidRPr="00AC3081" w:rsidRDefault="00654DCE" w:rsidP="00AC3081"/>
    <w:sectPr w:rsidR="00654DCE" w:rsidRPr="00AC3081" w:rsidSect="00102529">
      <w:footerReference w:type="even" r:id="rId8"/>
      <w:footerReference w:type="default" r:id="rId9"/>
      <w:pgSz w:w="11900" w:h="16840"/>
      <w:pgMar w:top="1417" w:right="1417" w:bottom="1417" w:left="1417" w:header="708" w:footer="708" w:gutter="0"/>
      <w:pgNumType w:chapSep="period"/>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3081" w:rsidRDefault="00AC3081" w:rsidP="00AC3081">
      <w:r>
        <w:separator/>
      </w:r>
    </w:p>
  </w:endnote>
  <w:endnote w:type="continuationSeparator" w:id="0">
    <w:p w:rsidR="00AC3081" w:rsidRDefault="00AC3081" w:rsidP="00AC3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232" w:rsidRDefault="00AC3081" w:rsidP="00102529">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rsidR="00164232" w:rsidRDefault="00AC3081" w:rsidP="00102529">
    <w:pPr>
      <w:pStyle w:val="Voettekst"/>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4232" w:rsidRPr="002E2F8A" w:rsidRDefault="00AC3081" w:rsidP="00102529">
    <w:pPr>
      <w:pStyle w:val="Voettekst"/>
      <w:framePr w:wrap="around" w:vAnchor="text" w:hAnchor="margin" w:xAlign="right" w:y="1"/>
      <w:rPr>
        <w:rStyle w:val="Paginanummer"/>
        <w:sz w:val="20"/>
        <w:szCs w:val="20"/>
      </w:rPr>
    </w:pPr>
    <w:r w:rsidRPr="002E2F8A">
      <w:rPr>
        <w:rStyle w:val="Paginanummer"/>
        <w:sz w:val="20"/>
        <w:szCs w:val="20"/>
      </w:rPr>
      <w:fldChar w:fldCharType="begin"/>
    </w:r>
    <w:r w:rsidRPr="002E2F8A">
      <w:rPr>
        <w:rStyle w:val="Paginanummer"/>
        <w:sz w:val="20"/>
        <w:szCs w:val="20"/>
      </w:rPr>
      <w:instrText xml:space="preserve">PAGE  </w:instrText>
    </w:r>
    <w:r w:rsidRPr="002E2F8A">
      <w:rPr>
        <w:rStyle w:val="Paginanummer"/>
        <w:sz w:val="20"/>
        <w:szCs w:val="20"/>
      </w:rPr>
      <w:fldChar w:fldCharType="separate"/>
    </w:r>
    <w:r>
      <w:rPr>
        <w:rStyle w:val="Paginanummer"/>
        <w:noProof/>
        <w:sz w:val="20"/>
        <w:szCs w:val="20"/>
      </w:rPr>
      <w:t>2</w:t>
    </w:r>
    <w:r w:rsidRPr="002E2F8A">
      <w:rPr>
        <w:rStyle w:val="Paginanummer"/>
        <w:sz w:val="20"/>
        <w:szCs w:val="20"/>
      </w:rPr>
      <w:fldChar w:fldCharType="end"/>
    </w:r>
  </w:p>
  <w:p w:rsidR="00164232" w:rsidRDefault="00AC3081" w:rsidP="00102529">
    <w:pPr>
      <w:pStyle w:val="Voettekst"/>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3081" w:rsidRDefault="00AC3081" w:rsidP="00AC3081">
      <w:r>
        <w:separator/>
      </w:r>
    </w:p>
  </w:footnote>
  <w:footnote w:type="continuationSeparator" w:id="0">
    <w:p w:rsidR="00AC3081" w:rsidRDefault="00AC3081" w:rsidP="00AC3081">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C24CA"/>
    <w:multiLevelType w:val="hybridMultilevel"/>
    <w:tmpl w:val="5C22FF62"/>
    <w:lvl w:ilvl="0" w:tplc="4208896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4933B70"/>
    <w:multiLevelType w:val="hybridMultilevel"/>
    <w:tmpl w:val="F3CA0F64"/>
    <w:lvl w:ilvl="0" w:tplc="66E24D38">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DA3B0B"/>
    <w:multiLevelType w:val="hybridMultilevel"/>
    <w:tmpl w:val="C848144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B47069B"/>
    <w:multiLevelType w:val="multilevel"/>
    <w:tmpl w:val="FD961E26"/>
    <w:lvl w:ilvl="0">
      <w:start w:val="1"/>
      <w:numFmt w:val="decimal"/>
      <w:pStyle w:val="Inhopg1"/>
      <w:lvlText w:val="%1"/>
      <w:lvlJc w:val="left"/>
      <w:pPr>
        <w:ind w:left="0" w:firstLine="0"/>
      </w:pPr>
      <w:rPr>
        <w:rFonts w:asciiTheme="majorHAnsi" w:hAnsiTheme="majorHAnsi" w:hint="default"/>
        <w:b/>
        <w:bCs/>
        <w:i w:val="0"/>
        <w:iCs w:val="0"/>
        <w:caps w:val="0"/>
        <w:color w:val="auto"/>
        <w:sz w:val="24"/>
        <w:szCs w:val="24"/>
        <w:u w:val="none"/>
      </w:rPr>
    </w:lvl>
    <w:lvl w:ilvl="1">
      <w:start w:val="1"/>
      <w:numFmt w:val="decimal"/>
      <w:pStyle w:val="Kop2CC"/>
      <w:lvlText w:val="2.%2"/>
      <w:lvlJc w:val="left"/>
      <w:pPr>
        <w:ind w:left="0" w:firstLine="0"/>
      </w:pPr>
      <w:rPr>
        <w:rFonts w:asciiTheme="majorHAnsi" w:hAnsiTheme="majorHAnsi" w:hint="default"/>
        <w:b w:val="0"/>
        <w:bCs w:val="0"/>
        <w:i w:val="0"/>
        <w:iCs w:val="0"/>
        <w:color w:val="auto"/>
        <w:sz w:val="22"/>
        <w:szCs w:val="22"/>
      </w:rPr>
    </w:lvl>
    <w:lvl w:ilvl="2">
      <w:start w:val="1"/>
      <w:numFmt w:val="none"/>
      <w:pStyle w:val="Kop3"/>
      <w:suff w:val="nothing"/>
      <w:lvlText w:val=""/>
      <w:lvlJc w:val="left"/>
      <w:pPr>
        <w:ind w:left="0" w:firstLine="0"/>
      </w:pPr>
      <w:rPr>
        <w:rFonts w:hint="default"/>
      </w:rPr>
    </w:lvl>
    <w:lvl w:ilvl="3">
      <w:start w:val="1"/>
      <w:numFmt w:val="none"/>
      <w:pStyle w:val="Kop4"/>
      <w:suff w:val="nothing"/>
      <w:lvlText w:val=""/>
      <w:lvlJc w:val="left"/>
      <w:pPr>
        <w:ind w:left="0" w:firstLine="0"/>
      </w:pPr>
      <w:rPr>
        <w:rFonts w:hint="default"/>
      </w:rPr>
    </w:lvl>
    <w:lvl w:ilvl="4">
      <w:start w:val="1"/>
      <w:numFmt w:val="none"/>
      <w:pStyle w:val="Kop5"/>
      <w:suff w:val="nothing"/>
      <w:lvlText w:val=""/>
      <w:lvlJc w:val="left"/>
      <w:pPr>
        <w:ind w:left="0" w:firstLine="0"/>
      </w:pPr>
      <w:rPr>
        <w:rFonts w:hint="default"/>
      </w:rPr>
    </w:lvl>
    <w:lvl w:ilvl="5">
      <w:start w:val="1"/>
      <w:numFmt w:val="none"/>
      <w:pStyle w:val="Kop6"/>
      <w:suff w:val="nothing"/>
      <w:lvlText w:val=""/>
      <w:lvlJc w:val="left"/>
      <w:pPr>
        <w:ind w:left="0" w:firstLine="0"/>
      </w:pPr>
      <w:rPr>
        <w:rFonts w:hint="default"/>
      </w:rPr>
    </w:lvl>
    <w:lvl w:ilvl="6">
      <w:start w:val="1"/>
      <w:numFmt w:val="none"/>
      <w:pStyle w:val="Kop7"/>
      <w:suff w:val="nothing"/>
      <w:lvlText w:val=""/>
      <w:lvlJc w:val="left"/>
      <w:pPr>
        <w:ind w:left="0" w:firstLine="0"/>
      </w:pPr>
      <w:rPr>
        <w:rFonts w:hint="default"/>
      </w:rPr>
    </w:lvl>
    <w:lvl w:ilvl="7">
      <w:start w:val="1"/>
      <w:numFmt w:val="none"/>
      <w:pStyle w:val="Kop8"/>
      <w:suff w:val="nothing"/>
      <w:lvlText w:val=""/>
      <w:lvlJc w:val="left"/>
      <w:pPr>
        <w:ind w:left="0" w:firstLine="0"/>
      </w:pPr>
      <w:rPr>
        <w:rFonts w:hint="default"/>
      </w:rPr>
    </w:lvl>
    <w:lvl w:ilvl="8">
      <w:start w:val="1"/>
      <w:numFmt w:val="none"/>
      <w:pStyle w:val="Kop9"/>
      <w:suff w:val="nothing"/>
      <w:lvlText w:val=""/>
      <w:lvlJc w:val="left"/>
      <w:pPr>
        <w:ind w:left="0" w:firstLine="0"/>
      </w:pPr>
      <w:rPr>
        <w:rFonts w:hint="default"/>
      </w:rPr>
    </w:lvl>
  </w:abstractNum>
  <w:abstractNum w:abstractNumId="4">
    <w:nsid w:val="2EAB0EC8"/>
    <w:multiLevelType w:val="hybridMultilevel"/>
    <w:tmpl w:val="F65E0950"/>
    <w:lvl w:ilvl="0" w:tplc="90A8F9A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A7843F0"/>
    <w:multiLevelType w:val="hybridMultilevel"/>
    <w:tmpl w:val="786E8F78"/>
    <w:lvl w:ilvl="0" w:tplc="774AEFA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D7A3F9F"/>
    <w:multiLevelType w:val="hybridMultilevel"/>
    <w:tmpl w:val="81D2C7AE"/>
    <w:lvl w:ilvl="0" w:tplc="6BCE2AA6">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1F402A1"/>
    <w:multiLevelType w:val="hybridMultilevel"/>
    <w:tmpl w:val="02942E90"/>
    <w:lvl w:ilvl="0" w:tplc="3AC62CE6">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26C651F"/>
    <w:multiLevelType w:val="hybridMultilevel"/>
    <w:tmpl w:val="EA42A6A6"/>
    <w:lvl w:ilvl="0" w:tplc="0968323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A985E6A"/>
    <w:multiLevelType w:val="hybridMultilevel"/>
    <w:tmpl w:val="A6E8B5D0"/>
    <w:lvl w:ilvl="0" w:tplc="01463870">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9833FE4"/>
    <w:multiLevelType w:val="hybridMultilevel"/>
    <w:tmpl w:val="08EECB82"/>
    <w:lvl w:ilvl="0" w:tplc="2B50F16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1FB7B05"/>
    <w:multiLevelType w:val="hybridMultilevel"/>
    <w:tmpl w:val="773A5A52"/>
    <w:lvl w:ilvl="0" w:tplc="3FDA1A2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1"/>
  </w:num>
  <w:num w:numId="3">
    <w:abstractNumId w:val="10"/>
  </w:num>
  <w:num w:numId="4">
    <w:abstractNumId w:val="11"/>
  </w:num>
  <w:num w:numId="5">
    <w:abstractNumId w:val="9"/>
  </w:num>
  <w:num w:numId="6">
    <w:abstractNumId w:val="0"/>
  </w:num>
  <w:num w:numId="7">
    <w:abstractNumId w:val="8"/>
  </w:num>
  <w:num w:numId="8">
    <w:abstractNumId w:val="4"/>
  </w:num>
  <w:num w:numId="9">
    <w:abstractNumId w:val="6"/>
  </w:num>
  <w:num w:numId="10">
    <w:abstractNumId w:val="5"/>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3081"/>
    <w:rsid w:val="00654DCE"/>
    <w:rsid w:val="00AC30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0F4940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AC3081"/>
    <w:rPr>
      <w:lang w:val="nl-NL"/>
    </w:rPr>
  </w:style>
  <w:style w:type="paragraph" w:styleId="Kop1">
    <w:name w:val="heading 1"/>
    <w:basedOn w:val="Normaal"/>
    <w:next w:val="Normaal"/>
    <w:link w:val="Kop1Teken"/>
    <w:uiPriority w:val="9"/>
    <w:qFormat/>
    <w:rsid w:val="00AC308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Kop2">
    <w:name w:val="heading 2"/>
    <w:basedOn w:val="Normaal"/>
    <w:next w:val="Normaal"/>
    <w:link w:val="Kop2Teken"/>
    <w:uiPriority w:val="9"/>
    <w:unhideWhenUsed/>
    <w:qFormat/>
    <w:rsid w:val="00AC308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next w:val="Normaal"/>
    <w:link w:val="Kop3Teken"/>
    <w:uiPriority w:val="9"/>
    <w:unhideWhenUsed/>
    <w:qFormat/>
    <w:rsid w:val="00AC3081"/>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Kop4">
    <w:name w:val="heading 4"/>
    <w:basedOn w:val="Normaal"/>
    <w:next w:val="Normaal"/>
    <w:link w:val="Kop4Teken"/>
    <w:uiPriority w:val="9"/>
    <w:semiHidden/>
    <w:unhideWhenUsed/>
    <w:qFormat/>
    <w:rsid w:val="00AC3081"/>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Kop5">
    <w:name w:val="heading 5"/>
    <w:basedOn w:val="Normaal"/>
    <w:next w:val="Normaal"/>
    <w:link w:val="Kop5Teken"/>
    <w:uiPriority w:val="9"/>
    <w:semiHidden/>
    <w:unhideWhenUsed/>
    <w:qFormat/>
    <w:rsid w:val="00AC3081"/>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Normaal"/>
    <w:next w:val="Normaal"/>
    <w:link w:val="Kop6Teken"/>
    <w:uiPriority w:val="9"/>
    <w:semiHidden/>
    <w:unhideWhenUsed/>
    <w:qFormat/>
    <w:rsid w:val="00AC3081"/>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Normaal"/>
    <w:next w:val="Normaal"/>
    <w:link w:val="Kop7Teken"/>
    <w:uiPriority w:val="9"/>
    <w:semiHidden/>
    <w:unhideWhenUsed/>
    <w:qFormat/>
    <w:rsid w:val="00AC3081"/>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Normaal"/>
    <w:next w:val="Normaal"/>
    <w:link w:val="Kop8Teken"/>
    <w:uiPriority w:val="9"/>
    <w:semiHidden/>
    <w:unhideWhenUsed/>
    <w:qFormat/>
    <w:rsid w:val="00AC3081"/>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Normaal"/>
    <w:next w:val="Normaal"/>
    <w:link w:val="Kop9Teken"/>
    <w:uiPriority w:val="9"/>
    <w:semiHidden/>
    <w:unhideWhenUsed/>
    <w:qFormat/>
    <w:rsid w:val="00AC3081"/>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Teken">
    <w:name w:val="Kop 1 Teken"/>
    <w:basedOn w:val="Standaardalinea-lettertype"/>
    <w:link w:val="Kop1"/>
    <w:uiPriority w:val="9"/>
    <w:rsid w:val="00AC3081"/>
    <w:rPr>
      <w:rFonts w:asciiTheme="majorHAnsi" w:eastAsiaTheme="majorEastAsia" w:hAnsiTheme="majorHAnsi" w:cstheme="majorBidi"/>
      <w:b/>
      <w:bCs/>
      <w:color w:val="345A8A" w:themeColor="accent1" w:themeShade="B5"/>
      <w:sz w:val="32"/>
      <w:szCs w:val="32"/>
      <w:lang w:val="nl-NL"/>
    </w:rPr>
  </w:style>
  <w:style w:type="character" w:customStyle="1" w:styleId="Kop2Teken">
    <w:name w:val="Kop 2 Teken"/>
    <w:basedOn w:val="Standaardalinea-lettertype"/>
    <w:link w:val="Kop2"/>
    <w:uiPriority w:val="9"/>
    <w:rsid w:val="00AC3081"/>
    <w:rPr>
      <w:rFonts w:asciiTheme="majorHAnsi" w:eastAsiaTheme="majorEastAsia" w:hAnsiTheme="majorHAnsi" w:cstheme="majorBidi"/>
      <w:b/>
      <w:bCs/>
      <w:color w:val="4F81BD" w:themeColor="accent1"/>
      <w:sz w:val="26"/>
      <w:szCs w:val="26"/>
      <w:lang w:val="nl-NL"/>
    </w:rPr>
  </w:style>
  <w:style w:type="character" w:customStyle="1" w:styleId="Kop3Teken">
    <w:name w:val="Kop 3 Teken"/>
    <w:basedOn w:val="Standaardalinea-lettertype"/>
    <w:link w:val="Kop3"/>
    <w:uiPriority w:val="9"/>
    <w:rsid w:val="00AC3081"/>
    <w:rPr>
      <w:rFonts w:asciiTheme="majorHAnsi" w:eastAsiaTheme="majorEastAsia" w:hAnsiTheme="majorHAnsi" w:cstheme="majorBidi"/>
      <w:b/>
      <w:bCs/>
      <w:color w:val="4F81BD" w:themeColor="accent1"/>
      <w:lang w:val="nl-NL"/>
    </w:rPr>
  </w:style>
  <w:style w:type="character" w:customStyle="1" w:styleId="Kop4Teken">
    <w:name w:val="Kop 4 Teken"/>
    <w:basedOn w:val="Standaardalinea-lettertype"/>
    <w:link w:val="Kop4"/>
    <w:uiPriority w:val="9"/>
    <w:semiHidden/>
    <w:rsid w:val="00AC3081"/>
    <w:rPr>
      <w:rFonts w:asciiTheme="majorHAnsi" w:eastAsiaTheme="majorEastAsia" w:hAnsiTheme="majorHAnsi" w:cstheme="majorBidi"/>
      <w:b/>
      <w:bCs/>
      <w:i/>
      <w:iCs/>
      <w:color w:val="4F81BD" w:themeColor="accent1"/>
      <w:lang w:val="nl-NL"/>
    </w:rPr>
  </w:style>
  <w:style w:type="character" w:customStyle="1" w:styleId="Kop5Teken">
    <w:name w:val="Kop 5 Teken"/>
    <w:basedOn w:val="Standaardalinea-lettertype"/>
    <w:link w:val="Kop5"/>
    <w:uiPriority w:val="9"/>
    <w:semiHidden/>
    <w:rsid w:val="00AC3081"/>
    <w:rPr>
      <w:rFonts w:asciiTheme="majorHAnsi" w:eastAsiaTheme="majorEastAsia" w:hAnsiTheme="majorHAnsi" w:cstheme="majorBidi"/>
      <w:color w:val="243F60" w:themeColor="accent1" w:themeShade="7F"/>
      <w:lang w:val="nl-NL"/>
    </w:rPr>
  </w:style>
  <w:style w:type="character" w:customStyle="1" w:styleId="Kop6Teken">
    <w:name w:val="Kop 6 Teken"/>
    <w:basedOn w:val="Standaardalinea-lettertype"/>
    <w:link w:val="Kop6"/>
    <w:uiPriority w:val="9"/>
    <w:semiHidden/>
    <w:rsid w:val="00AC3081"/>
    <w:rPr>
      <w:rFonts w:asciiTheme="majorHAnsi" w:eastAsiaTheme="majorEastAsia" w:hAnsiTheme="majorHAnsi" w:cstheme="majorBidi"/>
      <w:i/>
      <w:iCs/>
      <w:color w:val="243F60" w:themeColor="accent1" w:themeShade="7F"/>
      <w:lang w:val="nl-NL"/>
    </w:rPr>
  </w:style>
  <w:style w:type="character" w:customStyle="1" w:styleId="Kop7Teken">
    <w:name w:val="Kop 7 Teken"/>
    <w:basedOn w:val="Standaardalinea-lettertype"/>
    <w:link w:val="Kop7"/>
    <w:uiPriority w:val="9"/>
    <w:semiHidden/>
    <w:rsid w:val="00AC3081"/>
    <w:rPr>
      <w:rFonts w:asciiTheme="majorHAnsi" w:eastAsiaTheme="majorEastAsia" w:hAnsiTheme="majorHAnsi" w:cstheme="majorBidi"/>
      <w:i/>
      <w:iCs/>
      <w:color w:val="404040" w:themeColor="text1" w:themeTint="BF"/>
      <w:lang w:val="nl-NL"/>
    </w:rPr>
  </w:style>
  <w:style w:type="character" w:customStyle="1" w:styleId="Kop8Teken">
    <w:name w:val="Kop 8 Teken"/>
    <w:basedOn w:val="Standaardalinea-lettertype"/>
    <w:link w:val="Kop8"/>
    <w:uiPriority w:val="9"/>
    <w:semiHidden/>
    <w:rsid w:val="00AC3081"/>
    <w:rPr>
      <w:rFonts w:asciiTheme="majorHAnsi" w:eastAsiaTheme="majorEastAsia" w:hAnsiTheme="majorHAnsi" w:cstheme="majorBidi"/>
      <w:color w:val="404040" w:themeColor="text1" w:themeTint="BF"/>
      <w:sz w:val="20"/>
      <w:szCs w:val="20"/>
      <w:lang w:val="nl-NL"/>
    </w:rPr>
  </w:style>
  <w:style w:type="character" w:customStyle="1" w:styleId="Kop9Teken">
    <w:name w:val="Kop 9 Teken"/>
    <w:basedOn w:val="Standaardalinea-lettertype"/>
    <w:link w:val="Kop9"/>
    <w:uiPriority w:val="9"/>
    <w:semiHidden/>
    <w:rsid w:val="00AC3081"/>
    <w:rPr>
      <w:rFonts w:asciiTheme="majorHAnsi" w:eastAsiaTheme="majorEastAsia" w:hAnsiTheme="majorHAnsi" w:cstheme="majorBidi"/>
      <w:i/>
      <w:iCs/>
      <w:color w:val="404040" w:themeColor="text1" w:themeTint="BF"/>
      <w:sz w:val="20"/>
      <w:szCs w:val="20"/>
      <w:lang w:val="nl-NL"/>
    </w:rPr>
  </w:style>
  <w:style w:type="paragraph" w:styleId="Voettekst">
    <w:name w:val="footer"/>
    <w:basedOn w:val="Normaal"/>
    <w:link w:val="VoettekstTeken"/>
    <w:uiPriority w:val="99"/>
    <w:unhideWhenUsed/>
    <w:rsid w:val="00AC3081"/>
    <w:pPr>
      <w:tabs>
        <w:tab w:val="center" w:pos="4536"/>
        <w:tab w:val="right" w:pos="9072"/>
      </w:tabs>
    </w:pPr>
  </w:style>
  <w:style w:type="character" w:customStyle="1" w:styleId="VoettekstTeken">
    <w:name w:val="Voettekst Teken"/>
    <w:basedOn w:val="Standaardalinea-lettertype"/>
    <w:link w:val="Voettekst"/>
    <w:uiPriority w:val="99"/>
    <w:rsid w:val="00AC3081"/>
    <w:rPr>
      <w:lang w:val="nl-NL"/>
    </w:rPr>
  </w:style>
  <w:style w:type="character" w:styleId="Paginanummer">
    <w:name w:val="page number"/>
    <w:basedOn w:val="Standaardalinea-lettertype"/>
    <w:uiPriority w:val="99"/>
    <w:semiHidden/>
    <w:unhideWhenUsed/>
    <w:rsid w:val="00AC3081"/>
  </w:style>
  <w:style w:type="paragraph" w:styleId="Inhopg1">
    <w:name w:val="toc 1"/>
    <w:basedOn w:val="Normaal"/>
    <w:next w:val="Normaal"/>
    <w:autoRedefine/>
    <w:uiPriority w:val="39"/>
    <w:unhideWhenUsed/>
    <w:rsid w:val="00AC3081"/>
    <w:pPr>
      <w:numPr>
        <w:numId w:val="1"/>
      </w:numPr>
      <w:spacing w:before="360"/>
    </w:pPr>
    <w:rPr>
      <w:rFonts w:asciiTheme="majorHAnsi" w:hAnsiTheme="majorHAnsi"/>
      <w:b/>
      <w:caps/>
    </w:rPr>
  </w:style>
  <w:style w:type="paragraph" w:styleId="Inhopg2">
    <w:name w:val="toc 2"/>
    <w:basedOn w:val="Normaal"/>
    <w:next w:val="Normaal"/>
    <w:autoRedefine/>
    <w:uiPriority w:val="39"/>
    <w:unhideWhenUsed/>
    <w:rsid w:val="00AC3081"/>
    <w:pPr>
      <w:spacing w:before="240"/>
    </w:pPr>
    <w:rPr>
      <w:b/>
      <w:sz w:val="20"/>
      <w:szCs w:val="20"/>
    </w:rPr>
  </w:style>
  <w:style w:type="paragraph" w:styleId="Inhopg3">
    <w:name w:val="toc 3"/>
    <w:basedOn w:val="Normaal"/>
    <w:next w:val="Normaal"/>
    <w:autoRedefine/>
    <w:uiPriority w:val="39"/>
    <w:unhideWhenUsed/>
    <w:rsid w:val="00AC3081"/>
    <w:pPr>
      <w:ind w:left="240"/>
    </w:pPr>
    <w:rPr>
      <w:sz w:val="20"/>
      <w:szCs w:val="20"/>
    </w:rPr>
  </w:style>
  <w:style w:type="paragraph" w:styleId="Lijstalinea">
    <w:name w:val="List Paragraph"/>
    <w:basedOn w:val="Normaal"/>
    <w:uiPriority w:val="34"/>
    <w:qFormat/>
    <w:rsid w:val="00AC3081"/>
    <w:pPr>
      <w:ind w:left="720"/>
      <w:contextualSpacing/>
    </w:pPr>
  </w:style>
  <w:style w:type="paragraph" w:customStyle="1" w:styleId="Kop2CC">
    <w:name w:val="Kop 2 CC"/>
    <w:basedOn w:val="Kop2"/>
    <w:qFormat/>
    <w:rsid w:val="00AC3081"/>
    <w:pPr>
      <w:numPr>
        <w:ilvl w:val="1"/>
        <w:numId w:val="1"/>
      </w:numPr>
    </w:pPr>
    <w:rPr>
      <w:b w:val="0"/>
      <w:color w:val="auto"/>
      <w:sz w:val="22"/>
      <w:lang w:val="en-US"/>
    </w:rPr>
  </w:style>
  <w:style w:type="paragraph" w:styleId="Voetnoottekst">
    <w:name w:val="footnote text"/>
    <w:basedOn w:val="Normaal"/>
    <w:link w:val="VoetnoottekstTeken"/>
    <w:uiPriority w:val="99"/>
    <w:unhideWhenUsed/>
    <w:rsid w:val="00AC3081"/>
  </w:style>
  <w:style w:type="character" w:customStyle="1" w:styleId="VoetnoottekstTeken">
    <w:name w:val="Voetnoottekst Teken"/>
    <w:basedOn w:val="Standaardalinea-lettertype"/>
    <w:link w:val="Voetnoottekst"/>
    <w:uiPriority w:val="99"/>
    <w:rsid w:val="00AC3081"/>
    <w:rPr>
      <w:lang w:val="nl-NL"/>
    </w:rPr>
  </w:style>
  <w:style w:type="character" w:styleId="Voetnootmarkering">
    <w:name w:val="footnote reference"/>
    <w:basedOn w:val="Standaardalinea-lettertype"/>
    <w:uiPriority w:val="99"/>
    <w:unhideWhenUsed/>
    <w:rsid w:val="00AC3081"/>
    <w:rPr>
      <w:vertAlign w:val="superscript"/>
    </w:rPr>
  </w:style>
  <w:style w:type="character" w:styleId="Hyperlink">
    <w:name w:val="Hyperlink"/>
    <w:basedOn w:val="Standaardalinea-lettertype"/>
    <w:uiPriority w:val="99"/>
    <w:unhideWhenUsed/>
    <w:rsid w:val="00AC3081"/>
    <w:rPr>
      <w:color w:val="0000FF" w:themeColor="hyperlink"/>
      <w:u w:val="single"/>
    </w:rPr>
  </w:style>
  <w:style w:type="paragraph" w:styleId="Ballontekst">
    <w:name w:val="Balloon Text"/>
    <w:basedOn w:val="Normaal"/>
    <w:link w:val="BallontekstTeken"/>
    <w:uiPriority w:val="99"/>
    <w:semiHidden/>
    <w:unhideWhenUsed/>
    <w:rsid w:val="00AC3081"/>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AC3081"/>
    <w:rPr>
      <w:rFonts w:ascii="Lucida Grande" w:hAnsi="Lucida Grande" w:cs="Lucida Grande"/>
      <w:sz w:val="18"/>
      <w:szCs w:val="18"/>
      <w:lang w:val="nl-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rsid w:val="00AC3081"/>
    <w:rPr>
      <w:lang w:val="nl-NL"/>
    </w:rPr>
  </w:style>
  <w:style w:type="paragraph" w:styleId="Kop1">
    <w:name w:val="heading 1"/>
    <w:basedOn w:val="Normaal"/>
    <w:next w:val="Normaal"/>
    <w:link w:val="Kop1Teken"/>
    <w:uiPriority w:val="9"/>
    <w:qFormat/>
    <w:rsid w:val="00AC308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Kop2">
    <w:name w:val="heading 2"/>
    <w:basedOn w:val="Normaal"/>
    <w:next w:val="Normaal"/>
    <w:link w:val="Kop2Teken"/>
    <w:uiPriority w:val="9"/>
    <w:unhideWhenUsed/>
    <w:qFormat/>
    <w:rsid w:val="00AC308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Normaal"/>
    <w:next w:val="Normaal"/>
    <w:link w:val="Kop3Teken"/>
    <w:uiPriority w:val="9"/>
    <w:unhideWhenUsed/>
    <w:qFormat/>
    <w:rsid w:val="00AC3081"/>
    <w:pPr>
      <w:keepNext/>
      <w:keepLines/>
      <w:numPr>
        <w:ilvl w:val="2"/>
        <w:numId w:val="1"/>
      </w:numPr>
      <w:spacing w:before="200"/>
      <w:outlineLvl w:val="2"/>
    </w:pPr>
    <w:rPr>
      <w:rFonts w:asciiTheme="majorHAnsi" w:eastAsiaTheme="majorEastAsia" w:hAnsiTheme="majorHAnsi" w:cstheme="majorBidi"/>
      <w:b/>
      <w:bCs/>
      <w:color w:val="4F81BD" w:themeColor="accent1"/>
    </w:rPr>
  </w:style>
  <w:style w:type="paragraph" w:styleId="Kop4">
    <w:name w:val="heading 4"/>
    <w:basedOn w:val="Normaal"/>
    <w:next w:val="Normaal"/>
    <w:link w:val="Kop4Teken"/>
    <w:uiPriority w:val="9"/>
    <w:semiHidden/>
    <w:unhideWhenUsed/>
    <w:qFormat/>
    <w:rsid w:val="00AC3081"/>
    <w:pPr>
      <w:keepNext/>
      <w:keepLines/>
      <w:numPr>
        <w:ilvl w:val="3"/>
        <w:numId w:val="1"/>
      </w:numPr>
      <w:spacing w:before="200"/>
      <w:outlineLvl w:val="3"/>
    </w:pPr>
    <w:rPr>
      <w:rFonts w:asciiTheme="majorHAnsi" w:eastAsiaTheme="majorEastAsia" w:hAnsiTheme="majorHAnsi" w:cstheme="majorBidi"/>
      <w:b/>
      <w:bCs/>
      <w:i/>
      <w:iCs/>
      <w:color w:val="4F81BD" w:themeColor="accent1"/>
    </w:rPr>
  </w:style>
  <w:style w:type="paragraph" w:styleId="Kop5">
    <w:name w:val="heading 5"/>
    <w:basedOn w:val="Normaal"/>
    <w:next w:val="Normaal"/>
    <w:link w:val="Kop5Teken"/>
    <w:uiPriority w:val="9"/>
    <w:semiHidden/>
    <w:unhideWhenUsed/>
    <w:qFormat/>
    <w:rsid w:val="00AC3081"/>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Normaal"/>
    <w:next w:val="Normaal"/>
    <w:link w:val="Kop6Teken"/>
    <w:uiPriority w:val="9"/>
    <w:semiHidden/>
    <w:unhideWhenUsed/>
    <w:qFormat/>
    <w:rsid w:val="00AC3081"/>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Normaal"/>
    <w:next w:val="Normaal"/>
    <w:link w:val="Kop7Teken"/>
    <w:uiPriority w:val="9"/>
    <w:semiHidden/>
    <w:unhideWhenUsed/>
    <w:qFormat/>
    <w:rsid w:val="00AC3081"/>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Normaal"/>
    <w:next w:val="Normaal"/>
    <w:link w:val="Kop8Teken"/>
    <w:uiPriority w:val="9"/>
    <w:semiHidden/>
    <w:unhideWhenUsed/>
    <w:qFormat/>
    <w:rsid w:val="00AC3081"/>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Kop9">
    <w:name w:val="heading 9"/>
    <w:basedOn w:val="Normaal"/>
    <w:next w:val="Normaal"/>
    <w:link w:val="Kop9Teken"/>
    <w:uiPriority w:val="9"/>
    <w:semiHidden/>
    <w:unhideWhenUsed/>
    <w:qFormat/>
    <w:rsid w:val="00AC3081"/>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Teken">
    <w:name w:val="Kop 1 Teken"/>
    <w:basedOn w:val="Standaardalinea-lettertype"/>
    <w:link w:val="Kop1"/>
    <w:uiPriority w:val="9"/>
    <w:rsid w:val="00AC3081"/>
    <w:rPr>
      <w:rFonts w:asciiTheme="majorHAnsi" w:eastAsiaTheme="majorEastAsia" w:hAnsiTheme="majorHAnsi" w:cstheme="majorBidi"/>
      <w:b/>
      <w:bCs/>
      <w:color w:val="345A8A" w:themeColor="accent1" w:themeShade="B5"/>
      <w:sz w:val="32"/>
      <w:szCs w:val="32"/>
      <w:lang w:val="nl-NL"/>
    </w:rPr>
  </w:style>
  <w:style w:type="character" w:customStyle="1" w:styleId="Kop2Teken">
    <w:name w:val="Kop 2 Teken"/>
    <w:basedOn w:val="Standaardalinea-lettertype"/>
    <w:link w:val="Kop2"/>
    <w:uiPriority w:val="9"/>
    <w:rsid w:val="00AC3081"/>
    <w:rPr>
      <w:rFonts w:asciiTheme="majorHAnsi" w:eastAsiaTheme="majorEastAsia" w:hAnsiTheme="majorHAnsi" w:cstheme="majorBidi"/>
      <w:b/>
      <w:bCs/>
      <w:color w:val="4F81BD" w:themeColor="accent1"/>
      <w:sz w:val="26"/>
      <w:szCs w:val="26"/>
      <w:lang w:val="nl-NL"/>
    </w:rPr>
  </w:style>
  <w:style w:type="character" w:customStyle="1" w:styleId="Kop3Teken">
    <w:name w:val="Kop 3 Teken"/>
    <w:basedOn w:val="Standaardalinea-lettertype"/>
    <w:link w:val="Kop3"/>
    <w:uiPriority w:val="9"/>
    <w:rsid w:val="00AC3081"/>
    <w:rPr>
      <w:rFonts w:asciiTheme="majorHAnsi" w:eastAsiaTheme="majorEastAsia" w:hAnsiTheme="majorHAnsi" w:cstheme="majorBidi"/>
      <w:b/>
      <w:bCs/>
      <w:color w:val="4F81BD" w:themeColor="accent1"/>
      <w:lang w:val="nl-NL"/>
    </w:rPr>
  </w:style>
  <w:style w:type="character" w:customStyle="1" w:styleId="Kop4Teken">
    <w:name w:val="Kop 4 Teken"/>
    <w:basedOn w:val="Standaardalinea-lettertype"/>
    <w:link w:val="Kop4"/>
    <w:uiPriority w:val="9"/>
    <w:semiHidden/>
    <w:rsid w:val="00AC3081"/>
    <w:rPr>
      <w:rFonts w:asciiTheme="majorHAnsi" w:eastAsiaTheme="majorEastAsia" w:hAnsiTheme="majorHAnsi" w:cstheme="majorBidi"/>
      <w:b/>
      <w:bCs/>
      <w:i/>
      <w:iCs/>
      <w:color w:val="4F81BD" w:themeColor="accent1"/>
      <w:lang w:val="nl-NL"/>
    </w:rPr>
  </w:style>
  <w:style w:type="character" w:customStyle="1" w:styleId="Kop5Teken">
    <w:name w:val="Kop 5 Teken"/>
    <w:basedOn w:val="Standaardalinea-lettertype"/>
    <w:link w:val="Kop5"/>
    <w:uiPriority w:val="9"/>
    <w:semiHidden/>
    <w:rsid w:val="00AC3081"/>
    <w:rPr>
      <w:rFonts w:asciiTheme="majorHAnsi" w:eastAsiaTheme="majorEastAsia" w:hAnsiTheme="majorHAnsi" w:cstheme="majorBidi"/>
      <w:color w:val="243F60" w:themeColor="accent1" w:themeShade="7F"/>
      <w:lang w:val="nl-NL"/>
    </w:rPr>
  </w:style>
  <w:style w:type="character" w:customStyle="1" w:styleId="Kop6Teken">
    <w:name w:val="Kop 6 Teken"/>
    <w:basedOn w:val="Standaardalinea-lettertype"/>
    <w:link w:val="Kop6"/>
    <w:uiPriority w:val="9"/>
    <w:semiHidden/>
    <w:rsid w:val="00AC3081"/>
    <w:rPr>
      <w:rFonts w:asciiTheme="majorHAnsi" w:eastAsiaTheme="majorEastAsia" w:hAnsiTheme="majorHAnsi" w:cstheme="majorBidi"/>
      <w:i/>
      <w:iCs/>
      <w:color w:val="243F60" w:themeColor="accent1" w:themeShade="7F"/>
      <w:lang w:val="nl-NL"/>
    </w:rPr>
  </w:style>
  <w:style w:type="character" w:customStyle="1" w:styleId="Kop7Teken">
    <w:name w:val="Kop 7 Teken"/>
    <w:basedOn w:val="Standaardalinea-lettertype"/>
    <w:link w:val="Kop7"/>
    <w:uiPriority w:val="9"/>
    <w:semiHidden/>
    <w:rsid w:val="00AC3081"/>
    <w:rPr>
      <w:rFonts w:asciiTheme="majorHAnsi" w:eastAsiaTheme="majorEastAsia" w:hAnsiTheme="majorHAnsi" w:cstheme="majorBidi"/>
      <w:i/>
      <w:iCs/>
      <w:color w:val="404040" w:themeColor="text1" w:themeTint="BF"/>
      <w:lang w:val="nl-NL"/>
    </w:rPr>
  </w:style>
  <w:style w:type="character" w:customStyle="1" w:styleId="Kop8Teken">
    <w:name w:val="Kop 8 Teken"/>
    <w:basedOn w:val="Standaardalinea-lettertype"/>
    <w:link w:val="Kop8"/>
    <w:uiPriority w:val="9"/>
    <w:semiHidden/>
    <w:rsid w:val="00AC3081"/>
    <w:rPr>
      <w:rFonts w:asciiTheme="majorHAnsi" w:eastAsiaTheme="majorEastAsia" w:hAnsiTheme="majorHAnsi" w:cstheme="majorBidi"/>
      <w:color w:val="404040" w:themeColor="text1" w:themeTint="BF"/>
      <w:sz w:val="20"/>
      <w:szCs w:val="20"/>
      <w:lang w:val="nl-NL"/>
    </w:rPr>
  </w:style>
  <w:style w:type="character" w:customStyle="1" w:styleId="Kop9Teken">
    <w:name w:val="Kop 9 Teken"/>
    <w:basedOn w:val="Standaardalinea-lettertype"/>
    <w:link w:val="Kop9"/>
    <w:uiPriority w:val="9"/>
    <w:semiHidden/>
    <w:rsid w:val="00AC3081"/>
    <w:rPr>
      <w:rFonts w:asciiTheme="majorHAnsi" w:eastAsiaTheme="majorEastAsia" w:hAnsiTheme="majorHAnsi" w:cstheme="majorBidi"/>
      <w:i/>
      <w:iCs/>
      <w:color w:val="404040" w:themeColor="text1" w:themeTint="BF"/>
      <w:sz w:val="20"/>
      <w:szCs w:val="20"/>
      <w:lang w:val="nl-NL"/>
    </w:rPr>
  </w:style>
  <w:style w:type="paragraph" w:styleId="Voettekst">
    <w:name w:val="footer"/>
    <w:basedOn w:val="Normaal"/>
    <w:link w:val="VoettekstTeken"/>
    <w:uiPriority w:val="99"/>
    <w:unhideWhenUsed/>
    <w:rsid w:val="00AC3081"/>
    <w:pPr>
      <w:tabs>
        <w:tab w:val="center" w:pos="4536"/>
        <w:tab w:val="right" w:pos="9072"/>
      </w:tabs>
    </w:pPr>
  </w:style>
  <w:style w:type="character" w:customStyle="1" w:styleId="VoettekstTeken">
    <w:name w:val="Voettekst Teken"/>
    <w:basedOn w:val="Standaardalinea-lettertype"/>
    <w:link w:val="Voettekst"/>
    <w:uiPriority w:val="99"/>
    <w:rsid w:val="00AC3081"/>
    <w:rPr>
      <w:lang w:val="nl-NL"/>
    </w:rPr>
  </w:style>
  <w:style w:type="character" w:styleId="Paginanummer">
    <w:name w:val="page number"/>
    <w:basedOn w:val="Standaardalinea-lettertype"/>
    <w:uiPriority w:val="99"/>
    <w:semiHidden/>
    <w:unhideWhenUsed/>
    <w:rsid w:val="00AC3081"/>
  </w:style>
  <w:style w:type="paragraph" w:styleId="Inhopg1">
    <w:name w:val="toc 1"/>
    <w:basedOn w:val="Normaal"/>
    <w:next w:val="Normaal"/>
    <w:autoRedefine/>
    <w:uiPriority w:val="39"/>
    <w:unhideWhenUsed/>
    <w:rsid w:val="00AC3081"/>
    <w:pPr>
      <w:numPr>
        <w:numId w:val="1"/>
      </w:numPr>
      <w:spacing w:before="360"/>
    </w:pPr>
    <w:rPr>
      <w:rFonts w:asciiTheme="majorHAnsi" w:hAnsiTheme="majorHAnsi"/>
      <w:b/>
      <w:caps/>
    </w:rPr>
  </w:style>
  <w:style w:type="paragraph" w:styleId="Inhopg2">
    <w:name w:val="toc 2"/>
    <w:basedOn w:val="Normaal"/>
    <w:next w:val="Normaal"/>
    <w:autoRedefine/>
    <w:uiPriority w:val="39"/>
    <w:unhideWhenUsed/>
    <w:rsid w:val="00AC3081"/>
    <w:pPr>
      <w:spacing w:before="240"/>
    </w:pPr>
    <w:rPr>
      <w:b/>
      <w:sz w:val="20"/>
      <w:szCs w:val="20"/>
    </w:rPr>
  </w:style>
  <w:style w:type="paragraph" w:styleId="Inhopg3">
    <w:name w:val="toc 3"/>
    <w:basedOn w:val="Normaal"/>
    <w:next w:val="Normaal"/>
    <w:autoRedefine/>
    <w:uiPriority w:val="39"/>
    <w:unhideWhenUsed/>
    <w:rsid w:val="00AC3081"/>
    <w:pPr>
      <w:ind w:left="240"/>
    </w:pPr>
    <w:rPr>
      <w:sz w:val="20"/>
      <w:szCs w:val="20"/>
    </w:rPr>
  </w:style>
  <w:style w:type="paragraph" w:styleId="Lijstalinea">
    <w:name w:val="List Paragraph"/>
    <w:basedOn w:val="Normaal"/>
    <w:uiPriority w:val="34"/>
    <w:qFormat/>
    <w:rsid w:val="00AC3081"/>
    <w:pPr>
      <w:ind w:left="720"/>
      <w:contextualSpacing/>
    </w:pPr>
  </w:style>
  <w:style w:type="paragraph" w:customStyle="1" w:styleId="Kop2CC">
    <w:name w:val="Kop 2 CC"/>
    <w:basedOn w:val="Kop2"/>
    <w:qFormat/>
    <w:rsid w:val="00AC3081"/>
    <w:pPr>
      <w:numPr>
        <w:ilvl w:val="1"/>
        <w:numId w:val="1"/>
      </w:numPr>
    </w:pPr>
    <w:rPr>
      <w:b w:val="0"/>
      <w:color w:val="auto"/>
      <w:sz w:val="22"/>
      <w:lang w:val="en-US"/>
    </w:rPr>
  </w:style>
  <w:style w:type="paragraph" w:styleId="Voetnoottekst">
    <w:name w:val="footnote text"/>
    <w:basedOn w:val="Normaal"/>
    <w:link w:val="VoetnoottekstTeken"/>
    <w:uiPriority w:val="99"/>
    <w:unhideWhenUsed/>
    <w:rsid w:val="00AC3081"/>
  </w:style>
  <w:style w:type="character" w:customStyle="1" w:styleId="VoetnoottekstTeken">
    <w:name w:val="Voetnoottekst Teken"/>
    <w:basedOn w:val="Standaardalinea-lettertype"/>
    <w:link w:val="Voetnoottekst"/>
    <w:uiPriority w:val="99"/>
    <w:rsid w:val="00AC3081"/>
    <w:rPr>
      <w:lang w:val="nl-NL"/>
    </w:rPr>
  </w:style>
  <w:style w:type="character" w:styleId="Voetnootmarkering">
    <w:name w:val="footnote reference"/>
    <w:basedOn w:val="Standaardalinea-lettertype"/>
    <w:uiPriority w:val="99"/>
    <w:unhideWhenUsed/>
    <w:rsid w:val="00AC3081"/>
    <w:rPr>
      <w:vertAlign w:val="superscript"/>
    </w:rPr>
  </w:style>
  <w:style w:type="character" w:styleId="Hyperlink">
    <w:name w:val="Hyperlink"/>
    <w:basedOn w:val="Standaardalinea-lettertype"/>
    <w:uiPriority w:val="99"/>
    <w:unhideWhenUsed/>
    <w:rsid w:val="00AC3081"/>
    <w:rPr>
      <w:color w:val="0000FF" w:themeColor="hyperlink"/>
      <w:u w:val="single"/>
    </w:rPr>
  </w:style>
  <w:style w:type="paragraph" w:styleId="Ballontekst">
    <w:name w:val="Balloon Text"/>
    <w:basedOn w:val="Normaal"/>
    <w:link w:val="BallontekstTeken"/>
    <w:uiPriority w:val="99"/>
    <w:semiHidden/>
    <w:unhideWhenUsed/>
    <w:rsid w:val="00AC3081"/>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AC3081"/>
    <w:rPr>
      <w:rFonts w:ascii="Lucida Grande" w:hAnsi="Lucida Grande" w:cs="Lucida Grande"/>
      <w:sz w:val="18"/>
      <w:szCs w:val="18"/>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889</Words>
  <Characters>4891</Characters>
  <Application>Microsoft Macintosh Word</Application>
  <DocSecurity>0</DocSecurity>
  <Lines>40</Lines>
  <Paragraphs>11</Paragraphs>
  <ScaleCrop>false</ScaleCrop>
  <Company>University of Amsterdam</Company>
  <LinksUpToDate>false</LinksUpToDate>
  <CharactersWithSpaces>5769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Marelle van Beerschoten</dc:creator>
  <cp:keywords/>
  <dc:description/>
  <cp:lastModifiedBy>Marelle van Beerschoten</cp:lastModifiedBy>
  <cp:revision>1</cp:revision>
  <dcterms:created xsi:type="dcterms:W3CDTF">2013-05-08T18:40:00Z</dcterms:created>
  <dcterms:modified xsi:type="dcterms:W3CDTF">2013-05-08T18:49:00Z</dcterms:modified>
</cp:coreProperties>
</file>