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4950" w:rsidRDefault="00B44E9F">
      <w:r>
        <w:rPr>
          <w:noProof/>
        </w:rPr>
        <w:drawing>
          <wp:inline distT="0" distB="0" distL="0" distR="0">
            <wp:extent cx="5943600" cy="3303199"/>
            <wp:effectExtent l="0" t="0" r="0" b="0"/>
            <wp:docPr id="1" name="Picture 1" descr="http://www.ziapix.com/ZPWP/wp-content/uploads/2013/07/Indinapolis-Downtown-Panorami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ziapix.com/ZPWP/wp-content/uploads/2013/07/Indinapolis-Downtown-Panoramic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031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44E9F" w:rsidRDefault="00B44E9F">
      <w:r>
        <w:t>Indianapolis</w:t>
      </w:r>
    </w:p>
    <w:p w:rsidR="00B44E9F" w:rsidRDefault="00B44E9F">
      <w:r>
        <w:rPr>
          <w:noProof/>
        </w:rPr>
        <w:drawing>
          <wp:inline distT="0" distB="0" distL="0" distR="0">
            <wp:extent cx="5943600" cy="2120774"/>
            <wp:effectExtent l="0" t="0" r="0" b="0"/>
            <wp:docPr id="2" name="Picture 2" descr="http://www.citygalleryindy.org/wp-content/uploads/2013/04/king-park-scener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citygalleryindy.org/wp-content/uploads/2013/04/king-park-scenery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1207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44E9F" w:rsidRDefault="00B44E9F">
      <w:r>
        <w:t>Commercial and residential indianapolis</w:t>
      </w:r>
      <w:bookmarkStart w:id="0" w:name="_GoBack"/>
      <w:bookmarkEnd w:id="0"/>
    </w:p>
    <w:sectPr w:rsidR="00B44E9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2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4E9F"/>
    <w:rsid w:val="000734A2"/>
    <w:rsid w:val="002A19CA"/>
    <w:rsid w:val="008B4A50"/>
    <w:rsid w:val="00B44E9F"/>
    <w:rsid w:val="00D01072"/>
    <w:rsid w:val="00DC0241"/>
    <w:rsid w:val="00F302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44E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4E9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44E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4E9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</Words>
  <Characters>49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Hager</dc:creator>
  <cp:lastModifiedBy>Hager</cp:lastModifiedBy>
  <cp:revision>1</cp:revision>
  <dcterms:created xsi:type="dcterms:W3CDTF">2015-07-19T11:37:00Z</dcterms:created>
  <dcterms:modified xsi:type="dcterms:W3CDTF">2015-07-19T11:40:00Z</dcterms:modified>
</cp:coreProperties>
</file>