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40F3" w:rsidRDefault="002F40F3">
      <w:pPr>
        <w:rPr>
          <w:b/>
          <w:sz w:val="36"/>
        </w:rPr>
      </w:pPr>
      <w:r w:rsidRPr="002F40F3">
        <w:rPr>
          <w:b/>
          <w:sz w:val="36"/>
        </w:rPr>
        <w:t>CLIENT TYPES</w:t>
      </w:r>
      <w:r>
        <w:rPr>
          <w:b/>
          <w:sz w:val="36"/>
        </w:rPr>
        <w:t xml:space="preserve"> – RED DOT TOURS. </w:t>
      </w:r>
    </w:p>
    <w:p w:rsidR="002F40F3" w:rsidRPr="002F40F3" w:rsidRDefault="002F40F3">
      <w:pPr>
        <w:rPr>
          <w:b/>
          <w:sz w:val="36"/>
        </w:rPr>
      </w:pPr>
      <w:r>
        <w:rPr>
          <w:b/>
          <w:sz w:val="36"/>
        </w:rPr>
        <w:t xml:space="preserve">Website Revamp. </w:t>
      </w:r>
      <w:bookmarkStart w:id="0" w:name="_GoBack"/>
      <w:bookmarkEnd w:id="0"/>
    </w:p>
    <w:tbl>
      <w:tblPr>
        <w:tblStyle w:val="TableGrid"/>
        <w:tblW w:w="12870" w:type="dxa"/>
        <w:tblInd w:w="108" w:type="dxa"/>
        <w:tblLook w:val="04A0" w:firstRow="1" w:lastRow="0" w:firstColumn="1" w:lastColumn="0" w:noHBand="0" w:noVBand="1"/>
      </w:tblPr>
      <w:tblGrid>
        <w:gridCol w:w="1658"/>
        <w:gridCol w:w="2260"/>
        <w:gridCol w:w="2298"/>
        <w:gridCol w:w="2092"/>
        <w:gridCol w:w="2289"/>
        <w:gridCol w:w="2273"/>
      </w:tblGrid>
      <w:tr w:rsidR="002F40F3" w:rsidRPr="00F42C92" w:rsidTr="00824407">
        <w:trPr>
          <w:trHeight w:val="440"/>
        </w:trPr>
        <w:tc>
          <w:tcPr>
            <w:tcW w:w="1387" w:type="dxa"/>
          </w:tcPr>
          <w:p w:rsidR="002F40F3" w:rsidRPr="00F42C92" w:rsidRDefault="002F40F3" w:rsidP="00824407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Client  Type </w:t>
            </w:r>
          </w:p>
        </w:tc>
        <w:tc>
          <w:tcPr>
            <w:tcW w:w="1890" w:type="dxa"/>
          </w:tcPr>
          <w:p w:rsidR="002F40F3" w:rsidRPr="00F42C92" w:rsidRDefault="002F40F3" w:rsidP="00824407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Type 1</w:t>
            </w:r>
          </w:p>
        </w:tc>
        <w:tc>
          <w:tcPr>
            <w:tcW w:w="1922" w:type="dxa"/>
          </w:tcPr>
          <w:p w:rsidR="002F40F3" w:rsidRPr="00F42C92" w:rsidRDefault="002F40F3" w:rsidP="00824407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Type 2</w:t>
            </w:r>
          </w:p>
        </w:tc>
        <w:tc>
          <w:tcPr>
            <w:tcW w:w="1750" w:type="dxa"/>
          </w:tcPr>
          <w:p w:rsidR="002F40F3" w:rsidRPr="00F42C92" w:rsidRDefault="002F40F3" w:rsidP="00824407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Type 3</w:t>
            </w:r>
          </w:p>
        </w:tc>
        <w:tc>
          <w:tcPr>
            <w:tcW w:w="1915" w:type="dxa"/>
          </w:tcPr>
          <w:p w:rsidR="002F40F3" w:rsidRPr="00F42C92" w:rsidRDefault="002F40F3" w:rsidP="00824407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Type 4</w:t>
            </w:r>
          </w:p>
        </w:tc>
        <w:tc>
          <w:tcPr>
            <w:tcW w:w="1901" w:type="dxa"/>
          </w:tcPr>
          <w:p w:rsidR="002F40F3" w:rsidRPr="00F42C92" w:rsidRDefault="002F40F3" w:rsidP="00824407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Type 5</w:t>
            </w:r>
          </w:p>
        </w:tc>
      </w:tr>
      <w:tr w:rsidR="002F40F3" w:rsidRPr="00F42C92" w:rsidTr="00824407">
        <w:trPr>
          <w:trHeight w:val="1142"/>
        </w:trPr>
        <w:tc>
          <w:tcPr>
            <w:tcW w:w="1387" w:type="dxa"/>
          </w:tcPr>
          <w:p w:rsidR="002F40F3" w:rsidRPr="00F42C92" w:rsidRDefault="002F40F3" w:rsidP="00824407">
            <w:pPr>
              <w:rPr>
                <w:b/>
                <w:color w:val="000000" w:themeColor="text1"/>
              </w:rPr>
            </w:pPr>
            <w:r w:rsidRPr="00F42C92">
              <w:rPr>
                <w:b/>
                <w:color w:val="000000" w:themeColor="text1"/>
              </w:rPr>
              <w:t xml:space="preserve">Client  </w:t>
            </w:r>
            <w:r>
              <w:rPr>
                <w:b/>
                <w:color w:val="000000" w:themeColor="text1"/>
              </w:rPr>
              <w:t>Description</w:t>
            </w:r>
          </w:p>
        </w:tc>
        <w:tc>
          <w:tcPr>
            <w:tcW w:w="1890" w:type="dxa"/>
          </w:tcPr>
          <w:p w:rsidR="002F40F3" w:rsidRPr="00F42C92" w:rsidRDefault="002F40F3" w:rsidP="00824407">
            <w:pPr>
              <w:rPr>
                <w:b/>
                <w:color w:val="000000" w:themeColor="text1"/>
              </w:rPr>
            </w:pPr>
            <w:r w:rsidRPr="00F42C92">
              <w:rPr>
                <w:rFonts w:ascii="Calibri" w:hAnsi="Calibri"/>
                <w:b/>
                <w:color w:val="000000" w:themeColor="text1"/>
                <w:shd w:val="clear" w:color="auto" w:fill="FFFFFF"/>
              </w:rPr>
              <w:t>The young professional couple on honeymoon or a break.</w:t>
            </w:r>
          </w:p>
        </w:tc>
        <w:tc>
          <w:tcPr>
            <w:tcW w:w="1922" w:type="dxa"/>
          </w:tcPr>
          <w:p w:rsidR="002F40F3" w:rsidRPr="00F42C92" w:rsidRDefault="002F40F3" w:rsidP="00824407">
            <w:pPr>
              <w:rPr>
                <w:b/>
                <w:color w:val="000000" w:themeColor="text1"/>
              </w:rPr>
            </w:pPr>
            <w:r w:rsidRPr="00F42C92">
              <w:rPr>
                <w:rFonts w:ascii="Calibri" w:hAnsi="Calibri"/>
                <w:b/>
                <w:color w:val="000000" w:themeColor="text1"/>
                <w:shd w:val="clear" w:color="auto" w:fill="FFFFFF"/>
              </w:rPr>
              <w:t> People in their early 40s with young children – two families come together sometimes.</w:t>
            </w:r>
          </w:p>
        </w:tc>
        <w:tc>
          <w:tcPr>
            <w:tcW w:w="1750" w:type="dxa"/>
          </w:tcPr>
          <w:p w:rsidR="002F40F3" w:rsidRPr="00F42C92" w:rsidRDefault="002F40F3" w:rsidP="00824407">
            <w:pPr>
              <w:rPr>
                <w:b/>
                <w:color w:val="000000" w:themeColor="text1"/>
              </w:rPr>
            </w:pPr>
            <w:r w:rsidRPr="00F42C92">
              <w:rPr>
                <w:rFonts w:ascii="Calibri" w:hAnsi="Calibri"/>
                <w:b/>
                <w:color w:val="000000" w:themeColor="text1"/>
                <w:shd w:val="clear" w:color="auto" w:fill="FFFFFF"/>
              </w:rPr>
              <w:t>People in their early 50s with teens – two families come together sometimes.</w:t>
            </w:r>
          </w:p>
        </w:tc>
        <w:tc>
          <w:tcPr>
            <w:tcW w:w="1915" w:type="dxa"/>
          </w:tcPr>
          <w:p w:rsidR="002F40F3" w:rsidRPr="00F42C92" w:rsidRDefault="002F40F3" w:rsidP="00824407">
            <w:pPr>
              <w:rPr>
                <w:b/>
                <w:color w:val="000000" w:themeColor="text1"/>
              </w:rPr>
            </w:pPr>
            <w:r w:rsidRPr="00F42C92">
              <w:rPr>
                <w:rFonts w:ascii="Calibri" w:hAnsi="Calibri"/>
                <w:b/>
                <w:color w:val="000000" w:themeColor="text1"/>
                <w:shd w:val="clear" w:color="auto" w:fill="FFFFFF"/>
              </w:rPr>
              <w:t xml:space="preserve">People in their early 60s with grown up children. It’s a trip paid by the granny’s. </w:t>
            </w:r>
          </w:p>
        </w:tc>
        <w:tc>
          <w:tcPr>
            <w:tcW w:w="1901" w:type="dxa"/>
          </w:tcPr>
          <w:p w:rsidR="002F40F3" w:rsidRPr="00F42C92" w:rsidRDefault="002F40F3" w:rsidP="00824407">
            <w:pPr>
              <w:rPr>
                <w:b/>
                <w:color w:val="000000" w:themeColor="text1"/>
              </w:rPr>
            </w:pPr>
            <w:r w:rsidRPr="00F42C92">
              <w:rPr>
                <w:rFonts w:ascii="Calibri" w:hAnsi="Calibri"/>
                <w:b/>
                <w:color w:val="000000" w:themeColor="text1"/>
                <w:shd w:val="clear" w:color="auto" w:fill="FFFFFF"/>
              </w:rPr>
              <w:t>People in their late 50s + early 60s travelling as a couple or two or three couples together.</w:t>
            </w:r>
          </w:p>
        </w:tc>
      </w:tr>
      <w:tr w:rsidR="002F40F3" w:rsidRPr="00F42C92" w:rsidTr="00824407">
        <w:trPr>
          <w:trHeight w:val="70"/>
        </w:trPr>
        <w:tc>
          <w:tcPr>
            <w:tcW w:w="1387" w:type="dxa"/>
            <w:tcBorders>
              <w:bottom w:val="single" w:sz="4" w:space="0" w:color="auto"/>
            </w:tcBorders>
          </w:tcPr>
          <w:p w:rsidR="002F40F3" w:rsidRPr="00F42C92" w:rsidRDefault="002F40F3" w:rsidP="00824407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Gen Breakdown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:rsidR="002F40F3" w:rsidRPr="00F42C92" w:rsidRDefault="002F40F3" w:rsidP="00824407">
            <w:pPr>
              <w:rPr>
                <w:b/>
                <w:color w:val="000000" w:themeColor="text1"/>
              </w:rPr>
            </w:pPr>
            <w:r>
              <w:rPr>
                <w:rFonts w:ascii="Calibri" w:hAnsi="Calibri"/>
                <w:b/>
                <w:color w:val="000000" w:themeColor="text1"/>
                <w:shd w:val="clear" w:color="auto" w:fill="FFFFFF"/>
              </w:rPr>
              <w:t xml:space="preserve">Millennial </w:t>
            </w:r>
          </w:p>
        </w:tc>
        <w:tc>
          <w:tcPr>
            <w:tcW w:w="1922" w:type="dxa"/>
            <w:tcBorders>
              <w:bottom w:val="single" w:sz="4" w:space="0" w:color="auto"/>
            </w:tcBorders>
          </w:tcPr>
          <w:p w:rsidR="002F40F3" w:rsidRPr="00F42C92" w:rsidRDefault="002F40F3" w:rsidP="00824407">
            <w:pPr>
              <w:rPr>
                <w:b/>
                <w:color w:val="000000" w:themeColor="text1"/>
              </w:rPr>
            </w:pPr>
            <w:r>
              <w:rPr>
                <w:rFonts w:ascii="Calibri" w:hAnsi="Calibri"/>
                <w:b/>
                <w:color w:val="000000" w:themeColor="text1"/>
                <w:shd w:val="clear" w:color="auto" w:fill="FFFFFF"/>
              </w:rPr>
              <w:t xml:space="preserve">Gen X </w:t>
            </w:r>
          </w:p>
        </w:tc>
        <w:tc>
          <w:tcPr>
            <w:tcW w:w="1750" w:type="dxa"/>
            <w:tcBorders>
              <w:bottom w:val="single" w:sz="4" w:space="0" w:color="auto"/>
            </w:tcBorders>
          </w:tcPr>
          <w:p w:rsidR="002F40F3" w:rsidRPr="00F42C92" w:rsidRDefault="002F40F3" w:rsidP="00824407">
            <w:pPr>
              <w:rPr>
                <w:b/>
                <w:color w:val="000000" w:themeColor="text1"/>
              </w:rPr>
            </w:pPr>
            <w:r>
              <w:rPr>
                <w:rFonts w:ascii="Calibri" w:hAnsi="Calibri"/>
                <w:b/>
                <w:color w:val="000000" w:themeColor="text1"/>
                <w:shd w:val="clear" w:color="auto" w:fill="FFFFFF"/>
              </w:rPr>
              <w:t>Gen X &amp; Boomer</w:t>
            </w:r>
          </w:p>
        </w:tc>
        <w:tc>
          <w:tcPr>
            <w:tcW w:w="1915" w:type="dxa"/>
            <w:tcBorders>
              <w:bottom w:val="single" w:sz="4" w:space="0" w:color="auto"/>
            </w:tcBorders>
          </w:tcPr>
          <w:p w:rsidR="002F40F3" w:rsidRPr="00F42C92" w:rsidRDefault="002F40F3" w:rsidP="00824407">
            <w:pPr>
              <w:rPr>
                <w:b/>
                <w:color w:val="000000" w:themeColor="text1"/>
              </w:rPr>
            </w:pPr>
            <w:r>
              <w:rPr>
                <w:rFonts w:ascii="Calibri" w:hAnsi="Calibri"/>
                <w:b/>
                <w:color w:val="000000" w:themeColor="text1"/>
                <w:shd w:val="clear" w:color="auto" w:fill="FFFFFF"/>
              </w:rPr>
              <w:t>Boomers</w:t>
            </w:r>
          </w:p>
        </w:tc>
        <w:tc>
          <w:tcPr>
            <w:tcW w:w="1901" w:type="dxa"/>
            <w:tcBorders>
              <w:bottom w:val="single" w:sz="4" w:space="0" w:color="auto"/>
            </w:tcBorders>
          </w:tcPr>
          <w:p w:rsidR="002F40F3" w:rsidRPr="00F42C92" w:rsidRDefault="002F40F3" w:rsidP="00824407">
            <w:pPr>
              <w:rPr>
                <w:b/>
                <w:color w:val="000000" w:themeColor="text1"/>
              </w:rPr>
            </w:pPr>
            <w:r>
              <w:rPr>
                <w:rFonts w:ascii="Calibri" w:hAnsi="Calibri"/>
                <w:b/>
                <w:color w:val="000000" w:themeColor="text1"/>
                <w:shd w:val="clear" w:color="auto" w:fill="FFFFFF"/>
              </w:rPr>
              <w:t>Boomers &amp; Mature</w:t>
            </w:r>
          </w:p>
        </w:tc>
      </w:tr>
    </w:tbl>
    <w:p w:rsidR="002F40F3" w:rsidRDefault="002F40F3"/>
    <w:sectPr w:rsidR="002F40F3" w:rsidSect="002F40F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0F3"/>
    <w:rsid w:val="002F40F3"/>
    <w:rsid w:val="0056753D"/>
    <w:rsid w:val="00D66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8373A1-A456-4E9B-8F92-292450F4C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40F3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Cunat</dc:creator>
  <cp:keywords/>
  <dc:description/>
  <cp:lastModifiedBy>Miguel Cunat</cp:lastModifiedBy>
  <cp:revision>1</cp:revision>
  <dcterms:created xsi:type="dcterms:W3CDTF">2015-07-09T09:10:00Z</dcterms:created>
  <dcterms:modified xsi:type="dcterms:W3CDTF">2015-07-09T09:12:00Z</dcterms:modified>
</cp:coreProperties>
</file>