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AAA" w:rsidRDefault="00371367">
      <w:r>
        <w:rPr>
          <w:noProof/>
          <w:lang w:eastAsia="en-AU"/>
        </w:rPr>
        <w:drawing>
          <wp:inline distT="0" distB="0" distL="0" distR="0" wp14:anchorId="5D314F6F" wp14:editId="5AF2FC24">
            <wp:extent cx="2800350" cy="1533525"/>
            <wp:effectExtent l="0" t="0" r="0" b="9525"/>
            <wp:docPr id="1" name="Picture 1" descr="cid:image001.jpg@01CB122E.E7226E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1.jpg@01CB122E.E7226E2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3A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367"/>
    <w:rsid w:val="00371367"/>
    <w:rsid w:val="0042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884BD-BFBA-4B91-9331-9F27612B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Borg Plumbing</dc:creator>
  <cp:keywords/>
  <dc:description/>
  <cp:lastModifiedBy>Ryan Borg Plumbing</cp:lastModifiedBy>
  <cp:revision>1</cp:revision>
  <dcterms:created xsi:type="dcterms:W3CDTF">2015-04-08T01:05:00Z</dcterms:created>
  <dcterms:modified xsi:type="dcterms:W3CDTF">2015-04-08T01:06:00Z</dcterms:modified>
</cp:coreProperties>
</file>