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D852B" w14:textId="77777777" w:rsidR="00375D3C" w:rsidRPr="00375D3C" w:rsidRDefault="00375D3C" w:rsidP="00375D3C">
      <w:pPr>
        <w:rPr>
          <w:b/>
          <w:bCs/>
        </w:rPr>
      </w:pPr>
      <w:r w:rsidRPr="00375D3C">
        <w:rPr>
          <w:b/>
          <w:bCs/>
        </w:rPr>
        <w:t xml:space="preserve">About </w:t>
      </w:r>
      <w:proofErr w:type="spellStart"/>
      <w:r w:rsidRPr="00375D3C">
        <w:rPr>
          <w:b/>
          <w:bCs/>
        </w:rPr>
        <w:t>Brokerline</w:t>
      </w:r>
      <w:proofErr w:type="spellEnd"/>
    </w:p>
    <w:p w14:paraId="33CA7CD7" w14:textId="77777777" w:rsidR="00375D3C" w:rsidRPr="00375D3C" w:rsidRDefault="00375D3C" w:rsidP="00375D3C">
      <w:proofErr w:type="spellStart"/>
      <w:r w:rsidRPr="00375D3C">
        <w:t>Brokerline</w:t>
      </w:r>
      <w:proofErr w:type="spellEnd"/>
      <w:r w:rsidRPr="00375D3C">
        <w:t xml:space="preserve"> is a CRM and agency management system for independent insurance agencies that sell Medicare and ACA health plans. It runs the whole client relationship, from the first appointment through enrollment, renewals and commissions.</w:t>
      </w:r>
    </w:p>
    <w:p w14:paraId="7A24231C" w14:textId="77777777" w:rsidR="00375D3C" w:rsidRPr="00375D3C" w:rsidRDefault="00375D3C" w:rsidP="00375D3C">
      <w:pPr>
        <w:numPr>
          <w:ilvl w:val="0"/>
          <w:numId w:val="1"/>
        </w:numPr>
      </w:pPr>
      <w:r w:rsidRPr="00375D3C">
        <w:rPr>
          <w:b/>
          <w:bCs/>
        </w:rPr>
        <w:t>Company:</w:t>
      </w:r>
      <w:r w:rsidRPr="00375D3C">
        <w:t xml:space="preserve"> </w:t>
      </w:r>
      <w:proofErr w:type="spellStart"/>
      <w:r w:rsidRPr="00375D3C">
        <w:t>Brokerline</w:t>
      </w:r>
      <w:proofErr w:type="spellEnd"/>
      <w:r w:rsidRPr="00375D3C">
        <w:t xml:space="preserve"> (a Georgia LLC being formed), web address </w:t>
      </w:r>
      <w:proofErr w:type="spellStart"/>
      <w:r w:rsidRPr="00375D3C">
        <w:t>brokerlinecrm.com</w:t>
      </w:r>
      <w:proofErr w:type="spellEnd"/>
    </w:p>
    <w:p w14:paraId="5763F5A9" w14:textId="77777777" w:rsidR="00375D3C" w:rsidRPr="00375D3C" w:rsidRDefault="00375D3C" w:rsidP="00375D3C">
      <w:pPr>
        <w:numPr>
          <w:ilvl w:val="0"/>
          <w:numId w:val="1"/>
        </w:numPr>
      </w:pPr>
      <w:r w:rsidRPr="00375D3C">
        <w:rPr>
          <w:b/>
          <w:bCs/>
        </w:rPr>
        <w:t>Product stage:</w:t>
      </w:r>
      <w:r w:rsidRPr="00375D3C">
        <w:t xml:space="preserve"> built and hosted; a pilot with an independent agency in Georgia starts after our own test week, with a wider rollout to follow</w:t>
      </w:r>
    </w:p>
    <w:p w14:paraId="30D4446A" w14:textId="77777777" w:rsidR="00375D3C" w:rsidRPr="00375D3C" w:rsidRDefault="00375D3C" w:rsidP="00375D3C">
      <w:pPr>
        <w:numPr>
          <w:ilvl w:val="0"/>
          <w:numId w:val="1"/>
        </w:numPr>
      </w:pPr>
      <w:r w:rsidRPr="00375D3C">
        <w:rPr>
          <w:b/>
          <w:bCs/>
        </w:rPr>
        <w:t>Customers:</w:t>
      </w:r>
      <w:r w:rsidRPr="00375D3C">
        <w:t xml:space="preserve"> independent agencies of 1 to 25 agents. The owner buys it; agents live in it all day, every day during enrollment season</w:t>
      </w:r>
    </w:p>
    <w:p w14:paraId="5A515F30" w14:textId="77777777" w:rsidR="00375D3C" w:rsidRPr="00375D3C" w:rsidRDefault="00375D3C" w:rsidP="00375D3C">
      <w:pPr>
        <w:numPr>
          <w:ilvl w:val="0"/>
          <w:numId w:val="1"/>
        </w:numPr>
      </w:pPr>
      <w:r w:rsidRPr="00375D3C">
        <w:rPr>
          <w:b/>
          <w:bCs/>
        </w:rPr>
        <w:t>Price position:</w:t>
      </w:r>
      <w:r w:rsidRPr="00375D3C">
        <w:t xml:space="preserve"> middle to </w:t>
      </w:r>
      <w:proofErr w:type="gramStart"/>
      <w:r w:rsidRPr="00375D3C">
        <w:t>upper-middle</w:t>
      </w:r>
      <w:proofErr w:type="gramEnd"/>
      <w:r w:rsidRPr="00375D3C">
        <w:t xml:space="preserve"> of the market, $79 to $499 a month per agency, against established tools that charge per user</w:t>
      </w:r>
    </w:p>
    <w:p w14:paraId="7EBD959E" w14:textId="77777777" w:rsidR="00375D3C" w:rsidRPr="00375D3C" w:rsidRDefault="00375D3C" w:rsidP="00375D3C">
      <w:pPr>
        <w:numPr>
          <w:ilvl w:val="0"/>
          <w:numId w:val="1"/>
        </w:numPr>
      </w:pPr>
      <w:r w:rsidRPr="00375D3C">
        <w:rPr>
          <w:b/>
          <w:bCs/>
        </w:rPr>
        <w:t>Main competitor:</w:t>
      </w:r>
      <w:r w:rsidRPr="00375D3C">
        <w:t xml:space="preserve"> </w:t>
      </w:r>
      <w:proofErr w:type="spellStart"/>
      <w:r w:rsidRPr="00375D3C">
        <w:t>AgencyBloc</w:t>
      </w:r>
      <w:proofErr w:type="spellEnd"/>
      <w:r w:rsidRPr="00375D3C">
        <w:t>, plus Medicare-focused CRMs and general CRMs (Salesforce, HubSpot) that agencies bend to fit</w:t>
      </w:r>
    </w:p>
    <w:p w14:paraId="4A21BECA" w14:textId="77777777" w:rsidR="00375D3C" w:rsidRPr="00375D3C" w:rsidRDefault="00375D3C" w:rsidP="00375D3C">
      <w:pPr>
        <w:rPr>
          <w:b/>
          <w:bCs/>
        </w:rPr>
      </w:pPr>
      <w:r w:rsidRPr="00375D3C">
        <w:rPr>
          <w:b/>
          <w:bCs/>
        </w:rPr>
        <w:t>What makes us innovative</w:t>
      </w:r>
    </w:p>
    <w:p w14:paraId="0BA136E9" w14:textId="77777777" w:rsidR="00375D3C" w:rsidRPr="00375D3C" w:rsidRDefault="00375D3C" w:rsidP="00375D3C">
      <w:r w:rsidRPr="00375D3C">
        <w:t xml:space="preserve">The insurance tools agents use today were mostly designed a decade ago. </w:t>
      </w:r>
      <w:proofErr w:type="spellStart"/>
      <w:r w:rsidRPr="00375D3C">
        <w:t>Brokerline</w:t>
      </w:r>
      <w:proofErr w:type="spellEnd"/>
      <w:r w:rsidRPr="00375D3C">
        <w:t xml:space="preserve"> was built in 2026 around how agents </w:t>
      </w:r>
      <w:proofErr w:type="gramStart"/>
      <w:r w:rsidRPr="00375D3C">
        <w:t>actually work</w:t>
      </w:r>
      <w:proofErr w:type="gramEnd"/>
      <w:r w:rsidRPr="00375D3C">
        <w:t xml:space="preserve"> now. The logo should carry that difference.</w:t>
      </w:r>
    </w:p>
    <w:p w14:paraId="42C42EDC" w14:textId="77777777" w:rsidR="00375D3C" w:rsidRPr="00375D3C" w:rsidRDefault="00375D3C" w:rsidP="00375D3C">
      <w:pPr>
        <w:numPr>
          <w:ilvl w:val="0"/>
          <w:numId w:val="2"/>
        </w:numPr>
      </w:pPr>
      <w:r w:rsidRPr="00375D3C">
        <w:rPr>
          <w:b/>
          <w:bCs/>
        </w:rPr>
        <w:t>The appointment happens on the tablet.</w:t>
      </w:r>
      <w:r w:rsidRPr="00375D3C">
        <w:t xml:space="preserve"> An agent hands a client the iPad and the Scope of Appointment, needs questions and signatures happen right there, in English or Spanish, with the compliance record made automatically. A phone appointment runs the same flow from a distance.</w:t>
      </w:r>
    </w:p>
    <w:p w14:paraId="7B4679D2" w14:textId="77777777" w:rsidR="00375D3C" w:rsidRPr="00375D3C" w:rsidRDefault="00375D3C" w:rsidP="00375D3C">
      <w:pPr>
        <w:numPr>
          <w:ilvl w:val="0"/>
          <w:numId w:val="2"/>
        </w:numPr>
      </w:pPr>
      <w:r w:rsidRPr="00375D3C">
        <w:rPr>
          <w:b/>
          <w:bCs/>
        </w:rPr>
        <w:t>Compliance is built in, not bolted on.</w:t>
      </w:r>
      <w:r w:rsidRPr="00375D3C">
        <w:t xml:space="preserve"> Signed records carry a fingerprint and an audit trail; every view, change and download is logged; the system stops an agent before a required step is missed.</w:t>
      </w:r>
    </w:p>
    <w:p w14:paraId="59BC6D91" w14:textId="77777777" w:rsidR="00375D3C" w:rsidRPr="00375D3C" w:rsidRDefault="00375D3C" w:rsidP="00375D3C">
      <w:pPr>
        <w:numPr>
          <w:ilvl w:val="0"/>
          <w:numId w:val="2"/>
        </w:numPr>
      </w:pPr>
      <w:r w:rsidRPr="00375D3C">
        <w:rPr>
          <w:b/>
          <w:bCs/>
        </w:rPr>
        <w:t>The renewal season is a picture, not a spreadsheet.</w:t>
      </w:r>
      <w:r w:rsidRPr="00375D3C">
        <w:t xml:space="preserve"> Each client shows a progress bar from first contact to enrolled, and </w:t>
      </w:r>
      <w:proofErr w:type="gramStart"/>
      <w:r w:rsidRPr="00375D3C">
        <w:t>Home</w:t>
      </w:r>
      <w:proofErr w:type="gramEnd"/>
      <w:r w:rsidRPr="00375D3C">
        <w:t xml:space="preserve"> counts down the enrollment windows and tells the agent who to call next.</w:t>
      </w:r>
    </w:p>
    <w:p w14:paraId="2CC42C51" w14:textId="77777777" w:rsidR="00375D3C" w:rsidRPr="00375D3C" w:rsidRDefault="00375D3C" w:rsidP="00375D3C">
      <w:pPr>
        <w:numPr>
          <w:ilvl w:val="0"/>
          <w:numId w:val="2"/>
        </w:numPr>
      </w:pPr>
      <w:r w:rsidRPr="00375D3C">
        <w:rPr>
          <w:b/>
          <w:bCs/>
        </w:rPr>
        <w:t>Commissions check themselves.</w:t>
      </w:r>
      <w:r w:rsidRPr="00375D3C">
        <w:t xml:space="preserve"> Upload a carrier statement and every line is matched to a client and policy and checked against the agency's rates, with missing payments flagged.</w:t>
      </w:r>
    </w:p>
    <w:p w14:paraId="7CE4F4B1" w14:textId="77777777" w:rsidR="00375D3C" w:rsidRPr="00375D3C" w:rsidRDefault="00375D3C" w:rsidP="00375D3C">
      <w:pPr>
        <w:numPr>
          <w:ilvl w:val="0"/>
          <w:numId w:val="2"/>
        </w:numPr>
      </w:pPr>
      <w:r w:rsidRPr="00375D3C">
        <w:rPr>
          <w:b/>
          <w:bCs/>
        </w:rPr>
        <w:lastRenderedPageBreak/>
        <w:t xml:space="preserve">Modern software </w:t>
      </w:r>
      <w:proofErr w:type="gramStart"/>
      <w:r w:rsidRPr="00375D3C">
        <w:rPr>
          <w:b/>
          <w:bCs/>
        </w:rPr>
        <w:t>feel</w:t>
      </w:r>
      <w:proofErr w:type="gramEnd"/>
      <w:r w:rsidRPr="00375D3C">
        <w:rPr>
          <w:b/>
          <w:bCs/>
        </w:rPr>
        <w:t>.</w:t>
      </w:r>
      <w:r w:rsidRPr="00375D3C">
        <w:t xml:space="preserve"> Search that answers as you type, saving without page reloads, editing in place, a dark mode, keyboard shortcuts, and a phone layout with a tab bar. Each agent can pick their own color theme.</w:t>
      </w:r>
    </w:p>
    <w:p w14:paraId="768C1F43" w14:textId="77777777" w:rsidR="00375D3C" w:rsidRPr="00375D3C" w:rsidRDefault="00375D3C" w:rsidP="00375D3C">
      <w:pPr>
        <w:numPr>
          <w:ilvl w:val="0"/>
          <w:numId w:val="2"/>
        </w:numPr>
      </w:pPr>
      <w:r w:rsidRPr="00375D3C">
        <w:rPr>
          <w:b/>
          <w:bCs/>
        </w:rPr>
        <w:t>Personal for the client.</w:t>
      </w:r>
      <w:r w:rsidRPr="00375D3C">
        <w:t xml:space="preserve"> Every page a client sees carries their agency's logo and their agent's photo and name, and every email is branded. The client feels they are dealing with a person, not a portal.</w:t>
      </w:r>
    </w:p>
    <w:p w14:paraId="78983C01" w14:textId="77777777" w:rsidR="00375D3C" w:rsidRPr="00375D3C" w:rsidRDefault="00375D3C" w:rsidP="00375D3C">
      <w:r w:rsidRPr="00375D3C">
        <w:t xml:space="preserve">In one line: </w:t>
      </w:r>
      <w:r w:rsidRPr="00375D3C">
        <w:rPr>
          <w:b/>
          <w:bCs/>
        </w:rPr>
        <w:t>the calm, modern operating system for independent health insurance agencies.</w:t>
      </w:r>
    </w:p>
    <w:p w14:paraId="0342FD82" w14:textId="77777777" w:rsidR="00375D3C" w:rsidRPr="00375D3C" w:rsidRDefault="00375D3C" w:rsidP="00375D3C">
      <w:pPr>
        <w:rPr>
          <w:b/>
          <w:bCs/>
        </w:rPr>
      </w:pPr>
      <w:r w:rsidRPr="00375D3C">
        <w:rPr>
          <w:b/>
          <w:bCs/>
        </w:rPr>
        <w:t>The name</w:t>
      </w:r>
    </w:p>
    <w:p w14:paraId="3C04238B" w14:textId="77777777" w:rsidR="00375D3C" w:rsidRPr="00375D3C" w:rsidRDefault="00375D3C" w:rsidP="00375D3C">
      <w:proofErr w:type="spellStart"/>
      <w:r w:rsidRPr="00375D3C">
        <w:rPr>
          <w:b/>
          <w:bCs/>
        </w:rPr>
        <w:t>Brokerline</w:t>
      </w:r>
      <w:proofErr w:type="spellEnd"/>
      <w:r w:rsidRPr="00375D3C">
        <w:t xml:space="preserve"> joins the broker (the independent agent our customers are) with a line, and the word "line" carries several meanings we'd like the mark to suggest:</w:t>
      </w:r>
    </w:p>
    <w:p w14:paraId="05D451A3" w14:textId="77777777" w:rsidR="00375D3C" w:rsidRPr="00375D3C" w:rsidRDefault="00375D3C" w:rsidP="00375D3C">
      <w:pPr>
        <w:numPr>
          <w:ilvl w:val="0"/>
          <w:numId w:val="3"/>
        </w:numPr>
      </w:pPr>
      <w:r w:rsidRPr="00375D3C">
        <w:t xml:space="preserve">A </w:t>
      </w:r>
      <w:r w:rsidRPr="00375D3C">
        <w:rPr>
          <w:b/>
          <w:bCs/>
        </w:rPr>
        <w:t>direct line</w:t>
      </w:r>
      <w:r w:rsidRPr="00375D3C">
        <w:t xml:space="preserve"> between the agent and the client, by tablet, phone or email</w:t>
      </w:r>
    </w:p>
    <w:p w14:paraId="3D4C7EEE" w14:textId="77777777" w:rsidR="00375D3C" w:rsidRPr="00375D3C" w:rsidRDefault="00375D3C" w:rsidP="00375D3C">
      <w:pPr>
        <w:numPr>
          <w:ilvl w:val="0"/>
          <w:numId w:val="3"/>
        </w:numPr>
      </w:pPr>
      <w:r w:rsidRPr="00375D3C">
        <w:t xml:space="preserve">A </w:t>
      </w:r>
      <w:r w:rsidRPr="00375D3C">
        <w:rPr>
          <w:b/>
          <w:bCs/>
        </w:rPr>
        <w:t>timeline</w:t>
      </w:r>
      <w:r w:rsidRPr="00375D3C">
        <w:t>: each client's year moves along a line from first contact to enrolled to renewed</w:t>
      </w:r>
    </w:p>
    <w:p w14:paraId="3AAE4A73" w14:textId="77777777" w:rsidR="00375D3C" w:rsidRPr="00375D3C" w:rsidRDefault="00375D3C" w:rsidP="00375D3C">
      <w:pPr>
        <w:numPr>
          <w:ilvl w:val="0"/>
          <w:numId w:val="3"/>
        </w:numPr>
      </w:pPr>
      <w:r w:rsidRPr="00375D3C">
        <w:t xml:space="preserve">A </w:t>
      </w:r>
      <w:r w:rsidRPr="00375D3C">
        <w:rPr>
          <w:b/>
          <w:bCs/>
        </w:rPr>
        <w:t>line of business</w:t>
      </w:r>
      <w:r w:rsidRPr="00375D3C">
        <w:t>: Medicare Advantage, supplements, Part D, ACA</w:t>
      </w:r>
    </w:p>
    <w:p w14:paraId="4B6AFD63" w14:textId="77777777" w:rsidR="00375D3C" w:rsidRPr="00375D3C" w:rsidRDefault="00375D3C" w:rsidP="00375D3C">
      <w:pPr>
        <w:numPr>
          <w:ilvl w:val="0"/>
          <w:numId w:val="3"/>
        </w:numPr>
      </w:pPr>
      <w:r w:rsidRPr="00375D3C">
        <w:t xml:space="preserve">A clean </w:t>
      </w:r>
      <w:r w:rsidRPr="00375D3C">
        <w:rPr>
          <w:b/>
          <w:bCs/>
        </w:rPr>
        <w:t>line</w:t>
      </w:r>
      <w:r w:rsidRPr="00375D3C">
        <w:t xml:space="preserve"> in the </w:t>
      </w:r>
      <w:proofErr w:type="gramStart"/>
      <w:r w:rsidRPr="00375D3C">
        <w:t>design sense</w:t>
      </w:r>
      <w:proofErr w:type="gramEnd"/>
      <w:r w:rsidRPr="00375D3C">
        <w:t>: order, calm, nothing wasted</w:t>
      </w:r>
    </w:p>
    <w:p w14:paraId="6287901C" w14:textId="77777777" w:rsidR="00375D3C" w:rsidRPr="00375D3C" w:rsidRDefault="00375D3C" w:rsidP="00375D3C">
      <w:r w:rsidRPr="00375D3C">
        <w:t>Written as one word, capital B only. Not "</w:t>
      </w:r>
      <w:proofErr w:type="spellStart"/>
      <w:r w:rsidRPr="00375D3C">
        <w:t>BrokerLine</w:t>
      </w:r>
      <w:proofErr w:type="spellEnd"/>
      <w:r w:rsidRPr="00375D3C">
        <w:t>", "Broker Line" or "</w:t>
      </w:r>
      <w:proofErr w:type="spellStart"/>
      <w:r w:rsidRPr="00375D3C">
        <w:t>BROKERLINE</w:t>
      </w:r>
      <w:proofErr w:type="spellEnd"/>
      <w:r w:rsidRPr="00375D3C">
        <w:t>" in running text. The domain adds "</w:t>
      </w:r>
      <w:proofErr w:type="spellStart"/>
      <w:r w:rsidRPr="00375D3C">
        <w:t>crm</w:t>
      </w:r>
      <w:proofErr w:type="spellEnd"/>
      <w:r w:rsidRPr="00375D3C">
        <w:t>" (</w:t>
      </w:r>
      <w:proofErr w:type="spellStart"/>
      <w:r w:rsidRPr="00375D3C">
        <w:t>brokerlinecrm.com</w:t>
      </w:r>
      <w:proofErr w:type="spellEnd"/>
      <w:r w:rsidRPr="00375D3C">
        <w:t xml:space="preserve">), but the brand is just </w:t>
      </w:r>
      <w:proofErr w:type="spellStart"/>
      <w:r w:rsidRPr="00375D3C">
        <w:t>Brokerline</w:t>
      </w:r>
      <w:proofErr w:type="spellEnd"/>
      <w:r w:rsidRPr="00375D3C">
        <w:t>.</w:t>
      </w:r>
    </w:p>
    <w:p w14:paraId="05B07783" w14:textId="77777777" w:rsidR="00375D3C" w:rsidRPr="00375D3C" w:rsidRDefault="00375D3C" w:rsidP="00375D3C">
      <w:pPr>
        <w:rPr>
          <w:b/>
          <w:bCs/>
        </w:rPr>
      </w:pPr>
      <w:r w:rsidRPr="00375D3C">
        <w:rPr>
          <w:b/>
          <w:bCs/>
        </w:rPr>
        <w:t xml:space="preserve">Audience and where the logo </w:t>
      </w:r>
      <w:proofErr w:type="gramStart"/>
      <w:r w:rsidRPr="00375D3C">
        <w:rPr>
          <w:b/>
          <w:bCs/>
        </w:rPr>
        <w:t>appears</w:t>
      </w:r>
      <w:proofErr w:type="gramEnd"/>
    </w:p>
    <w:p w14:paraId="5DE5A14C" w14:textId="77777777" w:rsidR="00375D3C" w:rsidRPr="00375D3C" w:rsidRDefault="00375D3C" w:rsidP="00375D3C">
      <w:r w:rsidRPr="00375D3C">
        <w:t>Three groups see the mark, in different ways.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5"/>
        <w:gridCol w:w="3915"/>
        <w:gridCol w:w="3250"/>
      </w:tblGrid>
      <w:tr w:rsidR="00375D3C" w:rsidRPr="00375D3C" w14:paraId="3CD74299" w14:textId="77777777">
        <w:trPr>
          <w:tblCellSpacing w:w="15" w:type="dxa"/>
        </w:trPr>
        <w:tc>
          <w:tcPr>
            <w:tcW w:w="0" w:type="auto"/>
            <w:vAlign w:val="center"/>
            <w:hideMark/>
          </w:tcPr>
          <w:p w14:paraId="4D69D01A" w14:textId="77777777" w:rsidR="00375D3C" w:rsidRPr="00375D3C" w:rsidRDefault="00375D3C" w:rsidP="00375D3C">
            <w:pPr>
              <w:rPr>
                <w:b/>
                <w:bCs/>
              </w:rPr>
            </w:pPr>
            <w:r w:rsidRPr="00375D3C">
              <w:rPr>
                <w:b/>
                <w:bCs/>
              </w:rPr>
              <w:t>Who</w:t>
            </w:r>
          </w:p>
        </w:tc>
        <w:tc>
          <w:tcPr>
            <w:tcW w:w="0" w:type="auto"/>
            <w:vAlign w:val="center"/>
            <w:hideMark/>
          </w:tcPr>
          <w:p w14:paraId="6F615A12" w14:textId="77777777" w:rsidR="00375D3C" w:rsidRPr="00375D3C" w:rsidRDefault="00375D3C" w:rsidP="00375D3C">
            <w:pPr>
              <w:rPr>
                <w:b/>
                <w:bCs/>
              </w:rPr>
            </w:pPr>
            <w:r w:rsidRPr="00375D3C">
              <w:rPr>
                <w:b/>
                <w:bCs/>
              </w:rPr>
              <w:t>Where they see it</w:t>
            </w:r>
          </w:p>
        </w:tc>
        <w:tc>
          <w:tcPr>
            <w:tcW w:w="0" w:type="auto"/>
            <w:vAlign w:val="center"/>
            <w:hideMark/>
          </w:tcPr>
          <w:p w14:paraId="04C96293" w14:textId="77777777" w:rsidR="00375D3C" w:rsidRPr="00375D3C" w:rsidRDefault="00375D3C" w:rsidP="00375D3C">
            <w:pPr>
              <w:rPr>
                <w:b/>
                <w:bCs/>
              </w:rPr>
            </w:pPr>
            <w:r w:rsidRPr="00375D3C">
              <w:rPr>
                <w:b/>
                <w:bCs/>
              </w:rPr>
              <w:t>What they should feel</w:t>
            </w:r>
          </w:p>
        </w:tc>
      </w:tr>
      <w:tr w:rsidR="00375D3C" w:rsidRPr="00375D3C" w14:paraId="4299DB5B" w14:textId="77777777">
        <w:trPr>
          <w:tblCellSpacing w:w="15" w:type="dxa"/>
        </w:trPr>
        <w:tc>
          <w:tcPr>
            <w:tcW w:w="0" w:type="auto"/>
            <w:vAlign w:val="center"/>
            <w:hideMark/>
          </w:tcPr>
          <w:p w14:paraId="2922ACF8" w14:textId="77777777" w:rsidR="00375D3C" w:rsidRPr="00375D3C" w:rsidRDefault="00375D3C" w:rsidP="00375D3C">
            <w:r w:rsidRPr="00375D3C">
              <w:t>Agency owners (buyers)</w:t>
            </w:r>
          </w:p>
        </w:tc>
        <w:tc>
          <w:tcPr>
            <w:tcW w:w="0" w:type="auto"/>
            <w:vAlign w:val="center"/>
            <w:hideMark/>
          </w:tcPr>
          <w:p w14:paraId="32526137" w14:textId="77777777" w:rsidR="00375D3C" w:rsidRPr="00375D3C" w:rsidRDefault="00375D3C" w:rsidP="00375D3C">
            <w:r w:rsidRPr="00375D3C">
              <w:t>Website, sales demo, sign-in page, invoices</w:t>
            </w:r>
          </w:p>
        </w:tc>
        <w:tc>
          <w:tcPr>
            <w:tcW w:w="0" w:type="auto"/>
            <w:vAlign w:val="center"/>
            <w:hideMark/>
          </w:tcPr>
          <w:p w14:paraId="1D683A86" w14:textId="77777777" w:rsidR="00375D3C" w:rsidRPr="00375D3C" w:rsidRDefault="00375D3C" w:rsidP="00375D3C">
            <w:r w:rsidRPr="00375D3C">
              <w:t>This is modern, serious software worth paying for</w:t>
            </w:r>
          </w:p>
        </w:tc>
      </w:tr>
      <w:tr w:rsidR="00375D3C" w:rsidRPr="00375D3C" w14:paraId="69C2F741" w14:textId="77777777">
        <w:trPr>
          <w:tblCellSpacing w:w="15" w:type="dxa"/>
        </w:trPr>
        <w:tc>
          <w:tcPr>
            <w:tcW w:w="0" w:type="auto"/>
            <w:vAlign w:val="center"/>
            <w:hideMark/>
          </w:tcPr>
          <w:p w14:paraId="23810023" w14:textId="77777777" w:rsidR="00375D3C" w:rsidRPr="00375D3C" w:rsidRDefault="00375D3C" w:rsidP="00375D3C">
            <w:r w:rsidRPr="00375D3C">
              <w:t>Agents (daily users, mostly 35 to 65)</w:t>
            </w:r>
          </w:p>
        </w:tc>
        <w:tc>
          <w:tcPr>
            <w:tcW w:w="0" w:type="auto"/>
            <w:vAlign w:val="center"/>
            <w:hideMark/>
          </w:tcPr>
          <w:p w14:paraId="26EEFC88" w14:textId="77777777" w:rsidR="00375D3C" w:rsidRPr="00375D3C" w:rsidRDefault="00375D3C" w:rsidP="00375D3C">
            <w:r w:rsidRPr="00375D3C">
              <w:t>Menu bar all day, browser tab, iPad and phone home screen</w:t>
            </w:r>
          </w:p>
        </w:tc>
        <w:tc>
          <w:tcPr>
            <w:tcW w:w="0" w:type="auto"/>
            <w:vAlign w:val="center"/>
            <w:hideMark/>
          </w:tcPr>
          <w:p w14:paraId="395AC1A0" w14:textId="77777777" w:rsidR="00375D3C" w:rsidRPr="00375D3C" w:rsidRDefault="00375D3C" w:rsidP="00375D3C">
            <w:r w:rsidRPr="00375D3C">
              <w:t>Calm, clear, mine; something I'm proud to show a client</w:t>
            </w:r>
          </w:p>
        </w:tc>
      </w:tr>
      <w:tr w:rsidR="00375D3C" w:rsidRPr="00375D3C" w14:paraId="5697F437" w14:textId="77777777">
        <w:trPr>
          <w:tblCellSpacing w:w="15" w:type="dxa"/>
        </w:trPr>
        <w:tc>
          <w:tcPr>
            <w:tcW w:w="0" w:type="auto"/>
            <w:vAlign w:val="center"/>
            <w:hideMark/>
          </w:tcPr>
          <w:p w14:paraId="77947A89" w14:textId="77777777" w:rsidR="00375D3C" w:rsidRPr="00375D3C" w:rsidRDefault="00375D3C" w:rsidP="00375D3C">
            <w:r w:rsidRPr="00375D3C">
              <w:t>Clients (mostly 65 and older)</w:t>
            </w:r>
          </w:p>
        </w:tc>
        <w:tc>
          <w:tcPr>
            <w:tcW w:w="0" w:type="auto"/>
            <w:vAlign w:val="center"/>
            <w:hideMark/>
          </w:tcPr>
          <w:p w14:paraId="162DD8A0" w14:textId="77777777" w:rsidR="00375D3C" w:rsidRPr="00375D3C" w:rsidRDefault="00375D3C" w:rsidP="00375D3C">
            <w:r w:rsidRPr="00375D3C">
              <w:t>Small "powered by" spots only; client pages carry the agency's own logo</w:t>
            </w:r>
          </w:p>
        </w:tc>
        <w:tc>
          <w:tcPr>
            <w:tcW w:w="0" w:type="auto"/>
            <w:vAlign w:val="center"/>
            <w:hideMark/>
          </w:tcPr>
          <w:p w14:paraId="77DC3987" w14:textId="77777777" w:rsidR="00375D3C" w:rsidRPr="00375D3C" w:rsidRDefault="00375D3C" w:rsidP="00375D3C">
            <w:r w:rsidRPr="00375D3C">
              <w:t>Nothing should compete with their agency's brand</w:t>
            </w:r>
          </w:p>
        </w:tc>
      </w:tr>
    </w:tbl>
    <w:p w14:paraId="1E80CBB5" w14:textId="77777777" w:rsidR="00375D3C" w:rsidRPr="00375D3C" w:rsidRDefault="00375D3C" w:rsidP="00375D3C">
      <w:r w:rsidRPr="00375D3C">
        <w:t>Places the mark must work:</w:t>
      </w:r>
    </w:p>
    <w:p w14:paraId="4E139D8B" w14:textId="77777777" w:rsidR="00375D3C" w:rsidRPr="00375D3C" w:rsidRDefault="00375D3C" w:rsidP="00375D3C">
      <w:pPr>
        <w:numPr>
          <w:ilvl w:val="0"/>
          <w:numId w:val="4"/>
        </w:numPr>
      </w:pPr>
      <w:r w:rsidRPr="00375D3C">
        <w:t>Browser tab icon (16 and 32 pixels) and the iPad and phone home-screen icon</w:t>
      </w:r>
    </w:p>
    <w:p w14:paraId="618FBF93" w14:textId="77777777" w:rsidR="00375D3C" w:rsidRPr="00375D3C" w:rsidRDefault="00375D3C" w:rsidP="00375D3C">
      <w:pPr>
        <w:numPr>
          <w:ilvl w:val="0"/>
          <w:numId w:val="4"/>
        </w:numPr>
      </w:pPr>
      <w:r w:rsidRPr="00375D3C">
        <w:lastRenderedPageBreak/>
        <w:t>The app's menu: icon at 36 pixels with the word beside it, on a blue gradient background and on a plain light background</w:t>
      </w:r>
    </w:p>
    <w:p w14:paraId="62B561B0" w14:textId="77777777" w:rsidR="00375D3C" w:rsidRPr="00375D3C" w:rsidRDefault="00375D3C" w:rsidP="00375D3C">
      <w:pPr>
        <w:numPr>
          <w:ilvl w:val="0"/>
          <w:numId w:val="4"/>
        </w:numPr>
      </w:pPr>
      <w:r w:rsidRPr="00375D3C">
        <w:t>The sign-in page, on a blue gradient</w:t>
      </w:r>
    </w:p>
    <w:p w14:paraId="63717D5E" w14:textId="77777777" w:rsidR="00375D3C" w:rsidRPr="00375D3C" w:rsidRDefault="00375D3C" w:rsidP="00375D3C">
      <w:pPr>
        <w:numPr>
          <w:ilvl w:val="0"/>
          <w:numId w:val="4"/>
        </w:numPr>
      </w:pPr>
      <w:r w:rsidRPr="00375D3C">
        <w:t>Email footers and generated PDF documents, small and in one color</w:t>
      </w:r>
    </w:p>
    <w:p w14:paraId="13E37696" w14:textId="77777777" w:rsidR="00375D3C" w:rsidRPr="00375D3C" w:rsidRDefault="00375D3C" w:rsidP="00375D3C">
      <w:pPr>
        <w:numPr>
          <w:ilvl w:val="0"/>
          <w:numId w:val="4"/>
        </w:numPr>
      </w:pPr>
      <w:r w:rsidRPr="00375D3C">
        <w:t>Website, social profiles, slide decks, trade show banners, a shirt</w:t>
      </w:r>
    </w:p>
    <w:p w14:paraId="18492080" w14:textId="77777777" w:rsidR="00375D3C" w:rsidRPr="00375D3C" w:rsidRDefault="00375D3C" w:rsidP="00375D3C">
      <w:pPr>
        <w:rPr>
          <w:b/>
          <w:bCs/>
        </w:rPr>
      </w:pPr>
      <w:r w:rsidRPr="00375D3C">
        <w:rPr>
          <w:b/>
          <w:bCs/>
        </w:rPr>
        <w:t>Personality</w:t>
      </w:r>
    </w:p>
    <w:p w14:paraId="48709755" w14:textId="77777777" w:rsidR="00375D3C" w:rsidRPr="00375D3C" w:rsidRDefault="00375D3C" w:rsidP="00375D3C">
      <w:r w:rsidRPr="00375D3C">
        <w:t>Think of a sharp, friendly expert who has done this for twenty years and still uses the newest tools. Steady, warm, quick.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7"/>
        <w:gridCol w:w="4169"/>
      </w:tblGrid>
      <w:tr w:rsidR="00375D3C" w:rsidRPr="00375D3C" w14:paraId="2AEE5F46" w14:textId="77777777">
        <w:trPr>
          <w:tblCellSpacing w:w="15" w:type="dxa"/>
        </w:trPr>
        <w:tc>
          <w:tcPr>
            <w:tcW w:w="0" w:type="auto"/>
            <w:vAlign w:val="center"/>
            <w:hideMark/>
          </w:tcPr>
          <w:p w14:paraId="226A60A3" w14:textId="77777777" w:rsidR="00375D3C" w:rsidRPr="00375D3C" w:rsidRDefault="00375D3C" w:rsidP="00375D3C">
            <w:pPr>
              <w:rPr>
                <w:b/>
                <w:bCs/>
              </w:rPr>
            </w:pPr>
            <w:r w:rsidRPr="00375D3C">
              <w:rPr>
                <w:b/>
                <w:bCs/>
              </w:rPr>
              <w:t>We are</w:t>
            </w:r>
          </w:p>
        </w:tc>
        <w:tc>
          <w:tcPr>
            <w:tcW w:w="0" w:type="auto"/>
            <w:vAlign w:val="center"/>
            <w:hideMark/>
          </w:tcPr>
          <w:p w14:paraId="660A0F00" w14:textId="77777777" w:rsidR="00375D3C" w:rsidRPr="00375D3C" w:rsidRDefault="00375D3C" w:rsidP="00375D3C">
            <w:pPr>
              <w:rPr>
                <w:b/>
                <w:bCs/>
              </w:rPr>
            </w:pPr>
            <w:r w:rsidRPr="00375D3C">
              <w:rPr>
                <w:b/>
                <w:bCs/>
              </w:rPr>
              <w:t>We are not</w:t>
            </w:r>
          </w:p>
        </w:tc>
      </w:tr>
      <w:tr w:rsidR="00375D3C" w:rsidRPr="00375D3C" w14:paraId="6D66C5AD" w14:textId="77777777">
        <w:trPr>
          <w:tblCellSpacing w:w="15" w:type="dxa"/>
        </w:trPr>
        <w:tc>
          <w:tcPr>
            <w:tcW w:w="0" w:type="auto"/>
            <w:vAlign w:val="center"/>
            <w:hideMark/>
          </w:tcPr>
          <w:p w14:paraId="15C9C5F7" w14:textId="77777777" w:rsidR="00375D3C" w:rsidRPr="00375D3C" w:rsidRDefault="00375D3C" w:rsidP="00375D3C">
            <w:r w:rsidRPr="00375D3C">
              <w:t>Modern and precise</w:t>
            </w:r>
          </w:p>
        </w:tc>
        <w:tc>
          <w:tcPr>
            <w:tcW w:w="0" w:type="auto"/>
            <w:vAlign w:val="center"/>
            <w:hideMark/>
          </w:tcPr>
          <w:p w14:paraId="78BC5DC8" w14:textId="77777777" w:rsidR="00375D3C" w:rsidRPr="00375D3C" w:rsidRDefault="00375D3C" w:rsidP="00375D3C">
            <w:r w:rsidRPr="00375D3C">
              <w:t>Trendy or gimmicky</w:t>
            </w:r>
          </w:p>
        </w:tc>
      </w:tr>
      <w:tr w:rsidR="00375D3C" w:rsidRPr="00375D3C" w14:paraId="5DBA92E3" w14:textId="77777777">
        <w:trPr>
          <w:tblCellSpacing w:w="15" w:type="dxa"/>
        </w:trPr>
        <w:tc>
          <w:tcPr>
            <w:tcW w:w="0" w:type="auto"/>
            <w:vAlign w:val="center"/>
            <w:hideMark/>
          </w:tcPr>
          <w:p w14:paraId="1ABA8027" w14:textId="77777777" w:rsidR="00375D3C" w:rsidRPr="00375D3C" w:rsidRDefault="00375D3C" w:rsidP="00375D3C">
            <w:r w:rsidRPr="00375D3C">
              <w:t>Calm and trustworthy</w:t>
            </w:r>
          </w:p>
        </w:tc>
        <w:tc>
          <w:tcPr>
            <w:tcW w:w="0" w:type="auto"/>
            <w:vAlign w:val="center"/>
            <w:hideMark/>
          </w:tcPr>
          <w:p w14:paraId="7FD306D8" w14:textId="77777777" w:rsidR="00375D3C" w:rsidRPr="00375D3C" w:rsidRDefault="00375D3C" w:rsidP="00375D3C">
            <w:r w:rsidRPr="00375D3C">
              <w:t>Stiff, bureaucratic or "government form"</w:t>
            </w:r>
          </w:p>
        </w:tc>
      </w:tr>
      <w:tr w:rsidR="00375D3C" w:rsidRPr="00375D3C" w14:paraId="58C72F92" w14:textId="77777777">
        <w:trPr>
          <w:tblCellSpacing w:w="15" w:type="dxa"/>
        </w:trPr>
        <w:tc>
          <w:tcPr>
            <w:tcW w:w="0" w:type="auto"/>
            <w:vAlign w:val="center"/>
            <w:hideMark/>
          </w:tcPr>
          <w:p w14:paraId="59A20992" w14:textId="77777777" w:rsidR="00375D3C" w:rsidRPr="00375D3C" w:rsidRDefault="00375D3C" w:rsidP="00375D3C">
            <w:r w:rsidRPr="00375D3C">
              <w:t>Warm and human</w:t>
            </w:r>
          </w:p>
        </w:tc>
        <w:tc>
          <w:tcPr>
            <w:tcW w:w="0" w:type="auto"/>
            <w:vAlign w:val="center"/>
            <w:hideMark/>
          </w:tcPr>
          <w:p w14:paraId="38561096" w14:textId="77777777" w:rsidR="00375D3C" w:rsidRPr="00375D3C" w:rsidRDefault="00375D3C" w:rsidP="00375D3C">
            <w:r w:rsidRPr="00375D3C">
              <w:t>Cute, cartoonish or childish</w:t>
            </w:r>
          </w:p>
        </w:tc>
      </w:tr>
      <w:tr w:rsidR="00375D3C" w:rsidRPr="00375D3C" w14:paraId="033957C1" w14:textId="77777777">
        <w:trPr>
          <w:tblCellSpacing w:w="15" w:type="dxa"/>
        </w:trPr>
        <w:tc>
          <w:tcPr>
            <w:tcW w:w="0" w:type="auto"/>
            <w:vAlign w:val="center"/>
            <w:hideMark/>
          </w:tcPr>
          <w:p w14:paraId="6C78CF26" w14:textId="77777777" w:rsidR="00375D3C" w:rsidRPr="00375D3C" w:rsidRDefault="00375D3C" w:rsidP="00375D3C">
            <w:r w:rsidRPr="00375D3C">
              <w:t>Confident and quick</w:t>
            </w:r>
          </w:p>
        </w:tc>
        <w:tc>
          <w:tcPr>
            <w:tcW w:w="0" w:type="auto"/>
            <w:vAlign w:val="center"/>
            <w:hideMark/>
          </w:tcPr>
          <w:p w14:paraId="71AFE035" w14:textId="77777777" w:rsidR="00375D3C" w:rsidRPr="00375D3C" w:rsidRDefault="00375D3C" w:rsidP="00375D3C">
            <w:r w:rsidRPr="00375D3C">
              <w:t>Aggressive, salesy or "lead generation"</w:t>
            </w:r>
          </w:p>
        </w:tc>
      </w:tr>
      <w:tr w:rsidR="00375D3C" w:rsidRPr="00375D3C" w14:paraId="50AF0CD0" w14:textId="77777777">
        <w:trPr>
          <w:tblCellSpacing w:w="15" w:type="dxa"/>
        </w:trPr>
        <w:tc>
          <w:tcPr>
            <w:tcW w:w="0" w:type="auto"/>
            <w:vAlign w:val="center"/>
            <w:hideMark/>
          </w:tcPr>
          <w:p w14:paraId="49E83C63" w14:textId="77777777" w:rsidR="00375D3C" w:rsidRPr="00375D3C" w:rsidRDefault="00375D3C" w:rsidP="00375D3C">
            <w:r w:rsidRPr="00375D3C">
              <w:t>Built for health coverage</w:t>
            </w:r>
          </w:p>
        </w:tc>
        <w:tc>
          <w:tcPr>
            <w:tcW w:w="0" w:type="auto"/>
            <w:vAlign w:val="center"/>
            <w:hideMark/>
          </w:tcPr>
          <w:p w14:paraId="6D61816C" w14:textId="77777777" w:rsidR="00375D3C" w:rsidRPr="00375D3C" w:rsidRDefault="00375D3C" w:rsidP="00375D3C">
            <w:r w:rsidRPr="00375D3C">
              <w:t>A carrier, a bank or a hospital</w:t>
            </w:r>
          </w:p>
        </w:tc>
      </w:tr>
    </w:tbl>
    <w:p w14:paraId="668B55B6" w14:textId="77777777" w:rsidR="00375D3C" w:rsidRPr="00375D3C" w:rsidRDefault="00375D3C" w:rsidP="00375D3C">
      <w:r w:rsidRPr="00375D3C">
        <w:t xml:space="preserve">Please avoid the clichés of the category: umbrellas, shields, </w:t>
      </w:r>
      <w:proofErr w:type="gramStart"/>
      <w:r w:rsidRPr="00375D3C">
        <w:t>houses, hands</w:t>
      </w:r>
      <w:proofErr w:type="gramEnd"/>
      <w:r w:rsidRPr="00375D3C">
        <w:t>, handshakes, hearts, eagles, flags, medical crosses, stethoscopes, and swooshes around a globe. Avoid anything that could be mistaken for a carrier's logo (Humana, UnitedHealthcare, Aetna, Oscar, Ambetter and the like), since our marks sit next to theirs on the same screens.</w:t>
      </w:r>
    </w:p>
    <w:p w14:paraId="0A641245" w14:textId="77777777" w:rsidR="00375D3C" w:rsidRPr="00375D3C" w:rsidRDefault="00375D3C" w:rsidP="00375D3C">
      <w:r w:rsidRPr="00375D3C">
        <w:t xml:space="preserve">Ideas we'd welcome, not require: a line or path that moves forward, a connection between two points, a "B" built from simple strokes, a sense of progress or a </w:t>
      </w:r>
      <w:proofErr w:type="gramStart"/>
      <w:r w:rsidRPr="00375D3C">
        <w:t>check completed</w:t>
      </w:r>
      <w:proofErr w:type="gramEnd"/>
      <w:r w:rsidRPr="00375D3C">
        <w:t>.</w:t>
      </w:r>
    </w:p>
    <w:p w14:paraId="3C1D8ACD" w14:textId="77777777" w:rsidR="00375D3C" w:rsidRPr="00375D3C" w:rsidRDefault="00375D3C" w:rsidP="00375D3C">
      <w:pPr>
        <w:rPr>
          <w:b/>
          <w:bCs/>
        </w:rPr>
      </w:pPr>
      <w:r w:rsidRPr="00375D3C">
        <w:rPr>
          <w:b/>
          <w:bCs/>
        </w:rPr>
        <w:t>The competition, visually</w:t>
      </w:r>
    </w:p>
    <w:p w14:paraId="5462BAFB" w14:textId="77777777" w:rsidR="00375D3C" w:rsidRPr="00375D3C" w:rsidRDefault="00375D3C" w:rsidP="00375D3C">
      <w:r w:rsidRPr="00375D3C">
        <w:t>We want to stand apart from the insurance software category and sit closer to the newest business software. Please start with a short audit of these marks and tell us where the open space is.</w:t>
      </w:r>
    </w:p>
    <w:p w14:paraId="6AAC0739" w14:textId="77777777" w:rsidR="00375D3C" w:rsidRPr="00375D3C" w:rsidRDefault="00375D3C" w:rsidP="00375D3C">
      <w:pPr>
        <w:numPr>
          <w:ilvl w:val="0"/>
          <w:numId w:val="5"/>
        </w:numPr>
      </w:pPr>
      <w:r w:rsidRPr="00375D3C">
        <w:rPr>
          <w:b/>
          <w:bCs/>
        </w:rPr>
        <w:t>Insurance agency software to stand apart from:</w:t>
      </w:r>
      <w:r w:rsidRPr="00375D3C">
        <w:t xml:space="preserve"> </w:t>
      </w:r>
      <w:proofErr w:type="spellStart"/>
      <w:r w:rsidRPr="00375D3C">
        <w:t>AgencyBloc</w:t>
      </w:r>
      <w:proofErr w:type="spellEnd"/>
      <w:r w:rsidRPr="00375D3C">
        <w:t xml:space="preserve">, Radius Bob, </w:t>
      </w:r>
      <w:proofErr w:type="spellStart"/>
      <w:r w:rsidRPr="00375D3C">
        <w:t>MedicarePro</w:t>
      </w:r>
      <w:proofErr w:type="spellEnd"/>
      <w:r w:rsidRPr="00375D3C">
        <w:t xml:space="preserve">, Agent CRM, </w:t>
      </w:r>
      <w:proofErr w:type="spellStart"/>
      <w:r w:rsidRPr="00375D3C">
        <w:t>HawkSoft</w:t>
      </w:r>
      <w:proofErr w:type="spellEnd"/>
    </w:p>
    <w:p w14:paraId="649DFFF4" w14:textId="77777777" w:rsidR="00375D3C" w:rsidRPr="00375D3C" w:rsidRDefault="00375D3C" w:rsidP="00375D3C">
      <w:pPr>
        <w:numPr>
          <w:ilvl w:val="0"/>
          <w:numId w:val="5"/>
        </w:numPr>
      </w:pPr>
      <w:r w:rsidRPr="00375D3C">
        <w:rPr>
          <w:b/>
          <w:bCs/>
        </w:rPr>
        <w:t>Carriers whose logos share our screens:</w:t>
      </w:r>
      <w:r w:rsidRPr="00375D3C">
        <w:t xml:space="preserve"> Humana, UnitedHealthcare, Aetna, </w:t>
      </w:r>
      <w:proofErr w:type="spellStart"/>
      <w:r w:rsidRPr="00375D3C">
        <w:t>Wellcare</w:t>
      </w:r>
      <w:proofErr w:type="spellEnd"/>
      <w:r w:rsidRPr="00375D3C">
        <w:t>, Oscar, Ambetter</w:t>
      </w:r>
    </w:p>
    <w:p w14:paraId="1C712336" w14:textId="77777777" w:rsidR="00375D3C" w:rsidRPr="00375D3C" w:rsidRDefault="00375D3C" w:rsidP="00375D3C">
      <w:pPr>
        <w:numPr>
          <w:ilvl w:val="0"/>
          <w:numId w:val="5"/>
        </w:numPr>
      </w:pPr>
      <w:r w:rsidRPr="00375D3C">
        <w:rPr>
          <w:b/>
          <w:bCs/>
        </w:rPr>
        <w:lastRenderedPageBreak/>
        <w:t>The feel we admire (for quality, not to copy):</w:t>
      </w:r>
      <w:r w:rsidRPr="00375D3C">
        <w:t xml:space="preserve"> Linear, Stripe, Notion, </w:t>
      </w:r>
      <w:proofErr w:type="spellStart"/>
      <w:r w:rsidRPr="00375D3C">
        <w:t>Monday.com</w:t>
      </w:r>
      <w:proofErr w:type="spellEnd"/>
      <w:r w:rsidRPr="00375D3C">
        <w:t xml:space="preserve">, </w:t>
      </w:r>
      <w:proofErr w:type="spellStart"/>
      <w:r w:rsidRPr="00375D3C">
        <w:t>Creatio</w:t>
      </w:r>
      <w:proofErr w:type="spellEnd"/>
    </w:p>
    <w:p w14:paraId="3B6093DA" w14:textId="77777777" w:rsidR="00375D3C" w:rsidRPr="00375D3C" w:rsidRDefault="00375D3C" w:rsidP="00375D3C">
      <w:r w:rsidRPr="00375D3C">
        <w:t xml:space="preserve">Our </w:t>
      </w:r>
      <w:proofErr w:type="gramStart"/>
      <w:r w:rsidRPr="00375D3C">
        <w:t>read</w:t>
      </w:r>
      <w:proofErr w:type="gramEnd"/>
      <w:r w:rsidRPr="00375D3C">
        <w:t xml:space="preserve"> of the category is a lot of </w:t>
      </w:r>
      <w:proofErr w:type="gramStart"/>
      <w:r w:rsidRPr="00375D3C">
        <w:t>navy</w:t>
      </w:r>
      <w:proofErr w:type="gramEnd"/>
      <w:r w:rsidRPr="00375D3C">
        <w:t>, generic blue and literal insurance symbols. A simple, confident mark with one distinctive idea will stand out quickly.</w:t>
      </w:r>
    </w:p>
    <w:p w14:paraId="0314E5BF" w14:textId="77777777" w:rsidR="00375D3C" w:rsidRPr="00375D3C" w:rsidRDefault="00375D3C" w:rsidP="00375D3C">
      <w:pPr>
        <w:rPr>
          <w:b/>
          <w:bCs/>
        </w:rPr>
      </w:pPr>
      <w:r w:rsidRPr="00375D3C">
        <w:rPr>
          <w:b/>
          <w:bCs/>
        </w:rPr>
        <w:t>Current colors and type</w:t>
      </w:r>
    </w:p>
    <w:p w14:paraId="53BE71CE" w14:textId="77777777" w:rsidR="00375D3C" w:rsidRPr="00375D3C" w:rsidRDefault="00375D3C" w:rsidP="00375D3C">
      <w:r w:rsidRPr="00375D3C">
        <w:t>The product already ships with a color system. The logo should work inside it, though you may propose adjustments.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70"/>
        <w:gridCol w:w="1119"/>
        <w:gridCol w:w="1045"/>
      </w:tblGrid>
      <w:tr w:rsidR="00375D3C" w:rsidRPr="00375D3C" w14:paraId="49121DA1" w14:textId="77777777">
        <w:trPr>
          <w:tblCellSpacing w:w="15" w:type="dxa"/>
        </w:trPr>
        <w:tc>
          <w:tcPr>
            <w:tcW w:w="0" w:type="auto"/>
            <w:vAlign w:val="center"/>
            <w:hideMark/>
          </w:tcPr>
          <w:p w14:paraId="4C20C620" w14:textId="77777777" w:rsidR="00375D3C" w:rsidRPr="00375D3C" w:rsidRDefault="00375D3C" w:rsidP="00375D3C">
            <w:pPr>
              <w:rPr>
                <w:b/>
                <w:bCs/>
              </w:rPr>
            </w:pPr>
            <w:r w:rsidRPr="00375D3C">
              <w:rPr>
                <w:b/>
                <w:bCs/>
              </w:rPr>
              <w:t>Use</w:t>
            </w:r>
          </w:p>
        </w:tc>
        <w:tc>
          <w:tcPr>
            <w:tcW w:w="0" w:type="auto"/>
            <w:vAlign w:val="center"/>
            <w:hideMark/>
          </w:tcPr>
          <w:p w14:paraId="205DA5C0" w14:textId="77777777" w:rsidR="00375D3C" w:rsidRPr="00375D3C" w:rsidRDefault="00375D3C" w:rsidP="00375D3C">
            <w:pPr>
              <w:rPr>
                <w:b/>
                <w:bCs/>
              </w:rPr>
            </w:pPr>
            <w:r w:rsidRPr="00375D3C">
              <w:rPr>
                <w:b/>
                <w:bCs/>
              </w:rPr>
              <w:t>Color</w:t>
            </w:r>
          </w:p>
        </w:tc>
        <w:tc>
          <w:tcPr>
            <w:tcW w:w="0" w:type="auto"/>
            <w:vAlign w:val="center"/>
            <w:hideMark/>
          </w:tcPr>
          <w:p w14:paraId="43AC6E59" w14:textId="77777777" w:rsidR="00375D3C" w:rsidRPr="00375D3C" w:rsidRDefault="00375D3C" w:rsidP="00375D3C">
            <w:pPr>
              <w:rPr>
                <w:b/>
                <w:bCs/>
              </w:rPr>
            </w:pPr>
            <w:r w:rsidRPr="00375D3C">
              <w:rPr>
                <w:b/>
                <w:bCs/>
              </w:rPr>
              <w:t>Hex</w:t>
            </w:r>
          </w:p>
        </w:tc>
      </w:tr>
      <w:tr w:rsidR="00375D3C" w:rsidRPr="00375D3C" w14:paraId="1D61448E" w14:textId="77777777">
        <w:trPr>
          <w:tblCellSpacing w:w="15" w:type="dxa"/>
        </w:trPr>
        <w:tc>
          <w:tcPr>
            <w:tcW w:w="0" w:type="auto"/>
            <w:vAlign w:val="center"/>
            <w:hideMark/>
          </w:tcPr>
          <w:p w14:paraId="57078666" w14:textId="77777777" w:rsidR="00375D3C" w:rsidRPr="00375D3C" w:rsidRDefault="00375D3C" w:rsidP="00375D3C">
            <w:r w:rsidRPr="00375D3C">
              <w:t>Ocean light (gradient start)</w:t>
            </w:r>
          </w:p>
        </w:tc>
        <w:tc>
          <w:tcPr>
            <w:tcW w:w="0" w:type="auto"/>
            <w:vAlign w:val="center"/>
            <w:hideMark/>
          </w:tcPr>
          <w:p w14:paraId="56BBD9E2" w14:textId="77777777" w:rsidR="00375D3C" w:rsidRPr="00375D3C" w:rsidRDefault="00375D3C" w:rsidP="00375D3C">
            <w:r w:rsidRPr="00375D3C">
              <w:t>Sky blue</w:t>
            </w:r>
          </w:p>
        </w:tc>
        <w:tc>
          <w:tcPr>
            <w:tcW w:w="0" w:type="auto"/>
            <w:vAlign w:val="center"/>
            <w:hideMark/>
          </w:tcPr>
          <w:p w14:paraId="7FA2A357" w14:textId="77777777" w:rsidR="00375D3C" w:rsidRPr="00375D3C" w:rsidRDefault="00375D3C" w:rsidP="00375D3C">
            <w:r w:rsidRPr="00375D3C">
              <w:t>#</w:t>
            </w:r>
            <w:proofErr w:type="spellStart"/>
            <w:r w:rsidRPr="00375D3C">
              <w:t>5AA9E6</w:t>
            </w:r>
            <w:proofErr w:type="spellEnd"/>
          </w:p>
        </w:tc>
      </w:tr>
      <w:tr w:rsidR="00375D3C" w:rsidRPr="00375D3C" w14:paraId="75E3E158" w14:textId="77777777">
        <w:trPr>
          <w:tblCellSpacing w:w="15" w:type="dxa"/>
        </w:trPr>
        <w:tc>
          <w:tcPr>
            <w:tcW w:w="0" w:type="auto"/>
            <w:vAlign w:val="center"/>
            <w:hideMark/>
          </w:tcPr>
          <w:p w14:paraId="378FD07B" w14:textId="77777777" w:rsidR="00375D3C" w:rsidRPr="00375D3C" w:rsidRDefault="00375D3C" w:rsidP="00375D3C">
            <w:r w:rsidRPr="00375D3C">
              <w:t>Ocean main (buttons, links)</w:t>
            </w:r>
          </w:p>
        </w:tc>
        <w:tc>
          <w:tcPr>
            <w:tcW w:w="0" w:type="auto"/>
            <w:vAlign w:val="center"/>
            <w:hideMark/>
          </w:tcPr>
          <w:p w14:paraId="233DD0CF" w14:textId="77777777" w:rsidR="00375D3C" w:rsidRPr="00375D3C" w:rsidRDefault="00375D3C" w:rsidP="00375D3C">
            <w:r w:rsidRPr="00375D3C">
              <w:t>Blue</w:t>
            </w:r>
          </w:p>
        </w:tc>
        <w:tc>
          <w:tcPr>
            <w:tcW w:w="0" w:type="auto"/>
            <w:vAlign w:val="center"/>
            <w:hideMark/>
          </w:tcPr>
          <w:p w14:paraId="15804BAD" w14:textId="77777777" w:rsidR="00375D3C" w:rsidRPr="00375D3C" w:rsidRDefault="00375D3C" w:rsidP="00375D3C">
            <w:r w:rsidRPr="00375D3C">
              <w:t>#</w:t>
            </w:r>
            <w:proofErr w:type="spellStart"/>
            <w:r w:rsidRPr="00375D3C">
              <w:t>1D6FC2</w:t>
            </w:r>
            <w:proofErr w:type="spellEnd"/>
          </w:p>
        </w:tc>
      </w:tr>
      <w:tr w:rsidR="00375D3C" w:rsidRPr="00375D3C" w14:paraId="0B552751" w14:textId="77777777">
        <w:trPr>
          <w:tblCellSpacing w:w="15" w:type="dxa"/>
        </w:trPr>
        <w:tc>
          <w:tcPr>
            <w:tcW w:w="0" w:type="auto"/>
            <w:vAlign w:val="center"/>
            <w:hideMark/>
          </w:tcPr>
          <w:p w14:paraId="4248E155" w14:textId="77777777" w:rsidR="00375D3C" w:rsidRPr="00375D3C" w:rsidRDefault="00375D3C" w:rsidP="00375D3C">
            <w:r w:rsidRPr="00375D3C">
              <w:t>Ocean deep (gradient end, headings)</w:t>
            </w:r>
          </w:p>
        </w:tc>
        <w:tc>
          <w:tcPr>
            <w:tcW w:w="0" w:type="auto"/>
            <w:vAlign w:val="center"/>
            <w:hideMark/>
          </w:tcPr>
          <w:p w14:paraId="00F9572B" w14:textId="77777777" w:rsidR="00375D3C" w:rsidRPr="00375D3C" w:rsidRDefault="00375D3C" w:rsidP="00375D3C">
            <w:r w:rsidRPr="00375D3C">
              <w:t>Deep blue</w:t>
            </w:r>
          </w:p>
        </w:tc>
        <w:tc>
          <w:tcPr>
            <w:tcW w:w="0" w:type="auto"/>
            <w:vAlign w:val="center"/>
            <w:hideMark/>
          </w:tcPr>
          <w:p w14:paraId="7891C590" w14:textId="77777777" w:rsidR="00375D3C" w:rsidRPr="00375D3C" w:rsidRDefault="00375D3C" w:rsidP="00375D3C">
            <w:r w:rsidRPr="00375D3C">
              <w:t>#</w:t>
            </w:r>
            <w:proofErr w:type="spellStart"/>
            <w:r w:rsidRPr="00375D3C">
              <w:t>1D5A96</w:t>
            </w:r>
            <w:proofErr w:type="spellEnd"/>
          </w:p>
        </w:tc>
      </w:tr>
      <w:tr w:rsidR="00375D3C" w:rsidRPr="00375D3C" w14:paraId="13B8CBC1" w14:textId="77777777">
        <w:trPr>
          <w:tblCellSpacing w:w="15" w:type="dxa"/>
        </w:trPr>
        <w:tc>
          <w:tcPr>
            <w:tcW w:w="0" w:type="auto"/>
            <w:vAlign w:val="center"/>
            <w:hideMark/>
          </w:tcPr>
          <w:p w14:paraId="5CD21322" w14:textId="77777777" w:rsidR="00375D3C" w:rsidRPr="00375D3C" w:rsidRDefault="00375D3C" w:rsidP="00375D3C">
            <w:r w:rsidRPr="00375D3C">
              <w:t>Accent spark</w:t>
            </w:r>
          </w:p>
        </w:tc>
        <w:tc>
          <w:tcPr>
            <w:tcW w:w="0" w:type="auto"/>
            <w:vAlign w:val="center"/>
            <w:hideMark/>
          </w:tcPr>
          <w:p w14:paraId="0234EED9" w14:textId="77777777" w:rsidR="00375D3C" w:rsidRPr="00375D3C" w:rsidRDefault="00375D3C" w:rsidP="00375D3C">
            <w:r w:rsidRPr="00375D3C">
              <w:t>Gold</w:t>
            </w:r>
          </w:p>
        </w:tc>
        <w:tc>
          <w:tcPr>
            <w:tcW w:w="0" w:type="auto"/>
            <w:vAlign w:val="center"/>
            <w:hideMark/>
          </w:tcPr>
          <w:p w14:paraId="43BBB919" w14:textId="77777777" w:rsidR="00375D3C" w:rsidRPr="00375D3C" w:rsidRDefault="00375D3C" w:rsidP="00375D3C">
            <w:r w:rsidRPr="00375D3C">
              <w:t>#</w:t>
            </w:r>
            <w:proofErr w:type="spellStart"/>
            <w:r w:rsidRPr="00375D3C">
              <w:t>F2B84B</w:t>
            </w:r>
            <w:proofErr w:type="spellEnd"/>
          </w:p>
        </w:tc>
      </w:tr>
      <w:tr w:rsidR="00375D3C" w:rsidRPr="00375D3C" w14:paraId="1CDA28EC" w14:textId="77777777">
        <w:trPr>
          <w:tblCellSpacing w:w="15" w:type="dxa"/>
        </w:trPr>
        <w:tc>
          <w:tcPr>
            <w:tcW w:w="0" w:type="auto"/>
            <w:vAlign w:val="center"/>
            <w:hideMark/>
          </w:tcPr>
          <w:p w14:paraId="336D6329" w14:textId="77777777" w:rsidR="00375D3C" w:rsidRPr="00375D3C" w:rsidRDefault="00375D3C" w:rsidP="00375D3C">
            <w:r w:rsidRPr="00375D3C">
              <w:t>Text</w:t>
            </w:r>
          </w:p>
        </w:tc>
        <w:tc>
          <w:tcPr>
            <w:tcW w:w="0" w:type="auto"/>
            <w:vAlign w:val="center"/>
            <w:hideMark/>
          </w:tcPr>
          <w:p w14:paraId="0681F0A4" w14:textId="77777777" w:rsidR="00375D3C" w:rsidRPr="00375D3C" w:rsidRDefault="00375D3C" w:rsidP="00375D3C">
            <w:r w:rsidRPr="00375D3C">
              <w:t>Ink</w:t>
            </w:r>
          </w:p>
        </w:tc>
        <w:tc>
          <w:tcPr>
            <w:tcW w:w="0" w:type="auto"/>
            <w:vAlign w:val="center"/>
            <w:hideMark/>
          </w:tcPr>
          <w:p w14:paraId="41F987C3" w14:textId="77777777" w:rsidR="00375D3C" w:rsidRPr="00375D3C" w:rsidRDefault="00375D3C" w:rsidP="00375D3C">
            <w:r w:rsidRPr="00375D3C">
              <w:t>#</w:t>
            </w:r>
            <w:proofErr w:type="spellStart"/>
            <w:r w:rsidRPr="00375D3C">
              <w:t>1E2433</w:t>
            </w:r>
            <w:proofErr w:type="spellEnd"/>
          </w:p>
        </w:tc>
      </w:tr>
      <w:tr w:rsidR="00375D3C" w:rsidRPr="00375D3C" w14:paraId="2F589CF9" w14:textId="77777777">
        <w:trPr>
          <w:tblCellSpacing w:w="15" w:type="dxa"/>
        </w:trPr>
        <w:tc>
          <w:tcPr>
            <w:tcW w:w="0" w:type="auto"/>
            <w:vAlign w:val="center"/>
            <w:hideMark/>
          </w:tcPr>
          <w:p w14:paraId="78609A7B" w14:textId="77777777" w:rsidR="00375D3C" w:rsidRPr="00375D3C" w:rsidRDefault="00375D3C" w:rsidP="00375D3C">
            <w:r w:rsidRPr="00375D3C">
              <w:t>Page background</w:t>
            </w:r>
          </w:p>
        </w:tc>
        <w:tc>
          <w:tcPr>
            <w:tcW w:w="0" w:type="auto"/>
            <w:vAlign w:val="center"/>
            <w:hideMark/>
          </w:tcPr>
          <w:p w14:paraId="2D135C18" w14:textId="77777777" w:rsidR="00375D3C" w:rsidRPr="00375D3C" w:rsidRDefault="00375D3C" w:rsidP="00375D3C">
            <w:r w:rsidRPr="00375D3C">
              <w:t>Cool gray</w:t>
            </w:r>
          </w:p>
        </w:tc>
        <w:tc>
          <w:tcPr>
            <w:tcW w:w="0" w:type="auto"/>
            <w:vAlign w:val="center"/>
            <w:hideMark/>
          </w:tcPr>
          <w:p w14:paraId="5AC0BE7D" w14:textId="77777777" w:rsidR="00375D3C" w:rsidRPr="00375D3C" w:rsidRDefault="00375D3C" w:rsidP="00375D3C">
            <w:r w:rsidRPr="00375D3C">
              <w:t>#</w:t>
            </w:r>
            <w:proofErr w:type="spellStart"/>
            <w:r w:rsidRPr="00375D3C">
              <w:t>F3F4F8</w:t>
            </w:r>
            <w:proofErr w:type="spellEnd"/>
          </w:p>
        </w:tc>
      </w:tr>
    </w:tbl>
    <w:p w14:paraId="758AD4F2" w14:textId="77777777" w:rsidR="00375D3C" w:rsidRPr="00375D3C" w:rsidRDefault="00375D3C" w:rsidP="00375D3C">
      <w:pPr>
        <w:numPr>
          <w:ilvl w:val="0"/>
          <w:numId w:val="6"/>
        </w:numPr>
      </w:pPr>
      <w:r w:rsidRPr="00375D3C">
        <w:rPr>
          <w:b/>
          <w:bCs/>
        </w:rPr>
        <w:t>Default theme:</w:t>
      </w:r>
      <w:r w:rsidRPr="00375D3C">
        <w:t xml:space="preserve"> "Ocean", a sky-to-deep blue gradient. Everything clients see is always Ocean.</w:t>
      </w:r>
    </w:p>
    <w:p w14:paraId="6A18359B" w14:textId="77777777" w:rsidR="00375D3C" w:rsidRPr="00375D3C" w:rsidRDefault="00375D3C" w:rsidP="00375D3C">
      <w:pPr>
        <w:numPr>
          <w:ilvl w:val="0"/>
          <w:numId w:val="6"/>
        </w:numPr>
      </w:pPr>
      <w:r w:rsidRPr="00375D3C">
        <w:rPr>
          <w:b/>
          <w:bCs/>
        </w:rPr>
        <w:t>Other themes agents can pick:</w:t>
      </w:r>
      <w:r w:rsidRPr="00375D3C">
        <w:t xml:space="preserve"> Purple (violet gradient), Lagoon (teal), Sunset (coral to plum), Classic (navy) and Sand (beige). The mark must look right on all six menu backgrounds, so a version that sits on its own tile is essential.</w:t>
      </w:r>
    </w:p>
    <w:p w14:paraId="3DCD7884" w14:textId="77777777" w:rsidR="00375D3C" w:rsidRPr="00375D3C" w:rsidRDefault="00375D3C" w:rsidP="00375D3C">
      <w:pPr>
        <w:numPr>
          <w:ilvl w:val="0"/>
          <w:numId w:val="6"/>
        </w:numPr>
      </w:pPr>
      <w:r w:rsidRPr="00375D3C">
        <w:rPr>
          <w:b/>
          <w:bCs/>
        </w:rPr>
        <w:t>Typeface in the product:</w:t>
      </w:r>
      <w:r w:rsidRPr="00375D3C">
        <w:t xml:space="preserve"> Inter, in regular, medium, semibold and bold. A wordmark that pairs well with Inter, or a custom wordmark, both work.</w:t>
      </w:r>
    </w:p>
    <w:p w14:paraId="0E952770" w14:textId="77777777" w:rsidR="00375D3C" w:rsidRPr="00375D3C" w:rsidRDefault="00375D3C" w:rsidP="00375D3C">
      <w:pPr>
        <w:numPr>
          <w:ilvl w:val="0"/>
          <w:numId w:val="6"/>
        </w:numPr>
      </w:pPr>
      <w:r w:rsidRPr="00375D3C">
        <w:rPr>
          <w:b/>
          <w:bCs/>
        </w:rPr>
        <w:t>Interim mark:</w:t>
      </w:r>
      <w:r w:rsidRPr="00375D3C">
        <w:t xml:space="preserve"> a white "B" drawn in strokes on a blue gradient tile with a small gold dot. Feel free to keep, refine or discard the gold spark idea.</w:t>
      </w:r>
    </w:p>
    <w:p w14:paraId="0B16B21B" w14:textId="77777777" w:rsidR="00375D3C" w:rsidRPr="00375D3C" w:rsidRDefault="00375D3C" w:rsidP="00375D3C">
      <w:pPr>
        <w:rPr>
          <w:b/>
          <w:bCs/>
        </w:rPr>
      </w:pPr>
      <w:r w:rsidRPr="00375D3C">
        <w:rPr>
          <w:b/>
          <w:bCs/>
        </w:rPr>
        <w:t>Deliverables</w:t>
      </w:r>
    </w:p>
    <w:p w14:paraId="00BB750D" w14:textId="77777777" w:rsidR="00375D3C" w:rsidRPr="00375D3C" w:rsidRDefault="00375D3C" w:rsidP="00375D3C">
      <w:pPr>
        <w:numPr>
          <w:ilvl w:val="0"/>
          <w:numId w:val="7"/>
        </w:numPr>
      </w:pPr>
      <w:r w:rsidRPr="00375D3C">
        <w:rPr>
          <w:b/>
          <w:bCs/>
        </w:rPr>
        <w:t>Primary logo:</w:t>
      </w:r>
      <w:r w:rsidRPr="00375D3C">
        <w:t xml:space="preserve"> icon with the </w:t>
      </w:r>
      <w:proofErr w:type="spellStart"/>
      <w:r w:rsidRPr="00375D3C">
        <w:t>Brokerline</w:t>
      </w:r>
      <w:proofErr w:type="spellEnd"/>
      <w:r w:rsidRPr="00375D3C">
        <w:t xml:space="preserve"> wordmark beside it, horizontal</w:t>
      </w:r>
    </w:p>
    <w:p w14:paraId="328632E3" w14:textId="77777777" w:rsidR="00375D3C" w:rsidRPr="00375D3C" w:rsidRDefault="00375D3C" w:rsidP="00375D3C">
      <w:pPr>
        <w:numPr>
          <w:ilvl w:val="0"/>
          <w:numId w:val="7"/>
        </w:numPr>
      </w:pPr>
      <w:r w:rsidRPr="00375D3C">
        <w:rPr>
          <w:b/>
          <w:bCs/>
        </w:rPr>
        <w:t>Stacked logo:</w:t>
      </w:r>
      <w:r w:rsidRPr="00375D3C">
        <w:t xml:space="preserve"> icon above the wordmark</w:t>
      </w:r>
    </w:p>
    <w:p w14:paraId="615B0D06" w14:textId="77777777" w:rsidR="00375D3C" w:rsidRPr="00375D3C" w:rsidRDefault="00375D3C" w:rsidP="00375D3C">
      <w:pPr>
        <w:numPr>
          <w:ilvl w:val="0"/>
          <w:numId w:val="7"/>
        </w:numPr>
      </w:pPr>
      <w:r w:rsidRPr="00375D3C">
        <w:rPr>
          <w:b/>
          <w:bCs/>
        </w:rPr>
        <w:t>Icon alone:</w:t>
      </w:r>
      <w:r w:rsidRPr="00375D3C">
        <w:t xml:space="preserve"> works as an app icon and a browser tab icon</w:t>
      </w:r>
    </w:p>
    <w:p w14:paraId="7D0F8D5C" w14:textId="77777777" w:rsidR="00375D3C" w:rsidRPr="00375D3C" w:rsidRDefault="00375D3C" w:rsidP="00375D3C">
      <w:pPr>
        <w:numPr>
          <w:ilvl w:val="0"/>
          <w:numId w:val="7"/>
        </w:numPr>
      </w:pPr>
      <w:r w:rsidRPr="00375D3C">
        <w:rPr>
          <w:b/>
          <w:bCs/>
        </w:rPr>
        <w:t>Wordmark alone</w:t>
      </w:r>
    </w:p>
    <w:p w14:paraId="58AEF36A" w14:textId="77777777" w:rsidR="00375D3C" w:rsidRPr="00375D3C" w:rsidRDefault="00375D3C" w:rsidP="00375D3C">
      <w:pPr>
        <w:numPr>
          <w:ilvl w:val="0"/>
          <w:numId w:val="7"/>
        </w:numPr>
      </w:pPr>
      <w:r w:rsidRPr="00375D3C">
        <w:rPr>
          <w:b/>
          <w:bCs/>
        </w:rPr>
        <w:lastRenderedPageBreak/>
        <w:t>Versions of each:</w:t>
      </w:r>
      <w:r w:rsidRPr="00375D3C">
        <w:t xml:space="preserve"> full color, all white (for the blue gradient), all ink (for light backgrounds), one-color for print</w:t>
      </w:r>
    </w:p>
    <w:p w14:paraId="4ABD000D" w14:textId="77777777" w:rsidR="00375D3C" w:rsidRPr="00375D3C" w:rsidRDefault="00375D3C" w:rsidP="00375D3C">
      <w:pPr>
        <w:numPr>
          <w:ilvl w:val="0"/>
          <w:numId w:val="7"/>
        </w:numPr>
      </w:pPr>
      <w:r w:rsidRPr="00375D3C">
        <w:rPr>
          <w:b/>
          <w:bCs/>
        </w:rPr>
        <w:t xml:space="preserve">App icon </w:t>
      </w:r>
      <w:proofErr w:type="gramStart"/>
      <w:r w:rsidRPr="00375D3C">
        <w:rPr>
          <w:b/>
          <w:bCs/>
        </w:rPr>
        <w:t>set:</w:t>
      </w:r>
      <w:proofErr w:type="gramEnd"/>
      <w:r w:rsidRPr="00375D3C">
        <w:t xml:space="preserve"> rounded-square tile at 1024, 512, 192 and 180 pixels, plus a maskable version with safe area</w:t>
      </w:r>
    </w:p>
    <w:p w14:paraId="4FB7C4B2" w14:textId="77777777" w:rsidR="00375D3C" w:rsidRPr="00375D3C" w:rsidRDefault="00375D3C" w:rsidP="00375D3C">
      <w:pPr>
        <w:numPr>
          <w:ilvl w:val="0"/>
          <w:numId w:val="7"/>
        </w:numPr>
      </w:pPr>
      <w:r w:rsidRPr="00375D3C">
        <w:rPr>
          <w:b/>
          <w:bCs/>
        </w:rPr>
        <w:t>Favicon:</w:t>
      </w:r>
      <w:r w:rsidRPr="00375D3C">
        <w:t xml:space="preserve"> SVG, plus PNG at 16, 32 and 48 pixels, checked at actual size</w:t>
      </w:r>
    </w:p>
    <w:p w14:paraId="5801AF90" w14:textId="77777777" w:rsidR="00375D3C" w:rsidRPr="00375D3C" w:rsidRDefault="00375D3C" w:rsidP="00375D3C">
      <w:pPr>
        <w:numPr>
          <w:ilvl w:val="0"/>
          <w:numId w:val="7"/>
        </w:numPr>
      </w:pPr>
      <w:r w:rsidRPr="00375D3C">
        <w:rPr>
          <w:b/>
          <w:bCs/>
        </w:rPr>
        <w:t>Email and PDF lockups:</w:t>
      </w:r>
      <w:r w:rsidRPr="00375D3C">
        <w:t xml:space="preserve"> a small horizontal version that </w:t>
      </w:r>
      <w:proofErr w:type="gramStart"/>
      <w:r w:rsidRPr="00375D3C">
        <w:t>reads at</w:t>
      </w:r>
      <w:proofErr w:type="gramEnd"/>
      <w:r w:rsidRPr="00375D3C">
        <w:t xml:space="preserve"> 24 to 40 pixels tall</w:t>
      </w:r>
    </w:p>
    <w:p w14:paraId="53B90B6A" w14:textId="77777777" w:rsidR="00375D3C" w:rsidRPr="00375D3C" w:rsidRDefault="00375D3C" w:rsidP="00375D3C">
      <w:pPr>
        <w:numPr>
          <w:ilvl w:val="0"/>
          <w:numId w:val="7"/>
        </w:numPr>
      </w:pPr>
      <w:r w:rsidRPr="00375D3C">
        <w:rPr>
          <w:b/>
          <w:bCs/>
        </w:rPr>
        <w:t>Short usage guide:</w:t>
      </w:r>
      <w:r w:rsidRPr="00375D3C">
        <w:t xml:space="preserve"> clear space, minimum sizes, colors, what not to do (one or two pages is enough)</w:t>
      </w:r>
    </w:p>
    <w:p w14:paraId="7CF7D51E" w14:textId="77777777" w:rsidR="00375D3C" w:rsidRPr="00375D3C" w:rsidRDefault="00375D3C" w:rsidP="00375D3C">
      <w:r w:rsidRPr="00375D3C">
        <w:rPr>
          <w:b/>
          <w:bCs/>
        </w:rPr>
        <w:t>Files:</w:t>
      </w:r>
      <w:r w:rsidRPr="00375D3C">
        <w:t xml:space="preserve"> SVG for everything (clean paths, text outlined), PNG exports, and a PDF of the usage guide. Please deliver the working files as well (Figma, Illustrator or similar).</w:t>
      </w:r>
    </w:p>
    <w:p w14:paraId="4AB7EA84" w14:textId="77777777" w:rsidR="00375D3C" w:rsidRPr="00375D3C" w:rsidRDefault="00375D3C" w:rsidP="00375D3C">
      <w:r w:rsidRPr="00375D3C">
        <w:rPr>
          <w:b/>
          <w:bCs/>
        </w:rPr>
        <w:t>Hard requirements:</w:t>
      </w:r>
      <w:r w:rsidRPr="00375D3C">
        <w:t xml:space="preserve"> readable at 16 pixels; no thin hairlines that disappear on phones; works in one color; no gradient that the mark depends on to be recognized; looks right on white, on the cool gray page, and on each of the six menu backgrounds.</w:t>
      </w:r>
    </w:p>
    <w:p w14:paraId="0CACA54B" w14:textId="77777777" w:rsidR="00375D3C" w:rsidRPr="00375D3C" w:rsidRDefault="00375D3C" w:rsidP="00375D3C">
      <w:pPr>
        <w:rPr>
          <w:b/>
          <w:bCs/>
        </w:rPr>
      </w:pPr>
      <w:r w:rsidRPr="00375D3C">
        <w:rPr>
          <w:b/>
          <w:bCs/>
        </w:rPr>
        <w:t>Trademark and legal</w:t>
      </w:r>
    </w:p>
    <w:p w14:paraId="564DF1D5" w14:textId="77777777" w:rsidR="00375D3C" w:rsidRPr="00375D3C" w:rsidRDefault="00375D3C" w:rsidP="00375D3C">
      <w:pPr>
        <w:numPr>
          <w:ilvl w:val="0"/>
          <w:numId w:val="8"/>
        </w:numPr>
      </w:pPr>
      <w:r w:rsidRPr="00375D3C">
        <w:t xml:space="preserve">The name </w:t>
      </w:r>
      <w:proofErr w:type="spellStart"/>
      <w:r w:rsidRPr="00375D3C">
        <w:t>BROKERLINE</w:t>
      </w:r>
      <w:proofErr w:type="spellEnd"/>
      <w:r w:rsidRPr="00375D3C">
        <w:t xml:space="preserve"> is being filed as a word mark (standard characters) in classes 9 and 42, on an intent-to-use basis. The logo design itself is not part of that filing; we may file the final design separately.</w:t>
      </w:r>
    </w:p>
    <w:p w14:paraId="07434C14" w14:textId="77777777" w:rsidR="00375D3C" w:rsidRPr="00375D3C" w:rsidRDefault="00375D3C" w:rsidP="00375D3C">
      <w:pPr>
        <w:numPr>
          <w:ilvl w:val="0"/>
          <w:numId w:val="8"/>
        </w:numPr>
      </w:pPr>
      <w:r w:rsidRPr="00375D3C">
        <w:t>The design must be original work. Please don't use stock icons, templates or AI image generators for the mark, and tell us about any font licenses the wordmark relies on.</w:t>
      </w:r>
    </w:p>
    <w:p w14:paraId="3BCA4A9F" w14:textId="77777777" w:rsidR="00375D3C" w:rsidRPr="00375D3C" w:rsidRDefault="00375D3C" w:rsidP="00375D3C">
      <w:pPr>
        <w:numPr>
          <w:ilvl w:val="0"/>
          <w:numId w:val="8"/>
        </w:numPr>
      </w:pPr>
      <w:r w:rsidRPr="00375D3C">
        <w:t xml:space="preserve">On final payment, all rights in the logo and its working files transfer to </w:t>
      </w:r>
      <w:proofErr w:type="spellStart"/>
      <w:r w:rsidRPr="00375D3C">
        <w:t>Brokerline</w:t>
      </w:r>
      <w:proofErr w:type="spellEnd"/>
      <w:r w:rsidRPr="00375D3C">
        <w:t>, including the right to register the design as a trademark. Please confirm this in your quote.</w:t>
      </w:r>
    </w:p>
    <w:p w14:paraId="5A9D87CF" w14:textId="77777777" w:rsidR="00375D3C" w:rsidRPr="00375D3C" w:rsidRDefault="00375D3C" w:rsidP="00375D3C">
      <w:pPr>
        <w:numPr>
          <w:ilvl w:val="0"/>
          <w:numId w:val="8"/>
        </w:numPr>
      </w:pPr>
      <w:r w:rsidRPr="00375D3C">
        <w:t>Please keep the brief and the concepts confidential until we launch.</w:t>
      </w:r>
    </w:p>
    <w:p w14:paraId="58CCCDD4" w14:textId="77777777" w:rsidR="005D0ABE" w:rsidRDefault="005D0ABE"/>
    <w:sectPr w:rsidR="005D0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1316"/>
    <w:multiLevelType w:val="multilevel"/>
    <w:tmpl w:val="E262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74CF5"/>
    <w:multiLevelType w:val="multilevel"/>
    <w:tmpl w:val="3B6E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644C0E"/>
    <w:multiLevelType w:val="multilevel"/>
    <w:tmpl w:val="0CB83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740070"/>
    <w:multiLevelType w:val="multilevel"/>
    <w:tmpl w:val="D298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1E6614"/>
    <w:multiLevelType w:val="multilevel"/>
    <w:tmpl w:val="9DC89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F819CD"/>
    <w:multiLevelType w:val="multilevel"/>
    <w:tmpl w:val="F0A6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D73F29"/>
    <w:multiLevelType w:val="multilevel"/>
    <w:tmpl w:val="84AE7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AF0D44"/>
    <w:multiLevelType w:val="multilevel"/>
    <w:tmpl w:val="2978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569932">
    <w:abstractNumId w:val="2"/>
  </w:num>
  <w:num w:numId="2" w16cid:durableId="1524593350">
    <w:abstractNumId w:val="0"/>
  </w:num>
  <w:num w:numId="3" w16cid:durableId="777718775">
    <w:abstractNumId w:val="5"/>
  </w:num>
  <w:num w:numId="4" w16cid:durableId="1217624329">
    <w:abstractNumId w:val="4"/>
  </w:num>
  <w:num w:numId="5" w16cid:durableId="1269118669">
    <w:abstractNumId w:val="7"/>
  </w:num>
  <w:num w:numId="6" w16cid:durableId="742265472">
    <w:abstractNumId w:val="3"/>
  </w:num>
  <w:num w:numId="7" w16cid:durableId="32772714">
    <w:abstractNumId w:val="6"/>
  </w:num>
  <w:num w:numId="8" w16cid:durableId="315426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D3C"/>
    <w:rsid w:val="00375D3C"/>
    <w:rsid w:val="004608B9"/>
    <w:rsid w:val="005D0ABE"/>
    <w:rsid w:val="006A6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C0DD0"/>
  <w15:chartTrackingRefBased/>
  <w15:docId w15:val="{CB1B70AA-5F59-44AC-8457-67D5D60DF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D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D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D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D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D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D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D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D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D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D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D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D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D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D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D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D3C"/>
    <w:rPr>
      <w:rFonts w:eastAsiaTheme="majorEastAsia" w:cstheme="majorBidi"/>
      <w:color w:val="272727" w:themeColor="text1" w:themeTint="D8"/>
    </w:rPr>
  </w:style>
  <w:style w:type="paragraph" w:styleId="Title">
    <w:name w:val="Title"/>
    <w:basedOn w:val="Normal"/>
    <w:next w:val="Normal"/>
    <w:link w:val="TitleChar"/>
    <w:uiPriority w:val="10"/>
    <w:qFormat/>
    <w:rsid w:val="00375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D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D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D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D3C"/>
    <w:pPr>
      <w:spacing w:before="160"/>
      <w:jc w:val="center"/>
    </w:pPr>
    <w:rPr>
      <w:i/>
      <w:iCs/>
      <w:color w:val="404040" w:themeColor="text1" w:themeTint="BF"/>
    </w:rPr>
  </w:style>
  <w:style w:type="character" w:customStyle="1" w:styleId="QuoteChar">
    <w:name w:val="Quote Char"/>
    <w:basedOn w:val="DefaultParagraphFont"/>
    <w:link w:val="Quote"/>
    <w:uiPriority w:val="29"/>
    <w:rsid w:val="00375D3C"/>
    <w:rPr>
      <w:i/>
      <w:iCs/>
      <w:color w:val="404040" w:themeColor="text1" w:themeTint="BF"/>
    </w:rPr>
  </w:style>
  <w:style w:type="paragraph" w:styleId="ListParagraph">
    <w:name w:val="List Paragraph"/>
    <w:basedOn w:val="Normal"/>
    <w:uiPriority w:val="34"/>
    <w:qFormat/>
    <w:rsid w:val="00375D3C"/>
    <w:pPr>
      <w:ind w:left="720"/>
      <w:contextualSpacing/>
    </w:pPr>
  </w:style>
  <w:style w:type="character" w:styleId="IntenseEmphasis">
    <w:name w:val="Intense Emphasis"/>
    <w:basedOn w:val="DefaultParagraphFont"/>
    <w:uiPriority w:val="21"/>
    <w:qFormat/>
    <w:rsid w:val="00375D3C"/>
    <w:rPr>
      <w:i/>
      <w:iCs/>
      <w:color w:val="0F4761" w:themeColor="accent1" w:themeShade="BF"/>
    </w:rPr>
  </w:style>
  <w:style w:type="paragraph" w:styleId="IntenseQuote">
    <w:name w:val="Intense Quote"/>
    <w:basedOn w:val="Normal"/>
    <w:next w:val="Normal"/>
    <w:link w:val="IntenseQuoteChar"/>
    <w:uiPriority w:val="30"/>
    <w:qFormat/>
    <w:rsid w:val="00375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D3C"/>
    <w:rPr>
      <w:i/>
      <w:iCs/>
      <w:color w:val="0F4761" w:themeColor="accent1" w:themeShade="BF"/>
    </w:rPr>
  </w:style>
  <w:style w:type="character" w:styleId="IntenseReference">
    <w:name w:val="Intense Reference"/>
    <w:basedOn w:val="DefaultParagraphFont"/>
    <w:uiPriority w:val="32"/>
    <w:qFormat/>
    <w:rsid w:val="00375D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1249</Words>
  <Characters>7123</Characters>
  <Application>Microsoft Office Word</Application>
  <DocSecurity>0</DocSecurity>
  <Lines>59</Lines>
  <Paragraphs>16</Paragraphs>
  <ScaleCrop>false</ScaleCrop>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Nangano</dc:creator>
  <cp:keywords/>
  <dc:description/>
  <cp:lastModifiedBy>Andrew Nangano</cp:lastModifiedBy>
  <cp:revision>1</cp:revision>
  <dcterms:created xsi:type="dcterms:W3CDTF">2026-11-06T20:37:00Z</dcterms:created>
  <dcterms:modified xsi:type="dcterms:W3CDTF">2026-11-06T20:38:00Z</dcterms:modified>
</cp:coreProperties>
</file>