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2230D" w14:textId="77777777" w:rsidR="00F854FA" w:rsidRDefault="00F854FA"/>
    <w:tbl>
      <w:tblPr>
        <w:tblW w:w="1049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10490"/>
      </w:tblGrid>
      <w:tr w:rsidR="00D16ABD" w14:paraId="6495D4B7" w14:textId="77777777" w:rsidTr="00753467">
        <w:tc>
          <w:tcPr>
            <w:tcW w:w="10490" w:type="dxa"/>
            <w:shd w:val="clear" w:color="auto" w:fill="EDF4F4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6B31BAAD" w14:textId="77777777" w:rsidR="00D16ABD" w:rsidRDefault="00D16ABD" w:rsidP="00D16ABD">
            <w:pPr>
              <w:spacing w:after="80"/>
            </w:pPr>
            <w:r>
              <w:rPr>
                <w:b/>
                <w:color w:val="073746"/>
                <w:sz w:val="21"/>
              </w:rPr>
              <w:t>COMPANY OVERVIEW</w:t>
            </w:r>
          </w:p>
          <w:p w14:paraId="6DD37754" w14:textId="1412F897" w:rsidR="00D16ABD" w:rsidRDefault="00D16ABD" w:rsidP="00BA1043">
            <w:pPr>
              <w:spacing w:after="0" w:line="240" w:lineRule="auto"/>
              <w:jc w:val="both"/>
            </w:pPr>
            <w:r>
              <w:t>Elecwatt</w:t>
            </w:r>
            <w:r w:rsidR="000D47B5">
              <w:t>s</w:t>
            </w:r>
            <w:r>
              <w:t xml:space="preserve"> is an independent Chartered Electrical Engineering consultancy based in Birmingham, providing specialist engineering and technical services across the power and energy sector. </w:t>
            </w:r>
            <w:r w:rsidR="00032F2B">
              <w:t>We</w:t>
            </w:r>
            <w:r>
              <w:t xml:space="preserve"> support clients throughout the project lifecycle, from due diligence, feasibility and concept development through FEED, detailed design, procurement, construction support</w:t>
            </w:r>
            <w:r w:rsidR="00A13003">
              <w:t>, and commissioning suppo</w:t>
            </w:r>
            <w:r w:rsidR="003C388E">
              <w:t>rt</w:t>
            </w:r>
            <w:r w:rsidR="00CE067A">
              <w:t xml:space="preserve"> </w:t>
            </w:r>
          </w:p>
        </w:tc>
      </w:tr>
    </w:tbl>
    <w:p w14:paraId="630E4C6A" w14:textId="77777777" w:rsidR="00D16ABD" w:rsidRDefault="00D16ABD" w:rsidP="00D16ABD">
      <w:pPr>
        <w:spacing w:before="140" w:after="60"/>
      </w:pPr>
      <w:r>
        <w:rPr>
          <w:b/>
          <w:color w:val="073746"/>
          <w:sz w:val="21"/>
        </w:rPr>
        <w:t>CORE ENGINEERING &amp; TECHNICAL CAPABILITY</w:t>
      </w:r>
    </w:p>
    <w:tbl>
      <w:tblPr>
        <w:tblW w:w="1049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456"/>
        <w:gridCol w:w="3456"/>
        <w:gridCol w:w="3578"/>
      </w:tblGrid>
      <w:tr w:rsidR="00D16ABD" w14:paraId="63C27DFA" w14:textId="77777777" w:rsidTr="00753467">
        <w:tc>
          <w:tcPr>
            <w:tcW w:w="3456" w:type="dxa"/>
            <w:shd w:val="clear" w:color="auto" w:fill="F7FAFA"/>
            <w:tcMar>
              <w:top w:w="85" w:type="dxa"/>
              <w:left w:w="95" w:type="dxa"/>
              <w:bottom w:w="85" w:type="dxa"/>
              <w:right w:w="95" w:type="dxa"/>
            </w:tcMar>
          </w:tcPr>
          <w:p w14:paraId="369679D7" w14:textId="77777777" w:rsidR="00D16ABD" w:rsidRDefault="00D16ABD" w:rsidP="00A10620">
            <w:pPr>
              <w:spacing w:after="40"/>
            </w:pPr>
            <w:r>
              <w:rPr>
                <w:b/>
                <w:color w:val="073746"/>
                <w:sz w:val="17"/>
              </w:rPr>
              <w:t>POWER SYSTEMS</w:t>
            </w:r>
          </w:p>
          <w:p w14:paraId="45CD0632" w14:textId="77777777" w:rsidR="00D16ABD" w:rsidRDefault="00D16ABD" w:rsidP="00BA1043">
            <w:pPr>
              <w:spacing w:after="0" w:line="240" w:lineRule="auto"/>
            </w:pPr>
            <w:r w:rsidRPr="00BA1043">
              <w:rPr>
                <w:sz w:val="16"/>
                <w:szCs w:val="24"/>
              </w:rPr>
              <w:t>Power system analysis, load flow, short circuit, protection &amp; grading, arc flash, contingency planning, earthing, insulation coordination and power quality.</w:t>
            </w:r>
          </w:p>
        </w:tc>
        <w:tc>
          <w:tcPr>
            <w:tcW w:w="3456" w:type="dxa"/>
            <w:shd w:val="clear" w:color="auto" w:fill="F7FAFA"/>
            <w:tcMar>
              <w:top w:w="85" w:type="dxa"/>
              <w:left w:w="95" w:type="dxa"/>
              <w:bottom w:w="85" w:type="dxa"/>
              <w:right w:w="95" w:type="dxa"/>
            </w:tcMar>
          </w:tcPr>
          <w:p w14:paraId="657384E1" w14:textId="77777777" w:rsidR="00D16ABD" w:rsidRDefault="00D16ABD" w:rsidP="00A10620">
            <w:pPr>
              <w:spacing w:after="40"/>
            </w:pPr>
            <w:r>
              <w:rPr>
                <w:b/>
                <w:color w:val="073746"/>
                <w:sz w:val="17"/>
              </w:rPr>
              <w:t>GRID CONNECTIONS</w:t>
            </w:r>
          </w:p>
          <w:p w14:paraId="1BBD87FA" w14:textId="49F645A1" w:rsidR="00D16ABD" w:rsidRDefault="00D16ABD" w:rsidP="00BA1043">
            <w:pPr>
              <w:spacing w:after="0" w:line="240" w:lineRule="auto"/>
            </w:pPr>
            <w:r w:rsidRPr="00BA1043">
              <w:rPr>
                <w:sz w:val="16"/>
                <w:szCs w:val="24"/>
              </w:rPr>
              <w:t xml:space="preserve">Grid connection consultancy, </w:t>
            </w:r>
            <w:r w:rsidR="00D60031">
              <w:rPr>
                <w:sz w:val="16"/>
                <w:szCs w:val="24"/>
              </w:rPr>
              <w:t xml:space="preserve">system studies </w:t>
            </w:r>
            <w:r w:rsidR="0017254E">
              <w:rPr>
                <w:sz w:val="16"/>
                <w:szCs w:val="24"/>
              </w:rPr>
              <w:t>code compliance</w:t>
            </w:r>
            <w:r w:rsidRPr="00BA1043">
              <w:rPr>
                <w:sz w:val="16"/>
                <w:szCs w:val="24"/>
              </w:rPr>
              <w:t>, Point of Connection work, network assessments, technical submissions and DNO/TSO liaison</w:t>
            </w:r>
            <w:r w:rsidR="00A13003">
              <w:rPr>
                <w:sz w:val="16"/>
                <w:szCs w:val="24"/>
              </w:rPr>
              <w:t xml:space="preserve"> &amp; interface engineering design for BESS connections 400kV – 33k/13kV. </w:t>
            </w:r>
          </w:p>
        </w:tc>
        <w:tc>
          <w:tcPr>
            <w:tcW w:w="3578" w:type="dxa"/>
            <w:shd w:val="clear" w:color="auto" w:fill="F7FAFA"/>
            <w:tcMar>
              <w:top w:w="85" w:type="dxa"/>
              <w:left w:w="95" w:type="dxa"/>
              <w:bottom w:w="85" w:type="dxa"/>
              <w:right w:w="95" w:type="dxa"/>
            </w:tcMar>
          </w:tcPr>
          <w:p w14:paraId="51164C4C" w14:textId="6996C37D" w:rsidR="00D16ABD" w:rsidRDefault="00D16ABD" w:rsidP="00A10620">
            <w:pPr>
              <w:spacing w:after="40"/>
            </w:pPr>
            <w:r>
              <w:rPr>
                <w:b/>
                <w:color w:val="073746"/>
                <w:sz w:val="17"/>
              </w:rPr>
              <w:t xml:space="preserve">ELECTRICAL </w:t>
            </w:r>
            <w:r w:rsidR="00CE067A">
              <w:rPr>
                <w:b/>
                <w:color w:val="073746"/>
                <w:sz w:val="17"/>
              </w:rPr>
              <w:t xml:space="preserve">&amp; CIVIL </w:t>
            </w:r>
            <w:r>
              <w:rPr>
                <w:b/>
                <w:color w:val="073746"/>
                <w:sz w:val="17"/>
              </w:rPr>
              <w:t>DESIGN</w:t>
            </w:r>
            <w:r w:rsidR="00CE067A">
              <w:rPr>
                <w:b/>
                <w:color w:val="073746"/>
                <w:sz w:val="17"/>
              </w:rPr>
              <w:t xml:space="preserve"> INTEGRATION </w:t>
            </w:r>
          </w:p>
          <w:p w14:paraId="5F79EE94" w14:textId="4D487FF3" w:rsidR="00D16ABD" w:rsidRDefault="00D16ABD" w:rsidP="00BA1043">
            <w:pPr>
              <w:spacing w:after="0" w:line="240" w:lineRule="auto"/>
            </w:pPr>
            <w:r w:rsidRPr="00BA1043">
              <w:rPr>
                <w:sz w:val="16"/>
                <w:szCs w:val="24"/>
              </w:rPr>
              <w:t xml:space="preserve">Electrical plant design, </w:t>
            </w:r>
            <w:r w:rsidR="00EF279C">
              <w:rPr>
                <w:sz w:val="16"/>
                <w:szCs w:val="24"/>
              </w:rPr>
              <w:t xml:space="preserve">switchgear </w:t>
            </w:r>
            <w:r w:rsidR="00D60031">
              <w:rPr>
                <w:sz w:val="16"/>
                <w:szCs w:val="24"/>
              </w:rPr>
              <w:t xml:space="preserve">P&amp;C engineering, </w:t>
            </w:r>
            <w:r w:rsidRPr="00BA1043">
              <w:rPr>
                <w:sz w:val="16"/>
                <w:szCs w:val="24"/>
              </w:rPr>
              <w:t xml:space="preserve">cable design, single-line diagrams, </w:t>
            </w:r>
            <w:r w:rsidR="00D60031">
              <w:rPr>
                <w:sz w:val="16"/>
                <w:szCs w:val="24"/>
              </w:rPr>
              <w:t xml:space="preserve">equipment </w:t>
            </w:r>
            <w:r w:rsidRPr="00BA1043">
              <w:rPr>
                <w:sz w:val="16"/>
                <w:szCs w:val="24"/>
              </w:rPr>
              <w:t>specifications and detailed engineering</w:t>
            </w:r>
            <w:r w:rsidR="00CE067A">
              <w:rPr>
                <w:sz w:val="16"/>
                <w:szCs w:val="24"/>
              </w:rPr>
              <w:t xml:space="preserve"> integrated with civil </w:t>
            </w:r>
            <w:r w:rsidR="00D60031">
              <w:rPr>
                <w:sz w:val="16"/>
                <w:szCs w:val="24"/>
              </w:rPr>
              <w:t xml:space="preserve">&amp; structural </w:t>
            </w:r>
            <w:r w:rsidR="00914117">
              <w:rPr>
                <w:sz w:val="16"/>
                <w:szCs w:val="24"/>
              </w:rPr>
              <w:t>engineering across</w:t>
            </w:r>
            <w:r w:rsidR="0003028A">
              <w:rPr>
                <w:sz w:val="16"/>
                <w:szCs w:val="24"/>
              </w:rPr>
              <w:t xml:space="preserve"> plant &amp; cables packages</w:t>
            </w:r>
          </w:p>
        </w:tc>
      </w:tr>
      <w:tr w:rsidR="00D16ABD" w14:paraId="2578909C" w14:textId="77777777" w:rsidTr="00753467">
        <w:tc>
          <w:tcPr>
            <w:tcW w:w="3456" w:type="dxa"/>
            <w:shd w:val="clear" w:color="auto" w:fill="F7FAFA"/>
            <w:tcMar>
              <w:top w:w="85" w:type="dxa"/>
              <w:left w:w="95" w:type="dxa"/>
              <w:bottom w:w="85" w:type="dxa"/>
              <w:right w:w="95" w:type="dxa"/>
            </w:tcMar>
          </w:tcPr>
          <w:p w14:paraId="3767D456" w14:textId="77777777" w:rsidR="00D16ABD" w:rsidRDefault="00D16ABD" w:rsidP="00A10620">
            <w:pPr>
              <w:spacing w:after="40"/>
            </w:pPr>
            <w:r>
              <w:rPr>
                <w:b/>
                <w:color w:val="073746"/>
                <w:sz w:val="17"/>
              </w:rPr>
              <w:t>PROCUREMENT &amp; TENDERING</w:t>
            </w:r>
          </w:p>
          <w:p w14:paraId="2549AC07" w14:textId="5D004DEC" w:rsidR="00D16ABD" w:rsidRDefault="003C388E" w:rsidP="00BA1043">
            <w:pPr>
              <w:spacing w:after="0" w:line="240" w:lineRule="auto"/>
            </w:pPr>
            <w:r>
              <w:rPr>
                <w:sz w:val="16"/>
                <w:szCs w:val="24"/>
              </w:rPr>
              <w:t xml:space="preserve">Preparing BOQ, </w:t>
            </w:r>
            <w:r w:rsidR="00D16ABD" w:rsidRPr="00BA1043">
              <w:rPr>
                <w:sz w:val="16"/>
                <w:szCs w:val="24"/>
              </w:rPr>
              <w:t xml:space="preserve">Procurement strategy, tendering, supplier evaluation, </w:t>
            </w:r>
            <w:r w:rsidR="0017254E">
              <w:rPr>
                <w:sz w:val="16"/>
                <w:szCs w:val="24"/>
              </w:rPr>
              <w:t xml:space="preserve">OEM TQ support, </w:t>
            </w:r>
            <w:r w:rsidR="00D16ABD" w:rsidRPr="00BA1043">
              <w:rPr>
                <w:sz w:val="16"/>
                <w:szCs w:val="24"/>
              </w:rPr>
              <w:t>technical bid assessment, contracting support and FAT.</w:t>
            </w:r>
          </w:p>
        </w:tc>
        <w:tc>
          <w:tcPr>
            <w:tcW w:w="3456" w:type="dxa"/>
            <w:shd w:val="clear" w:color="auto" w:fill="F7FAFA"/>
            <w:tcMar>
              <w:top w:w="85" w:type="dxa"/>
              <w:left w:w="95" w:type="dxa"/>
              <w:bottom w:w="85" w:type="dxa"/>
              <w:right w:w="95" w:type="dxa"/>
            </w:tcMar>
          </w:tcPr>
          <w:p w14:paraId="165958A5" w14:textId="77777777" w:rsidR="00D16ABD" w:rsidRDefault="00D16ABD" w:rsidP="00A10620">
            <w:pPr>
              <w:spacing w:after="40"/>
            </w:pPr>
            <w:r>
              <w:rPr>
                <w:b/>
                <w:color w:val="073746"/>
                <w:sz w:val="17"/>
              </w:rPr>
              <w:t>PROJECT ENGINEERING</w:t>
            </w:r>
          </w:p>
          <w:p w14:paraId="7CAA6C15" w14:textId="25A6D2B9" w:rsidR="00D16ABD" w:rsidRDefault="00D16ABD" w:rsidP="00BA1043">
            <w:pPr>
              <w:spacing w:after="0" w:line="240" w:lineRule="auto"/>
            </w:pPr>
            <w:r w:rsidRPr="00BA1043">
              <w:rPr>
                <w:sz w:val="16"/>
                <w:szCs w:val="24"/>
              </w:rPr>
              <w:t>Project lead engineering, electrical</w:t>
            </w:r>
            <w:r w:rsidR="003C388E">
              <w:rPr>
                <w:sz w:val="16"/>
                <w:szCs w:val="24"/>
              </w:rPr>
              <w:t xml:space="preserve"> &amp; civil design engineering</w:t>
            </w:r>
            <w:r w:rsidRPr="00BA1043">
              <w:rPr>
                <w:sz w:val="16"/>
                <w:szCs w:val="24"/>
              </w:rPr>
              <w:t xml:space="preserve"> work-package management, design coordination, design-risk management and technical clarification.</w:t>
            </w:r>
          </w:p>
        </w:tc>
        <w:tc>
          <w:tcPr>
            <w:tcW w:w="3578" w:type="dxa"/>
            <w:shd w:val="clear" w:color="auto" w:fill="F7FAFA"/>
            <w:tcMar>
              <w:top w:w="85" w:type="dxa"/>
              <w:left w:w="95" w:type="dxa"/>
              <w:bottom w:w="85" w:type="dxa"/>
              <w:right w:w="95" w:type="dxa"/>
            </w:tcMar>
          </w:tcPr>
          <w:p w14:paraId="31016009" w14:textId="77777777" w:rsidR="00D16ABD" w:rsidRDefault="00D16ABD" w:rsidP="00A10620">
            <w:pPr>
              <w:spacing w:after="40"/>
            </w:pPr>
            <w:r>
              <w:rPr>
                <w:b/>
                <w:color w:val="073746"/>
                <w:sz w:val="17"/>
              </w:rPr>
              <w:t>CONSTRUCTION &amp; COMMISSIONING</w:t>
            </w:r>
          </w:p>
          <w:p w14:paraId="1CCDFD3B" w14:textId="74CACB49" w:rsidR="00D16ABD" w:rsidRDefault="00554845" w:rsidP="00BA1043">
            <w:pPr>
              <w:spacing w:after="0" w:line="240" w:lineRule="auto"/>
            </w:pPr>
            <w:r>
              <w:rPr>
                <w:sz w:val="16"/>
                <w:szCs w:val="24"/>
              </w:rPr>
              <w:t xml:space="preserve">Civil / Electrical </w:t>
            </w:r>
            <w:r w:rsidR="00D16ABD" w:rsidRPr="00BA1043">
              <w:rPr>
                <w:sz w:val="16"/>
                <w:szCs w:val="24"/>
              </w:rPr>
              <w:t xml:space="preserve">Construction support, RAMS </w:t>
            </w:r>
            <w:r>
              <w:rPr>
                <w:sz w:val="16"/>
                <w:szCs w:val="24"/>
              </w:rPr>
              <w:t xml:space="preserve">reviews, P&amp;C </w:t>
            </w:r>
            <w:r w:rsidR="007B30BB">
              <w:rPr>
                <w:sz w:val="16"/>
                <w:szCs w:val="24"/>
              </w:rPr>
              <w:t>files alterations, develop trip matrix</w:t>
            </w:r>
            <w:r w:rsidR="00D16ABD" w:rsidRPr="00BA1043">
              <w:rPr>
                <w:sz w:val="16"/>
                <w:szCs w:val="24"/>
              </w:rPr>
              <w:t>,</w:t>
            </w:r>
            <w:r w:rsidR="007B30BB">
              <w:rPr>
                <w:sz w:val="16"/>
                <w:szCs w:val="24"/>
              </w:rPr>
              <w:t xml:space="preserve"> I/O development,</w:t>
            </w:r>
            <w:r w:rsidR="00D16ABD" w:rsidRPr="00BA1043">
              <w:rPr>
                <w:sz w:val="16"/>
                <w:szCs w:val="24"/>
              </w:rPr>
              <w:t xml:space="preserve"> SAT planning and commissioning oversight.</w:t>
            </w:r>
          </w:p>
        </w:tc>
      </w:tr>
    </w:tbl>
    <w:p w14:paraId="1D5071C9" w14:textId="77777777" w:rsidR="00D16ABD" w:rsidRDefault="00D16ABD" w:rsidP="00D16ABD">
      <w:pPr>
        <w:spacing w:before="140" w:after="60"/>
      </w:pPr>
      <w:r>
        <w:rPr>
          <w:b/>
          <w:color w:val="073746"/>
          <w:sz w:val="21"/>
        </w:rPr>
        <w:t>PROFESSIONAL CREDENTIALS &amp; SECTOR EXPERIENCE</w:t>
      </w:r>
    </w:p>
    <w:tbl>
      <w:tblPr>
        <w:tblW w:w="1049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184"/>
        <w:gridCol w:w="5306"/>
      </w:tblGrid>
      <w:tr w:rsidR="00D16ABD" w14:paraId="183B29C2" w14:textId="77777777" w:rsidTr="00753467">
        <w:tc>
          <w:tcPr>
            <w:tcW w:w="5184" w:type="dxa"/>
            <w:shd w:val="clear" w:color="auto" w:fill="EDF4F4"/>
            <w:tcMar>
              <w:top w:w="95" w:type="dxa"/>
              <w:left w:w="120" w:type="dxa"/>
              <w:bottom w:w="95" w:type="dxa"/>
              <w:right w:w="120" w:type="dxa"/>
            </w:tcMar>
          </w:tcPr>
          <w:p w14:paraId="3229FFF1" w14:textId="4A03B664" w:rsidR="00D16ABD" w:rsidRDefault="00D16ABD" w:rsidP="00A10620">
            <w:pPr>
              <w:spacing w:after="60"/>
            </w:pPr>
            <w:r>
              <w:rPr>
                <w:b/>
                <w:color w:val="073746"/>
              </w:rPr>
              <w:t xml:space="preserve">PROFESSIONAL </w:t>
            </w:r>
            <w:r w:rsidR="006C2C8B">
              <w:rPr>
                <w:b/>
                <w:color w:val="073746"/>
              </w:rPr>
              <w:t>CEng UK Based Resource</w:t>
            </w:r>
            <w:r w:rsidR="002A6342">
              <w:rPr>
                <w:b/>
                <w:color w:val="073746"/>
              </w:rPr>
              <w:t xml:space="preserve"> </w:t>
            </w:r>
          </w:p>
          <w:p w14:paraId="104C84D0" w14:textId="77777777" w:rsidR="00D16ABD" w:rsidRDefault="00D16ABD" w:rsidP="00A10620">
            <w:pPr>
              <w:spacing w:after="20"/>
            </w:pPr>
            <w:r>
              <w:rPr>
                <w:sz w:val="16"/>
              </w:rPr>
              <w:t>• CEng – Chartered Engineer</w:t>
            </w:r>
          </w:p>
          <w:p w14:paraId="628FE53E" w14:textId="77777777" w:rsidR="00D16ABD" w:rsidRDefault="00D16ABD" w:rsidP="00A10620">
            <w:pPr>
              <w:spacing w:after="20"/>
            </w:pPr>
            <w:r>
              <w:rPr>
                <w:sz w:val="16"/>
              </w:rPr>
              <w:t>• CMgr – Chartered Manager</w:t>
            </w:r>
          </w:p>
          <w:p w14:paraId="455A78E1" w14:textId="77777777" w:rsidR="00D16ABD" w:rsidRDefault="00D16ABD" w:rsidP="00A10620">
            <w:pPr>
              <w:spacing w:after="20"/>
            </w:pPr>
            <w:r>
              <w:rPr>
                <w:sz w:val="16"/>
              </w:rPr>
              <w:t>• MCIBSE – Member of CIBSE</w:t>
            </w:r>
          </w:p>
          <w:p w14:paraId="3ADC2528" w14:textId="139D4C38" w:rsidR="00D16ABD" w:rsidRDefault="00D16ABD" w:rsidP="00A10620">
            <w:pPr>
              <w:spacing w:after="20"/>
            </w:pPr>
            <w:r>
              <w:rPr>
                <w:sz w:val="16"/>
              </w:rPr>
              <w:t xml:space="preserve">• </w:t>
            </w:r>
            <w:r w:rsidR="002A6342">
              <w:rPr>
                <w:sz w:val="16"/>
              </w:rPr>
              <w:t>IntPE (</w:t>
            </w:r>
            <w:r>
              <w:rPr>
                <w:sz w:val="16"/>
              </w:rPr>
              <w:t>UK) – International Professional Engineer (UK)</w:t>
            </w:r>
          </w:p>
        </w:tc>
        <w:tc>
          <w:tcPr>
            <w:tcW w:w="5306" w:type="dxa"/>
            <w:shd w:val="clear" w:color="auto" w:fill="EDF4F4"/>
            <w:tcMar>
              <w:top w:w="95" w:type="dxa"/>
              <w:left w:w="120" w:type="dxa"/>
              <w:bottom w:w="95" w:type="dxa"/>
              <w:right w:w="120" w:type="dxa"/>
            </w:tcMar>
          </w:tcPr>
          <w:p w14:paraId="2A8A4C12" w14:textId="77777777" w:rsidR="00D16ABD" w:rsidRDefault="00D16ABD" w:rsidP="00A10620">
            <w:pPr>
              <w:spacing w:after="60"/>
            </w:pPr>
            <w:r>
              <w:rPr>
                <w:b/>
                <w:color w:val="073746"/>
              </w:rPr>
              <w:t>SECTORS &amp; EXPERIENCE</w:t>
            </w:r>
          </w:p>
          <w:p w14:paraId="16950E88" w14:textId="1152E0F0" w:rsidR="00D16ABD" w:rsidRDefault="00EF6809" w:rsidP="00A10620">
            <w:pPr>
              <w:spacing w:after="20"/>
            </w:pPr>
            <w:r>
              <w:rPr>
                <w:sz w:val="16"/>
              </w:rPr>
              <w:t xml:space="preserve">Real Estate, M&amp;E, </w:t>
            </w:r>
            <w:r w:rsidR="00D16ABD">
              <w:rPr>
                <w:sz w:val="16"/>
              </w:rPr>
              <w:t>Transmission &amp; Distribution • Renewable Energy • E-Mobility • Data Centres • Industrial &amp; Utilities • Insurance • Urban Master Planning</w:t>
            </w:r>
          </w:p>
          <w:p w14:paraId="6F5B2F86" w14:textId="381B0514" w:rsidR="00D16ABD" w:rsidRDefault="00032F2B" w:rsidP="00A10620">
            <w:pPr>
              <w:spacing w:after="0"/>
            </w:pPr>
            <w:r>
              <w:rPr>
                <w:sz w:val="16"/>
              </w:rPr>
              <w:t>We have</w:t>
            </w:r>
            <w:r w:rsidR="00D16ABD">
              <w:rPr>
                <w:sz w:val="16"/>
              </w:rPr>
              <w:t xml:space="preserve"> experience with major organisations including </w:t>
            </w:r>
            <w:r w:rsidR="002E5FC4">
              <w:rPr>
                <w:sz w:val="16"/>
              </w:rPr>
              <w:t xml:space="preserve">SSE, </w:t>
            </w:r>
            <w:r w:rsidR="00D16ABD">
              <w:rPr>
                <w:sz w:val="16"/>
              </w:rPr>
              <w:t>National Grid</w:t>
            </w:r>
            <w:r w:rsidR="002E5FC4">
              <w:rPr>
                <w:sz w:val="16"/>
              </w:rPr>
              <w:t>, the NHS,</w:t>
            </w:r>
            <w:r w:rsidR="00D16ABD">
              <w:rPr>
                <w:sz w:val="16"/>
              </w:rPr>
              <w:t xml:space="preserve"> and BMW Group, supported by 16+ years of industry experience.</w:t>
            </w:r>
          </w:p>
        </w:tc>
      </w:tr>
    </w:tbl>
    <w:p w14:paraId="30BDB78B" w14:textId="77777777" w:rsidR="00D16ABD" w:rsidRDefault="00D16ABD" w:rsidP="00D16ABD">
      <w:pPr>
        <w:spacing w:before="140" w:after="60"/>
      </w:pPr>
      <w:r>
        <w:rPr>
          <w:b/>
          <w:color w:val="073746"/>
          <w:sz w:val="21"/>
        </w:rPr>
        <w:t>QUALITY, INFORMATION SECURITY &amp; H&amp;S ASSURANCE</w:t>
      </w:r>
    </w:p>
    <w:tbl>
      <w:tblPr>
        <w:tblW w:w="1049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592"/>
        <w:gridCol w:w="2592"/>
        <w:gridCol w:w="2592"/>
        <w:gridCol w:w="2714"/>
      </w:tblGrid>
      <w:tr w:rsidR="00D16ABD" w14:paraId="7F0A9DD6" w14:textId="77777777" w:rsidTr="00753467">
        <w:tc>
          <w:tcPr>
            <w:tcW w:w="2592" w:type="dxa"/>
            <w:shd w:val="clear" w:color="auto" w:fill="F7FAF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79370E95" w14:textId="77777777" w:rsidR="00D16ABD" w:rsidRPr="00BA1043" w:rsidRDefault="00D16ABD" w:rsidP="00A10620">
            <w:pPr>
              <w:spacing w:after="40"/>
              <w:jc w:val="center"/>
              <w:rPr>
                <w:sz w:val="16"/>
                <w:szCs w:val="16"/>
              </w:rPr>
            </w:pPr>
            <w:r w:rsidRPr="0034210E">
              <w:rPr>
                <w:b/>
                <w:color w:val="073746"/>
                <w:sz w:val="16"/>
                <w:szCs w:val="16"/>
              </w:rPr>
              <w:t>ISO 9001:2015</w:t>
            </w:r>
          </w:p>
          <w:p w14:paraId="50376815" w14:textId="77777777" w:rsidR="00D16ABD" w:rsidRPr="00BA1043" w:rsidRDefault="00D16ABD" w:rsidP="00A10620">
            <w:pPr>
              <w:spacing w:after="0"/>
              <w:jc w:val="center"/>
              <w:rPr>
                <w:sz w:val="16"/>
                <w:szCs w:val="16"/>
              </w:rPr>
            </w:pPr>
            <w:r w:rsidRPr="00BA1043">
              <w:rPr>
                <w:sz w:val="16"/>
                <w:szCs w:val="16"/>
              </w:rPr>
              <w:t>Quality Management</w:t>
            </w:r>
          </w:p>
        </w:tc>
        <w:tc>
          <w:tcPr>
            <w:tcW w:w="2592" w:type="dxa"/>
            <w:shd w:val="clear" w:color="auto" w:fill="F7FAF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78A0D481" w14:textId="77777777" w:rsidR="00D16ABD" w:rsidRPr="00BA1043" w:rsidRDefault="00D16ABD" w:rsidP="00A10620">
            <w:pPr>
              <w:spacing w:after="40"/>
              <w:jc w:val="center"/>
              <w:rPr>
                <w:sz w:val="16"/>
                <w:szCs w:val="16"/>
              </w:rPr>
            </w:pPr>
            <w:r w:rsidRPr="0034210E">
              <w:rPr>
                <w:b/>
                <w:color w:val="073746"/>
                <w:sz w:val="16"/>
                <w:szCs w:val="16"/>
              </w:rPr>
              <w:t>ISO/IEC 27001:2022</w:t>
            </w:r>
          </w:p>
          <w:p w14:paraId="4D0541C3" w14:textId="77777777" w:rsidR="00D16ABD" w:rsidRPr="00BA1043" w:rsidRDefault="00D16ABD" w:rsidP="00A10620">
            <w:pPr>
              <w:spacing w:after="0"/>
              <w:jc w:val="center"/>
              <w:rPr>
                <w:sz w:val="16"/>
                <w:szCs w:val="16"/>
              </w:rPr>
            </w:pPr>
            <w:r w:rsidRPr="00BA1043">
              <w:rPr>
                <w:sz w:val="16"/>
                <w:szCs w:val="16"/>
              </w:rPr>
              <w:t>Information Security</w:t>
            </w:r>
          </w:p>
        </w:tc>
        <w:tc>
          <w:tcPr>
            <w:tcW w:w="2592" w:type="dxa"/>
            <w:shd w:val="clear" w:color="auto" w:fill="F7FAF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5DB8BB11" w14:textId="77777777" w:rsidR="00D16ABD" w:rsidRPr="00BA1043" w:rsidRDefault="00D16ABD" w:rsidP="00A10620">
            <w:pPr>
              <w:spacing w:after="40"/>
              <w:jc w:val="center"/>
              <w:rPr>
                <w:sz w:val="16"/>
                <w:szCs w:val="16"/>
              </w:rPr>
            </w:pPr>
            <w:r w:rsidRPr="0034210E">
              <w:rPr>
                <w:b/>
                <w:color w:val="073746"/>
                <w:sz w:val="16"/>
                <w:szCs w:val="16"/>
              </w:rPr>
              <w:t>ISO 45001:2018</w:t>
            </w:r>
          </w:p>
          <w:p w14:paraId="12ED643A" w14:textId="77777777" w:rsidR="00D16ABD" w:rsidRPr="00BA1043" w:rsidRDefault="00D16ABD" w:rsidP="00A10620">
            <w:pPr>
              <w:spacing w:after="0"/>
              <w:jc w:val="center"/>
              <w:rPr>
                <w:sz w:val="16"/>
                <w:szCs w:val="16"/>
              </w:rPr>
            </w:pPr>
            <w:r w:rsidRPr="00BA1043">
              <w:rPr>
                <w:sz w:val="16"/>
                <w:szCs w:val="16"/>
              </w:rPr>
              <w:t>Occupational Health &amp; Safety</w:t>
            </w:r>
          </w:p>
        </w:tc>
        <w:tc>
          <w:tcPr>
            <w:tcW w:w="2714" w:type="dxa"/>
            <w:shd w:val="clear" w:color="auto" w:fill="F7FAF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382AD1DF" w14:textId="525C7D53" w:rsidR="00D16ABD" w:rsidRPr="00BA1043" w:rsidRDefault="00D16ABD" w:rsidP="00A10620">
            <w:pPr>
              <w:spacing w:after="40"/>
              <w:jc w:val="center"/>
              <w:rPr>
                <w:sz w:val="16"/>
                <w:szCs w:val="16"/>
              </w:rPr>
            </w:pPr>
            <w:r w:rsidRPr="0034210E">
              <w:rPr>
                <w:b/>
                <w:color w:val="073746"/>
                <w:sz w:val="16"/>
                <w:szCs w:val="16"/>
              </w:rPr>
              <w:t>ACHILLES</w:t>
            </w:r>
            <w:r w:rsidR="0074260A">
              <w:rPr>
                <w:b/>
                <w:color w:val="073746"/>
                <w:sz w:val="16"/>
                <w:szCs w:val="16"/>
              </w:rPr>
              <w:t xml:space="preserve"> UVDB SILVER PLUS</w:t>
            </w:r>
          </w:p>
          <w:p w14:paraId="5DC238D1" w14:textId="77777777" w:rsidR="00D16ABD" w:rsidRPr="00BA1043" w:rsidRDefault="00D16ABD" w:rsidP="00A10620">
            <w:pPr>
              <w:spacing w:after="0"/>
              <w:jc w:val="center"/>
              <w:rPr>
                <w:sz w:val="16"/>
                <w:szCs w:val="16"/>
              </w:rPr>
            </w:pPr>
            <w:r w:rsidRPr="00BA1043">
              <w:rPr>
                <w:sz w:val="16"/>
                <w:szCs w:val="16"/>
              </w:rPr>
              <w:t>Supplier / Supply Chain Membership</w:t>
            </w:r>
          </w:p>
        </w:tc>
      </w:tr>
    </w:tbl>
    <w:p w14:paraId="55561ADE" w14:textId="77777777" w:rsidR="00D16ABD" w:rsidRDefault="00D16ABD" w:rsidP="00D16ABD">
      <w:pPr>
        <w:spacing w:before="140" w:after="60"/>
      </w:pPr>
      <w:r>
        <w:rPr>
          <w:b/>
          <w:color w:val="073746"/>
          <w:sz w:val="21"/>
        </w:rPr>
        <w:t>RELEVANCE TO SSE</w:t>
      </w:r>
    </w:p>
    <w:p w14:paraId="6DD773A5" w14:textId="7468E149" w:rsidR="007C1A15" w:rsidRPr="00BA1043" w:rsidRDefault="00D16ABD" w:rsidP="00BA1043">
      <w:pPr>
        <w:spacing w:after="0" w:line="240" w:lineRule="auto"/>
        <w:jc w:val="both"/>
        <w:rPr>
          <w:sz w:val="20"/>
          <w:szCs w:val="24"/>
        </w:rPr>
      </w:pPr>
      <w:r w:rsidRPr="00BA1043">
        <w:rPr>
          <w:szCs w:val="24"/>
        </w:rPr>
        <w:t>Elecwatt</w:t>
      </w:r>
      <w:r w:rsidR="005A0C5C">
        <w:rPr>
          <w:szCs w:val="24"/>
        </w:rPr>
        <w:t>s Ltd</w:t>
      </w:r>
      <w:r w:rsidRPr="00BA1043">
        <w:rPr>
          <w:szCs w:val="24"/>
        </w:rPr>
        <w:t xml:space="preserve"> service offering is aligned to engineering and technical consultancy requirements within the power and energy sector, combining senior Chartered </w:t>
      </w:r>
      <w:r w:rsidR="002F24A5">
        <w:rPr>
          <w:szCs w:val="24"/>
        </w:rPr>
        <w:t xml:space="preserve">electrical and civil </w:t>
      </w:r>
      <w:r w:rsidRPr="00BA1043">
        <w:rPr>
          <w:szCs w:val="24"/>
        </w:rPr>
        <w:t>engineering capability</w:t>
      </w:r>
      <w:r w:rsidR="002F24A5">
        <w:rPr>
          <w:szCs w:val="24"/>
        </w:rPr>
        <w:t xml:space="preserve"> across the power system</w:t>
      </w:r>
      <w:r w:rsidR="00754EB5">
        <w:rPr>
          <w:szCs w:val="24"/>
        </w:rPr>
        <w:t>, design and construction value chain</w:t>
      </w:r>
      <w:r w:rsidRPr="00BA1043">
        <w:rPr>
          <w:szCs w:val="24"/>
        </w:rPr>
        <w:t xml:space="preserve">. </w:t>
      </w:r>
      <w:r w:rsidR="00032F2B" w:rsidRPr="00BA1043">
        <w:rPr>
          <w:szCs w:val="24"/>
        </w:rPr>
        <w:t>We</w:t>
      </w:r>
      <w:r w:rsidRPr="00BA1043">
        <w:rPr>
          <w:szCs w:val="24"/>
        </w:rPr>
        <w:t xml:space="preserve"> </w:t>
      </w:r>
      <w:r w:rsidR="00BA1043" w:rsidRPr="00BA1043">
        <w:rPr>
          <w:szCs w:val="24"/>
        </w:rPr>
        <w:t>operate</w:t>
      </w:r>
      <w:r w:rsidRPr="00BA1043">
        <w:rPr>
          <w:szCs w:val="24"/>
        </w:rPr>
        <w:t xml:space="preserve"> formal management systems for quality, information security and occupational health &amp; safety.</w:t>
      </w:r>
      <w:r w:rsidR="00754EB5">
        <w:rPr>
          <w:szCs w:val="24"/>
        </w:rPr>
        <w:t xml:space="preserve"> We are UKCAS Accredited. </w:t>
      </w:r>
    </w:p>
    <w:p w14:paraId="15223FDD" w14:textId="77777777" w:rsidR="007C1A15" w:rsidRPr="00A25672" w:rsidRDefault="007C1A15" w:rsidP="007C1A15">
      <w:pPr>
        <w:spacing w:before="120" w:after="80"/>
        <w:rPr>
          <w:sz w:val="21"/>
          <w:szCs w:val="21"/>
        </w:rPr>
      </w:pPr>
      <w:r w:rsidRPr="00A25672">
        <w:rPr>
          <w:b/>
          <w:color w:val="073746"/>
          <w:sz w:val="21"/>
          <w:szCs w:val="21"/>
        </w:rPr>
        <w:t>EXPERIENCE &amp; CAPABILITY</w:t>
      </w:r>
    </w:p>
    <w:tbl>
      <w:tblPr>
        <w:tblW w:w="10632" w:type="dxa"/>
        <w:tblInd w:w="-14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10632"/>
      </w:tblGrid>
      <w:tr w:rsidR="007C1A15" w14:paraId="75DB65F8" w14:textId="77777777" w:rsidTr="00753467">
        <w:trPr>
          <w:trHeight w:val="3156"/>
        </w:trPr>
        <w:tc>
          <w:tcPr>
            <w:tcW w:w="10632" w:type="dxa"/>
            <w:shd w:val="clear" w:color="auto" w:fill="EDF4F4"/>
            <w:tcMar>
              <w:top w:w="115" w:type="dxa"/>
              <w:left w:w="140" w:type="dxa"/>
              <w:bottom w:w="115" w:type="dxa"/>
              <w:right w:w="140" w:type="dxa"/>
            </w:tcMar>
          </w:tcPr>
          <w:p w14:paraId="5DF8BF2D" w14:textId="7BC30E4E" w:rsidR="007C1A15" w:rsidRPr="007C1A15" w:rsidRDefault="007C1A15" w:rsidP="00A10620">
            <w:pPr>
              <w:spacing w:after="100"/>
            </w:pPr>
            <w:r w:rsidRPr="007C1A15">
              <w:rPr>
                <w:b/>
                <w:color w:val="073746"/>
              </w:rPr>
              <w:t>Elecwatt</w:t>
            </w:r>
            <w:r w:rsidR="005A0C5C">
              <w:rPr>
                <w:b/>
                <w:color w:val="073746"/>
              </w:rPr>
              <w:t xml:space="preserve">s Ltd </w:t>
            </w:r>
            <w:r w:rsidRPr="007C1A15">
              <w:rPr>
                <w:b/>
                <w:color w:val="073746"/>
              </w:rPr>
              <w:t xml:space="preserve">brings extensive multidisciplinary </w:t>
            </w:r>
            <w:r w:rsidR="008B572E">
              <w:rPr>
                <w:b/>
                <w:color w:val="073746"/>
              </w:rPr>
              <w:t xml:space="preserve">(integrated Electrical &amp; Civil) </w:t>
            </w:r>
            <w:r w:rsidRPr="007C1A15">
              <w:rPr>
                <w:b/>
                <w:color w:val="073746"/>
              </w:rPr>
              <w:t>engineering and project-delivery experience across the power, energy, utilities and industrial sectors.</w:t>
            </w:r>
          </w:p>
          <w:p w14:paraId="4846EFC8" w14:textId="741FE10A" w:rsidR="007C1A15" w:rsidRPr="007C1A15" w:rsidRDefault="007C1A15" w:rsidP="00B05AE0">
            <w:pPr>
              <w:spacing w:after="40"/>
              <w:jc w:val="both"/>
            </w:pPr>
            <w:r w:rsidRPr="007C1A15">
              <w:rPr>
                <w:b/>
                <w:color w:val="4E9492"/>
                <w:sz w:val="16"/>
              </w:rPr>
              <w:t>TECHNICAL CAPABILITY</w:t>
            </w:r>
            <w:r w:rsidR="00A25672">
              <w:rPr>
                <w:b/>
                <w:color w:val="4E9492"/>
                <w:sz w:val="16"/>
              </w:rPr>
              <w:t xml:space="preserve"> - </w:t>
            </w:r>
            <w:r w:rsidR="00032F2B">
              <w:rPr>
                <w:sz w:val="16"/>
              </w:rPr>
              <w:t>We have</w:t>
            </w:r>
            <w:r w:rsidRPr="007C1A15">
              <w:rPr>
                <w:sz w:val="16"/>
              </w:rPr>
              <w:t xml:space="preserve"> access t</w:t>
            </w:r>
            <w:r w:rsidR="008B572E">
              <w:rPr>
                <w:sz w:val="16"/>
              </w:rPr>
              <w:t>o CEng grade</w:t>
            </w:r>
            <w:r w:rsidRPr="007C1A15">
              <w:rPr>
                <w:sz w:val="16"/>
              </w:rPr>
              <w:t xml:space="preserve"> capability covering power systems analysis, HV substations, grid connections, renewable generation,</w:t>
            </w:r>
            <w:r w:rsidR="008B572E">
              <w:rPr>
                <w:sz w:val="16"/>
              </w:rPr>
              <w:t xml:space="preserve"> Solar/</w:t>
            </w:r>
            <w:r w:rsidRPr="007C1A15">
              <w:rPr>
                <w:sz w:val="16"/>
              </w:rPr>
              <w:t xml:space="preserve"> Battery Energy Storage Systems (BESS), electrical design, EPC </w:t>
            </w:r>
            <w:r w:rsidR="008B572E">
              <w:rPr>
                <w:sz w:val="16"/>
              </w:rPr>
              <w:t xml:space="preserve">lead </w:t>
            </w:r>
            <w:r w:rsidRPr="007C1A15">
              <w:rPr>
                <w:sz w:val="16"/>
              </w:rPr>
              <w:t>delivery, procurement, tendering, construction and commissioning</w:t>
            </w:r>
            <w:r w:rsidR="00CB3D4E">
              <w:rPr>
                <w:sz w:val="16"/>
              </w:rPr>
              <w:t xml:space="preserve"> support. </w:t>
            </w:r>
          </w:p>
          <w:p w14:paraId="444F4730" w14:textId="10C23C59" w:rsidR="007C1A15" w:rsidRPr="007C1A15" w:rsidRDefault="007C1A15" w:rsidP="00B05AE0">
            <w:pPr>
              <w:spacing w:after="40"/>
              <w:jc w:val="both"/>
            </w:pPr>
            <w:r w:rsidRPr="007C1A15">
              <w:rPr>
                <w:b/>
                <w:color w:val="4E9492"/>
                <w:sz w:val="16"/>
              </w:rPr>
              <w:t>PROJECT LIFECYCLE</w:t>
            </w:r>
            <w:r w:rsidR="00A25672">
              <w:rPr>
                <w:b/>
                <w:color w:val="4E9492"/>
                <w:sz w:val="16"/>
              </w:rPr>
              <w:t xml:space="preserve"> </w:t>
            </w:r>
            <w:r w:rsidR="005A0C5C">
              <w:rPr>
                <w:b/>
                <w:color w:val="4E9492"/>
                <w:sz w:val="16"/>
              </w:rPr>
              <w:t xml:space="preserve">- </w:t>
            </w:r>
            <w:r w:rsidR="005015C6">
              <w:rPr>
                <w:sz w:val="16"/>
              </w:rPr>
              <w:t>O</w:t>
            </w:r>
            <w:r w:rsidR="00032F2B">
              <w:rPr>
                <w:sz w:val="16"/>
              </w:rPr>
              <w:t>ur e</w:t>
            </w:r>
            <w:r w:rsidRPr="007C1A15">
              <w:rPr>
                <w:sz w:val="16"/>
              </w:rPr>
              <w:t>xperience extends across feasibility, technical due diligence, concept and FEED, detailed design, design assurance, procurement, construction support, commissioning and energisation. The combined experience includes HV substation and grid-connection projects up to 400 kV, together with larger transmission and distribution projects and complex industrial facilities.</w:t>
            </w:r>
          </w:p>
          <w:p w14:paraId="0D8E74C3" w14:textId="6556C7A6" w:rsidR="007C1A15" w:rsidRPr="007C1A15" w:rsidRDefault="007C1A15" w:rsidP="00B05AE0">
            <w:pPr>
              <w:spacing w:after="40"/>
              <w:jc w:val="both"/>
            </w:pPr>
            <w:r w:rsidRPr="007C1A15">
              <w:rPr>
                <w:b/>
                <w:color w:val="4E9492"/>
                <w:sz w:val="16"/>
              </w:rPr>
              <w:t>CLIENT AND SECTOR EXPERIENCE</w:t>
            </w:r>
            <w:r w:rsidR="00A25672">
              <w:rPr>
                <w:b/>
                <w:color w:val="4E9492"/>
                <w:sz w:val="16"/>
              </w:rPr>
              <w:t xml:space="preserve"> - </w:t>
            </w:r>
            <w:r w:rsidR="00032F2B">
              <w:rPr>
                <w:sz w:val="16"/>
              </w:rPr>
              <w:t>Our</w:t>
            </w:r>
            <w:r w:rsidRPr="007C1A15">
              <w:rPr>
                <w:sz w:val="16"/>
              </w:rPr>
              <w:t xml:space="preserve"> team has worked with utilities, developers, EPC contractors and major industrial organisations, with experience associated with National Grid, SSE, </w:t>
            </w:r>
            <w:r w:rsidR="0090245A">
              <w:rPr>
                <w:sz w:val="16"/>
              </w:rPr>
              <w:t xml:space="preserve">the NHS, </w:t>
            </w:r>
            <w:r w:rsidRPr="007C1A15">
              <w:rPr>
                <w:sz w:val="16"/>
              </w:rPr>
              <w:t>BMW Group and other major organisations. Experience includes technical and commercial decision-making, tendering and procurement, stakeholder management, risk management and multidisciplinary project delivery.</w:t>
            </w:r>
          </w:p>
          <w:p w14:paraId="0F34C0F6" w14:textId="59D22415" w:rsidR="007C1A15" w:rsidRDefault="007C1A15" w:rsidP="00B05AE0">
            <w:pPr>
              <w:spacing w:after="40"/>
              <w:jc w:val="both"/>
            </w:pPr>
            <w:r w:rsidRPr="007C1A15">
              <w:rPr>
                <w:b/>
                <w:color w:val="4E9492"/>
                <w:sz w:val="16"/>
              </w:rPr>
              <w:t>OPERATIONAL AND PROJECT SUPPORT</w:t>
            </w:r>
            <w:r w:rsidR="00754EB5">
              <w:rPr>
                <w:b/>
                <w:color w:val="4E9492"/>
                <w:sz w:val="16"/>
              </w:rPr>
              <w:t xml:space="preserve"> </w:t>
            </w:r>
            <w:r w:rsidRPr="007C1A15">
              <w:rPr>
                <w:sz w:val="16"/>
              </w:rPr>
              <w:t>capability includes project administration, document control, procurement-portal management, tender submissions, quality assurance, compliance and information management, providing a coordinated approach to consultancy and project delivery.</w:t>
            </w:r>
          </w:p>
        </w:tc>
      </w:tr>
    </w:tbl>
    <w:p w14:paraId="7D68C34B" w14:textId="607EB41A" w:rsidR="00AF52F7" w:rsidRDefault="00AF52F7" w:rsidP="00D16ABD"/>
    <w:p w14:paraId="05027378" w14:textId="4A146E94" w:rsidR="00B05AE0" w:rsidRPr="00B05AE0" w:rsidRDefault="00B05AE0" w:rsidP="00B05AE0">
      <w:pPr>
        <w:tabs>
          <w:tab w:val="left" w:pos="4756"/>
        </w:tabs>
      </w:pPr>
      <w:r>
        <w:tab/>
      </w:r>
    </w:p>
    <w:sectPr w:rsidR="00B05AE0" w:rsidRPr="00B05AE0" w:rsidSect="00F854F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645CB" w14:textId="77777777" w:rsidR="005E3993" w:rsidRDefault="005E3993" w:rsidP="00644950">
      <w:pPr>
        <w:spacing w:after="0" w:line="240" w:lineRule="auto"/>
      </w:pPr>
      <w:r>
        <w:separator/>
      </w:r>
    </w:p>
  </w:endnote>
  <w:endnote w:type="continuationSeparator" w:id="0">
    <w:p w14:paraId="0D97A85C" w14:textId="77777777" w:rsidR="005E3993" w:rsidRDefault="005E3993" w:rsidP="00644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C0144" w14:textId="77777777" w:rsidR="00644950" w:rsidRDefault="00644950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F0A6CE8" wp14:editId="0CB08F44">
          <wp:simplePos x="0" y="0"/>
          <wp:positionH relativeFrom="column">
            <wp:posOffset>-498764</wp:posOffset>
          </wp:positionH>
          <wp:positionV relativeFrom="paragraph">
            <wp:posOffset>-545350</wp:posOffset>
          </wp:positionV>
          <wp:extent cx="7609840" cy="1226128"/>
          <wp:effectExtent l="0" t="0" r="0" b="0"/>
          <wp:wrapNone/>
          <wp:docPr id="189514400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5144002" name="Picture 189514400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7804" cy="12290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948FA" w14:textId="77777777" w:rsidR="005E3993" w:rsidRDefault="005E3993" w:rsidP="00644950">
      <w:pPr>
        <w:spacing w:after="0" w:line="240" w:lineRule="auto"/>
      </w:pPr>
      <w:r>
        <w:separator/>
      </w:r>
    </w:p>
  </w:footnote>
  <w:footnote w:type="continuationSeparator" w:id="0">
    <w:p w14:paraId="5BB078AB" w14:textId="77777777" w:rsidR="005E3993" w:rsidRDefault="005E3993" w:rsidP="00644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8E457" w14:textId="77777777" w:rsidR="009A3685" w:rsidRDefault="00000000">
    <w:pPr>
      <w:pStyle w:val="Header"/>
    </w:pPr>
    <w:r>
      <w:rPr>
        <w:noProof/>
      </w:rPr>
      <w:pict w14:anchorId="6B0BE0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704439" o:spid="_x0000_s1027" type="#_x0000_t75" alt="" style="position:absolute;margin-left:0;margin-top:0;width:435.5pt;height:291.5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lecwatts_letterhead_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895D0" w14:textId="0D6FDE06" w:rsidR="00644950" w:rsidRDefault="001C224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CC570D2" wp14:editId="637EF48E">
          <wp:simplePos x="0" y="0"/>
          <wp:positionH relativeFrom="margin">
            <wp:posOffset>-1210732</wp:posOffset>
          </wp:positionH>
          <wp:positionV relativeFrom="paragraph">
            <wp:posOffset>-678180</wp:posOffset>
          </wp:positionV>
          <wp:extent cx="8321040" cy="1039495"/>
          <wp:effectExtent l="0" t="0" r="3810" b="8255"/>
          <wp:wrapNone/>
          <wp:docPr id="157482428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4824283" name="Picture 15748242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24997" cy="10399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2A2E82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704440" o:spid="_x0000_s1026" type="#_x0000_t75" alt="" style="position:absolute;margin-left:0;margin-top:0;width:435.5pt;height:291.5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elecwatts_letterhead_watermar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693B4" w14:textId="77777777" w:rsidR="009A3685" w:rsidRDefault="00000000">
    <w:pPr>
      <w:pStyle w:val="Header"/>
    </w:pPr>
    <w:r>
      <w:rPr>
        <w:noProof/>
      </w:rPr>
      <w:pict w14:anchorId="021B92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704438" o:spid="_x0000_s1025" type="#_x0000_t75" alt="" style="position:absolute;margin-left:0;margin-top:0;width:435.5pt;height:291.5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lecwatts_letterhead_watermar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C4D5E"/>
    <w:multiLevelType w:val="hybridMultilevel"/>
    <w:tmpl w:val="6BEEF30C"/>
    <w:lvl w:ilvl="0" w:tplc="B5EEE3D0">
      <w:start w:val="1"/>
      <w:numFmt w:val="bullet"/>
      <w:lvlText w:val="•"/>
      <w:lvlJc w:val="left"/>
      <w:pPr>
        <w:ind w:left="720" w:hanging="360"/>
      </w:pPr>
      <w:rPr>
        <w:rFonts w:ascii="Symbol" w:hAnsi="Symbol" w:hint="default"/>
        <w:color w:val="8BC53F"/>
      </w:rPr>
    </w:lvl>
    <w:lvl w:ilvl="1" w:tplc="279C068E">
      <w:start w:val="1"/>
      <w:numFmt w:val="bullet"/>
      <w:lvlText w:val="–"/>
      <w:lvlJc w:val="left"/>
      <w:pPr>
        <w:ind w:left="1440" w:hanging="360"/>
      </w:pPr>
      <w:rPr>
        <w:rFonts w:ascii="Arial" w:hAnsi="Arial" w:hint="default"/>
        <w:color w:val="8BC53F"/>
      </w:rPr>
    </w:lvl>
    <w:lvl w:ilvl="2" w:tplc="F90CD444">
      <w:numFmt w:val="decimal"/>
      <w:lvlText w:val=""/>
      <w:lvlJc w:val="left"/>
    </w:lvl>
    <w:lvl w:ilvl="3" w:tplc="D1F2B658">
      <w:numFmt w:val="decimal"/>
      <w:lvlText w:val=""/>
      <w:lvlJc w:val="left"/>
    </w:lvl>
    <w:lvl w:ilvl="4" w:tplc="E30CE0A0">
      <w:numFmt w:val="decimal"/>
      <w:lvlText w:val=""/>
      <w:lvlJc w:val="left"/>
    </w:lvl>
    <w:lvl w:ilvl="5" w:tplc="E5EADB3A">
      <w:numFmt w:val="decimal"/>
      <w:lvlText w:val=""/>
      <w:lvlJc w:val="left"/>
    </w:lvl>
    <w:lvl w:ilvl="6" w:tplc="CFAEC120">
      <w:numFmt w:val="decimal"/>
      <w:lvlText w:val=""/>
      <w:lvlJc w:val="left"/>
    </w:lvl>
    <w:lvl w:ilvl="7" w:tplc="5EECE802">
      <w:numFmt w:val="decimal"/>
      <w:lvlText w:val=""/>
      <w:lvlJc w:val="left"/>
    </w:lvl>
    <w:lvl w:ilvl="8" w:tplc="4CE8D414">
      <w:numFmt w:val="decimal"/>
      <w:lvlText w:val=""/>
      <w:lvlJc w:val="left"/>
    </w:lvl>
  </w:abstractNum>
  <w:num w:numId="1" w16cid:durableId="447235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950"/>
    <w:rsid w:val="00002144"/>
    <w:rsid w:val="0001385E"/>
    <w:rsid w:val="0003028A"/>
    <w:rsid w:val="00032F2B"/>
    <w:rsid w:val="000B24E5"/>
    <w:rsid w:val="000D47B5"/>
    <w:rsid w:val="0010091F"/>
    <w:rsid w:val="0017254E"/>
    <w:rsid w:val="001C2248"/>
    <w:rsid w:val="002477BE"/>
    <w:rsid w:val="002A6342"/>
    <w:rsid w:val="002C77C1"/>
    <w:rsid w:val="002E5FC4"/>
    <w:rsid w:val="002F24A5"/>
    <w:rsid w:val="00340286"/>
    <w:rsid w:val="0034210E"/>
    <w:rsid w:val="00374FE3"/>
    <w:rsid w:val="003C388E"/>
    <w:rsid w:val="00443FF5"/>
    <w:rsid w:val="00480081"/>
    <w:rsid w:val="005015C6"/>
    <w:rsid w:val="00530D8B"/>
    <w:rsid w:val="00554845"/>
    <w:rsid w:val="00587337"/>
    <w:rsid w:val="005A0C5C"/>
    <w:rsid w:val="005C2EB0"/>
    <w:rsid w:val="005E3993"/>
    <w:rsid w:val="006140F3"/>
    <w:rsid w:val="00644950"/>
    <w:rsid w:val="006518D7"/>
    <w:rsid w:val="006C2C8B"/>
    <w:rsid w:val="006D169D"/>
    <w:rsid w:val="00722B2F"/>
    <w:rsid w:val="0074260A"/>
    <w:rsid w:val="00753467"/>
    <w:rsid w:val="00754EB5"/>
    <w:rsid w:val="007B30BB"/>
    <w:rsid w:val="007C1A15"/>
    <w:rsid w:val="00847C05"/>
    <w:rsid w:val="008B572E"/>
    <w:rsid w:val="0090245A"/>
    <w:rsid w:val="00914117"/>
    <w:rsid w:val="00923A06"/>
    <w:rsid w:val="009A3685"/>
    <w:rsid w:val="00A03121"/>
    <w:rsid w:val="00A13003"/>
    <w:rsid w:val="00A25672"/>
    <w:rsid w:val="00A57216"/>
    <w:rsid w:val="00AF52F7"/>
    <w:rsid w:val="00B05AE0"/>
    <w:rsid w:val="00BA1043"/>
    <w:rsid w:val="00BC4BED"/>
    <w:rsid w:val="00C71B93"/>
    <w:rsid w:val="00C83BFB"/>
    <w:rsid w:val="00CA57CD"/>
    <w:rsid w:val="00CB3D4E"/>
    <w:rsid w:val="00CD3984"/>
    <w:rsid w:val="00CE067A"/>
    <w:rsid w:val="00D16ABD"/>
    <w:rsid w:val="00D60031"/>
    <w:rsid w:val="00EC7708"/>
    <w:rsid w:val="00EE3A41"/>
    <w:rsid w:val="00EF279C"/>
    <w:rsid w:val="00EF6809"/>
    <w:rsid w:val="00F23AC5"/>
    <w:rsid w:val="00F46E83"/>
    <w:rsid w:val="00F50394"/>
    <w:rsid w:val="00F8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8AD589"/>
  <w15:chartTrackingRefBased/>
  <w15:docId w15:val="{EC5333C0-CD34-3448-B928-A0ED14A23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ABD"/>
    <w:pPr>
      <w:spacing w:after="200" w:line="276" w:lineRule="auto"/>
    </w:pPr>
    <w:rPr>
      <w:rFonts w:ascii="Aptos" w:eastAsiaTheme="minorEastAsia" w:hAnsi="Aptos"/>
      <w:color w:val="46535B"/>
      <w:kern w:val="0"/>
      <w:sz w:val="18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4950"/>
    <w:pPr>
      <w:keepNext/>
      <w:keepLines/>
      <w:spacing w:before="360" w:after="120" w:line="278" w:lineRule="auto"/>
      <w:outlineLvl w:val="0"/>
    </w:pPr>
    <w:rPr>
      <w:rFonts w:ascii="Aptos Display" w:eastAsiaTheme="majorEastAsia" w:hAnsi="Aptos Display" w:cstheme="majorBidi"/>
      <w:b/>
      <w:bCs/>
      <w:color w:val="8BC53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4950"/>
    <w:pPr>
      <w:keepNext/>
      <w:keepLines/>
      <w:spacing w:before="240" w:after="80" w:line="278" w:lineRule="auto"/>
      <w:outlineLvl w:val="1"/>
    </w:pPr>
    <w:rPr>
      <w:rFonts w:ascii="Aptos Display" w:eastAsiaTheme="majorEastAsia" w:hAnsi="Aptos Display" w:cstheme="majorBidi"/>
      <w:b/>
      <w:bCs/>
      <w:color w:val="8BC53F"/>
      <w:kern w:val="2"/>
      <w:sz w:val="28"/>
      <w:szCs w:val="28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495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b/>
      <w:bCs/>
      <w:color w:val="8BC53F"/>
      <w:kern w:val="2"/>
      <w:sz w:val="24"/>
      <w:szCs w:val="24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495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49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49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49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49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49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49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49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49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49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49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49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49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49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49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4950"/>
    <w:pPr>
      <w:spacing w:after="120" w:line="240" w:lineRule="auto"/>
      <w:contextualSpacing/>
    </w:pPr>
    <w:rPr>
      <w:rFonts w:ascii="Aptos Display" w:eastAsiaTheme="majorEastAsia" w:hAnsi="Aptos Display" w:cstheme="majorBidi"/>
      <w:b/>
      <w:bCs/>
      <w:color w:val="2D2D2D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449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495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449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4950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449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4950"/>
    <w:pPr>
      <w:spacing w:after="160" w:line="278" w:lineRule="auto"/>
      <w:ind w:left="720"/>
      <w:contextualSpacing/>
    </w:pPr>
    <w:rPr>
      <w:rFonts w:asciiTheme="minorHAnsi" w:eastAsiaTheme="minorHAnsi" w:hAnsiTheme="minorHAnsi"/>
      <w:color w:val="auto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449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49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49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495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44950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kern w:val="2"/>
      <w:sz w:val="24"/>
      <w:szCs w:val="24"/>
      <w:lang w:val="en-GB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644950"/>
  </w:style>
  <w:style w:type="paragraph" w:styleId="Footer">
    <w:name w:val="footer"/>
    <w:basedOn w:val="Normal"/>
    <w:link w:val="FooterChar"/>
    <w:uiPriority w:val="99"/>
    <w:unhideWhenUsed/>
    <w:rsid w:val="00644950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kern w:val="2"/>
      <w:sz w:val="24"/>
      <w:szCs w:val="24"/>
      <w:lang w:val="en-GB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644950"/>
  </w:style>
  <w:style w:type="character" w:styleId="CommentReference">
    <w:name w:val="annotation reference"/>
    <w:basedOn w:val="DefaultParagraphFont"/>
    <w:uiPriority w:val="99"/>
    <w:semiHidden/>
    <w:unhideWhenUsed/>
    <w:rsid w:val="00032F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32F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32F2B"/>
    <w:rPr>
      <w:rFonts w:ascii="Aptos" w:eastAsiaTheme="minorEastAsia" w:hAnsi="Aptos"/>
      <w:color w:val="46535B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2F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2F2B"/>
    <w:rPr>
      <w:rFonts w:ascii="Aptos" w:eastAsiaTheme="minorEastAsia" w:hAnsi="Aptos"/>
      <w:b/>
      <w:bCs/>
      <w:color w:val="46535B"/>
      <w:kern w:val="0"/>
      <w:sz w:val="20"/>
      <w:szCs w:val="20"/>
      <w:lang w:val="en-US"/>
      <w14:ligatures w14:val="none"/>
    </w:rPr>
  </w:style>
  <w:style w:type="paragraph" w:styleId="Revision">
    <w:name w:val="Revision"/>
    <w:hidden/>
    <w:uiPriority w:val="99"/>
    <w:semiHidden/>
    <w:rsid w:val="00032F2B"/>
    <w:pPr>
      <w:spacing w:after="0" w:line="240" w:lineRule="auto"/>
    </w:pPr>
    <w:rPr>
      <w:rFonts w:ascii="Aptos" w:eastAsiaTheme="minorEastAsia" w:hAnsi="Aptos"/>
      <w:color w:val="46535B"/>
      <w:kern w:val="0"/>
      <w:sz w:val="18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F267D19-40E4-5349-B9BF-6A51CC91D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Sheppard</dc:creator>
  <cp:keywords/>
  <dc:description/>
  <cp:lastModifiedBy>Tahir Ramzan</cp:lastModifiedBy>
  <cp:revision>24</cp:revision>
  <dcterms:created xsi:type="dcterms:W3CDTF">2026-10-08T13:09:00Z</dcterms:created>
  <dcterms:modified xsi:type="dcterms:W3CDTF">2026-11-06T10:10:00Z</dcterms:modified>
</cp:coreProperties>
</file>