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7D11B" w14:textId="77777777" w:rsidR="00785C38" w:rsidRDefault="00000000">
      <w:pPr>
        <w:spacing w:before="920" w:after="560"/>
        <w:jc w:val="center"/>
      </w:pPr>
      <w:r>
        <w:rPr>
          <w:noProof/>
        </w:rPr>
        <w:drawing>
          <wp:inline distT="0" distB="0" distL="0" distR="0" wp14:anchorId="35B4D5B8" wp14:editId="7577C48A">
            <wp:extent cx="2971800" cy="109894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2971800" cy="1098947"/>
                    </a:xfrm>
                    <a:prstGeom prst="rect">
                      <a:avLst/>
                    </a:prstGeom>
                  </pic:spPr>
                </pic:pic>
              </a:graphicData>
            </a:graphic>
          </wp:inline>
        </w:drawing>
      </w:r>
    </w:p>
    <w:tbl>
      <w:tblPr>
        <w:tblW w:w="0" w:type="auto"/>
        <w:jc w:val="center"/>
        <w:tblLayout w:type="fixed"/>
        <w:tblLook w:val="04A0" w:firstRow="1" w:lastRow="0" w:firstColumn="1" w:lastColumn="0" w:noHBand="0" w:noVBand="1"/>
      </w:tblPr>
      <w:tblGrid>
        <w:gridCol w:w="1800"/>
        <w:gridCol w:w="5760"/>
        <w:gridCol w:w="1800"/>
      </w:tblGrid>
      <w:tr w:rsidR="00785C38" w14:paraId="6BACE5FC" w14:textId="77777777">
        <w:trPr>
          <w:jc w:val="center"/>
        </w:trPr>
        <w:tc>
          <w:tcPr>
            <w:tcW w:w="1800" w:type="dxa"/>
            <w:shd w:val="clear" w:color="auto" w:fill="C5973E"/>
            <w:tcMar>
              <w:top w:w="0" w:type="dxa"/>
              <w:left w:w="0" w:type="dxa"/>
              <w:bottom w:w="0" w:type="dxa"/>
              <w:right w:w="0" w:type="dxa"/>
            </w:tcMar>
          </w:tcPr>
          <w:p w14:paraId="375DCBAE" w14:textId="77777777" w:rsidR="00785C38" w:rsidRDefault="00785C38"/>
        </w:tc>
        <w:tc>
          <w:tcPr>
            <w:tcW w:w="5760" w:type="dxa"/>
            <w:shd w:val="clear" w:color="auto" w:fill="247F79"/>
            <w:tcMar>
              <w:top w:w="0" w:type="dxa"/>
              <w:left w:w="0" w:type="dxa"/>
              <w:bottom w:w="0" w:type="dxa"/>
              <w:right w:w="0" w:type="dxa"/>
            </w:tcMar>
          </w:tcPr>
          <w:p w14:paraId="245BA801" w14:textId="77777777" w:rsidR="00785C38" w:rsidRDefault="00785C38"/>
        </w:tc>
        <w:tc>
          <w:tcPr>
            <w:tcW w:w="1800" w:type="dxa"/>
            <w:shd w:val="clear" w:color="auto" w:fill="17324D"/>
            <w:tcMar>
              <w:top w:w="0" w:type="dxa"/>
              <w:left w:w="0" w:type="dxa"/>
              <w:bottom w:w="0" w:type="dxa"/>
              <w:right w:w="0" w:type="dxa"/>
            </w:tcMar>
          </w:tcPr>
          <w:p w14:paraId="6B490760" w14:textId="77777777" w:rsidR="00785C38" w:rsidRDefault="00785C38"/>
        </w:tc>
      </w:tr>
    </w:tbl>
    <w:p w14:paraId="62FFD4FA" w14:textId="77777777" w:rsidR="00785C38" w:rsidRDefault="00000000">
      <w:pPr>
        <w:spacing w:before="700" w:after="180"/>
        <w:jc w:val="center"/>
      </w:pPr>
      <w:r>
        <w:rPr>
          <w:b/>
          <w:color w:val="247F79"/>
          <w:sz w:val="26"/>
        </w:rPr>
        <w:t>HHES GCC</w:t>
      </w:r>
    </w:p>
    <w:p w14:paraId="0B9A7256" w14:textId="77777777" w:rsidR="00785C38" w:rsidRDefault="00000000">
      <w:pPr>
        <w:spacing w:after="200" w:line="240" w:lineRule="auto"/>
        <w:jc w:val="center"/>
      </w:pPr>
      <w:r>
        <w:rPr>
          <w:b/>
          <w:color w:val="17324D"/>
          <w:sz w:val="62"/>
        </w:rPr>
        <w:t>RESTRUCTURING</w:t>
      </w:r>
      <w:r>
        <w:rPr>
          <w:b/>
          <w:color w:val="17324D"/>
          <w:sz w:val="62"/>
        </w:rPr>
        <w:br/>
        <w:t>PROPOSAL</w:t>
      </w:r>
    </w:p>
    <w:p w14:paraId="3F20F5DB" w14:textId="07B0E414" w:rsidR="00785C38" w:rsidRDefault="00000000">
      <w:pPr>
        <w:spacing w:after="440"/>
        <w:jc w:val="center"/>
      </w:pPr>
      <w:r>
        <w:rPr>
          <w:color w:val="657583"/>
          <w:sz w:val="28"/>
        </w:rPr>
        <w:t xml:space="preserve">Options </w:t>
      </w:r>
      <w:r w:rsidR="0007297C">
        <w:rPr>
          <w:color w:val="657583"/>
          <w:sz w:val="28"/>
        </w:rPr>
        <w:t>for C</w:t>
      </w:r>
      <w:r>
        <w:rPr>
          <w:color w:val="657583"/>
          <w:sz w:val="28"/>
        </w:rPr>
        <w:t xml:space="preserve">onference </w:t>
      </w:r>
      <w:r w:rsidR="0007297C">
        <w:rPr>
          <w:color w:val="657583"/>
          <w:sz w:val="28"/>
        </w:rPr>
        <w:t>Partnerships and</w:t>
      </w:r>
      <w:r w:rsidR="0007297C">
        <w:rPr>
          <w:color w:val="657583"/>
          <w:sz w:val="28"/>
        </w:rPr>
        <w:br/>
        <w:t>L</w:t>
      </w:r>
      <w:r>
        <w:rPr>
          <w:color w:val="657583"/>
          <w:sz w:val="28"/>
        </w:rPr>
        <w:t xml:space="preserve">iterature </w:t>
      </w:r>
      <w:r w:rsidR="0007297C">
        <w:rPr>
          <w:color w:val="657583"/>
          <w:sz w:val="28"/>
        </w:rPr>
        <w:t>M</w:t>
      </w:r>
      <w:r>
        <w:rPr>
          <w:color w:val="657583"/>
          <w:sz w:val="28"/>
        </w:rPr>
        <w:t xml:space="preserve">inistry </w:t>
      </w:r>
      <w:r w:rsidR="0007297C">
        <w:rPr>
          <w:color w:val="657583"/>
          <w:sz w:val="28"/>
        </w:rPr>
        <w:t>Development</w:t>
      </w:r>
    </w:p>
    <w:p w14:paraId="6E849744" w14:textId="77777777" w:rsidR="00794735" w:rsidRDefault="00794735">
      <w:pPr>
        <w:spacing w:before="520"/>
        <w:jc w:val="center"/>
        <w:rPr>
          <w:b/>
          <w:color w:val="C5973E"/>
          <w:sz w:val="18"/>
        </w:rPr>
      </w:pPr>
    </w:p>
    <w:p w14:paraId="6FABFB32" w14:textId="77777777" w:rsidR="00794735" w:rsidRDefault="00794735">
      <w:pPr>
        <w:spacing w:before="520"/>
        <w:jc w:val="center"/>
        <w:rPr>
          <w:b/>
          <w:color w:val="C5973E"/>
          <w:sz w:val="18"/>
        </w:rPr>
      </w:pPr>
    </w:p>
    <w:p w14:paraId="33D091CB" w14:textId="77777777" w:rsidR="00794735" w:rsidRDefault="00794735">
      <w:pPr>
        <w:spacing w:before="520"/>
        <w:jc w:val="center"/>
        <w:rPr>
          <w:b/>
          <w:color w:val="C5973E"/>
          <w:sz w:val="18"/>
        </w:rPr>
      </w:pPr>
    </w:p>
    <w:p w14:paraId="6375F07C" w14:textId="77777777" w:rsidR="00794735" w:rsidRDefault="00794735">
      <w:pPr>
        <w:spacing w:before="520"/>
        <w:jc w:val="center"/>
        <w:rPr>
          <w:b/>
          <w:color w:val="C5973E"/>
          <w:sz w:val="18"/>
        </w:rPr>
      </w:pPr>
    </w:p>
    <w:p w14:paraId="3E97B9C9" w14:textId="77777777" w:rsidR="00794735" w:rsidRDefault="00794735">
      <w:pPr>
        <w:spacing w:before="520"/>
        <w:jc w:val="center"/>
        <w:rPr>
          <w:b/>
          <w:color w:val="C5973E"/>
          <w:sz w:val="18"/>
        </w:rPr>
      </w:pPr>
    </w:p>
    <w:p w14:paraId="5DBF2DB5" w14:textId="77777777" w:rsidR="00794735" w:rsidRDefault="00794735">
      <w:pPr>
        <w:spacing w:before="520"/>
        <w:jc w:val="center"/>
        <w:rPr>
          <w:b/>
          <w:color w:val="C5973E"/>
          <w:sz w:val="18"/>
        </w:rPr>
      </w:pPr>
    </w:p>
    <w:p w14:paraId="0A4962DB" w14:textId="77777777" w:rsidR="00794735" w:rsidRDefault="00794735">
      <w:pPr>
        <w:spacing w:before="520"/>
        <w:jc w:val="center"/>
        <w:rPr>
          <w:b/>
          <w:color w:val="C5973E"/>
          <w:sz w:val="18"/>
        </w:rPr>
      </w:pPr>
    </w:p>
    <w:p w14:paraId="3C6226D4" w14:textId="77777777" w:rsidR="00785C38" w:rsidRPr="00794735" w:rsidRDefault="00794735">
      <w:pPr>
        <w:spacing w:before="520"/>
        <w:jc w:val="center"/>
        <w:rPr>
          <w:sz w:val="32"/>
          <w:szCs w:val="36"/>
        </w:rPr>
      </w:pPr>
      <w:r w:rsidRPr="00794735">
        <w:rPr>
          <w:b/>
          <w:color w:val="C5973E"/>
          <w:sz w:val="24"/>
          <w:szCs w:val="36"/>
        </w:rPr>
        <w:t>November 2026</w:t>
      </w:r>
    </w:p>
    <w:p w14:paraId="1C78607E" w14:textId="77777777" w:rsidR="00785C38" w:rsidRDefault="00785C38">
      <w:pPr>
        <w:sectPr w:rsidR="00785C38">
          <w:headerReference w:type="default" r:id="rId9"/>
          <w:footerReference w:type="default" r:id="rId10"/>
          <w:pgSz w:w="12240" w:h="15840"/>
          <w:pgMar w:top="979" w:right="1123" w:bottom="950" w:left="1123" w:header="461" w:footer="490" w:gutter="0"/>
          <w:cols w:space="720"/>
          <w:titlePg/>
          <w:docGrid w:linePitch="360"/>
        </w:sectPr>
      </w:pPr>
    </w:p>
    <w:p w14:paraId="511A9492" w14:textId="77777777" w:rsidR="00785C38" w:rsidRDefault="00000000">
      <w:pPr>
        <w:pStyle w:val="Heading1"/>
      </w:pPr>
      <w:r>
        <w:rPr>
          <w:rFonts w:ascii="Aptos" w:hAnsi="Aptos"/>
        </w:rPr>
        <w:lastRenderedPageBreak/>
        <w:t>HHES GCC Restructuring Proposal</w:t>
      </w:r>
    </w:p>
    <w:p w14:paraId="03C273DE" w14:textId="77777777" w:rsidR="00785C38" w:rsidRPr="00794735" w:rsidRDefault="00000000" w:rsidP="00794735">
      <w:pPr>
        <w:pStyle w:val="BodyText"/>
        <w:keepLines/>
        <w:spacing w:after="180" w:line="269" w:lineRule="auto"/>
        <w:jc w:val="both"/>
        <w:rPr>
          <w:sz w:val="24"/>
          <w:szCs w:val="28"/>
        </w:rPr>
      </w:pPr>
      <w:r w:rsidRPr="00794735">
        <w:rPr>
          <w:sz w:val="24"/>
          <w:szCs w:val="28"/>
        </w:rPr>
        <w:t>In light of changes in the Southern Union literature ministry landscape and the desire of some conferences to withdraw from the HHES partnership, the following two options are presented for consideration.</w:t>
      </w:r>
    </w:p>
    <w:p w14:paraId="55E3C26C" w14:textId="77777777" w:rsidR="00785C38" w:rsidRPr="00345788" w:rsidRDefault="00000000">
      <w:pPr>
        <w:pStyle w:val="Heading2"/>
        <w:rPr>
          <w:sz w:val="32"/>
          <w:szCs w:val="28"/>
        </w:rPr>
      </w:pPr>
      <w:r w:rsidRPr="00345788">
        <w:rPr>
          <w:rFonts w:ascii="Aptos" w:hAnsi="Aptos"/>
          <w:sz w:val="32"/>
          <w:szCs w:val="28"/>
        </w:rPr>
        <w:t xml:space="preserve">Option 1 </w:t>
      </w:r>
    </w:p>
    <w:p w14:paraId="1DA67A9C" w14:textId="77777777" w:rsidR="00785C38" w:rsidRPr="00794735" w:rsidRDefault="00000000" w:rsidP="00794735">
      <w:pPr>
        <w:pStyle w:val="BodyText"/>
        <w:keepLines/>
        <w:spacing w:after="140" w:line="269" w:lineRule="auto"/>
        <w:jc w:val="both"/>
        <w:rPr>
          <w:sz w:val="24"/>
          <w:szCs w:val="28"/>
        </w:rPr>
      </w:pPr>
      <w:r w:rsidRPr="00794735">
        <w:rPr>
          <w:sz w:val="24"/>
          <w:szCs w:val="28"/>
        </w:rPr>
        <w:t>At the end of 2026, as outlined on page 3 of the HHES GCC Memorandum of Understanding (MOU), total reserve fund balance would be calculated in cash and inventory, minus obligations. The following are rough estimates for the three conferences based on September 30, 2026 figures; final figures would most likely be higher.</w:t>
      </w:r>
    </w:p>
    <w:tbl>
      <w:tblPr>
        <w:tblW w:w="0" w:type="auto"/>
        <w:jc w:val="center"/>
        <w:tblLayout w:type="fixed"/>
        <w:tblLook w:val="04A0" w:firstRow="1" w:lastRow="0" w:firstColumn="1" w:lastColumn="0" w:noHBand="0" w:noVBand="1"/>
      </w:tblPr>
      <w:tblGrid>
        <w:gridCol w:w="2376"/>
        <w:gridCol w:w="2232"/>
        <w:gridCol w:w="1800"/>
        <w:gridCol w:w="3528"/>
      </w:tblGrid>
      <w:tr w:rsidR="00785C38" w:rsidRPr="00794735" w14:paraId="0D8BB92C" w14:textId="77777777">
        <w:trPr>
          <w:tblHeader/>
          <w:jc w:val="center"/>
        </w:trPr>
        <w:tc>
          <w:tcPr>
            <w:tcW w:w="2376" w:type="dxa"/>
            <w:shd w:val="clear" w:color="auto" w:fill="17324D"/>
            <w:tcMar>
              <w:top w:w="110" w:type="dxa"/>
              <w:left w:w="125" w:type="dxa"/>
              <w:bottom w:w="110" w:type="dxa"/>
              <w:right w:w="125" w:type="dxa"/>
            </w:tcMar>
          </w:tcPr>
          <w:p w14:paraId="16BA7031" w14:textId="77777777" w:rsidR="00785C38" w:rsidRPr="00794735" w:rsidRDefault="00000000">
            <w:pPr>
              <w:spacing w:after="0"/>
              <w:rPr>
                <w:sz w:val="24"/>
                <w:szCs w:val="36"/>
              </w:rPr>
            </w:pPr>
            <w:r w:rsidRPr="00794735">
              <w:rPr>
                <w:b/>
                <w:color w:val="FFFFFF"/>
                <w:sz w:val="24"/>
                <w:szCs w:val="36"/>
              </w:rPr>
              <w:t>Conference</w:t>
            </w:r>
          </w:p>
        </w:tc>
        <w:tc>
          <w:tcPr>
            <w:tcW w:w="2232" w:type="dxa"/>
            <w:shd w:val="clear" w:color="auto" w:fill="17324D"/>
            <w:tcMar>
              <w:top w:w="110" w:type="dxa"/>
              <w:left w:w="125" w:type="dxa"/>
              <w:bottom w:w="110" w:type="dxa"/>
              <w:right w:w="125" w:type="dxa"/>
            </w:tcMar>
          </w:tcPr>
          <w:p w14:paraId="096EC027" w14:textId="77777777" w:rsidR="00785C38" w:rsidRPr="00794735" w:rsidRDefault="00000000">
            <w:pPr>
              <w:spacing w:after="0"/>
              <w:rPr>
                <w:sz w:val="24"/>
                <w:szCs w:val="36"/>
              </w:rPr>
            </w:pPr>
            <w:r w:rsidRPr="00794735">
              <w:rPr>
                <w:b/>
                <w:color w:val="FFFFFF"/>
                <w:sz w:val="24"/>
                <w:szCs w:val="36"/>
              </w:rPr>
              <w:t>Estimated total equity</w:t>
            </w:r>
          </w:p>
        </w:tc>
        <w:tc>
          <w:tcPr>
            <w:tcW w:w="1800" w:type="dxa"/>
            <w:shd w:val="clear" w:color="auto" w:fill="17324D"/>
            <w:tcMar>
              <w:top w:w="110" w:type="dxa"/>
              <w:left w:w="125" w:type="dxa"/>
              <w:bottom w:w="110" w:type="dxa"/>
              <w:right w:w="125" w:type="dxa"/>
            </w:tcMar>
          </w:tcPr>
          <w:p w14:paraId="78CE3C0E" w14:textId="77777777" w:rsidR="00785C38" w:rsidRPr="00794735" w:rsidRDefault="00000000">
            <w:pPr>
              <w:spacing w:after="0"/>
              <w:rPr>
                <w:sz w:val="24"/>
                <w:szCs w:val="36"/>
              </w:rPr>
            </w:pPr>
            <w:r w:rsidRPr="00794735">
              <w:rPr>
                <w:b/>
                <w:color w:val="FFFFFF"/>
                <w:sz w:val="24"/>
                <w:szCs w:val="36"/>
              </w:rPr>
              <w:t>Estimated cash</w:t>
            </w:r>
          </w:p>
        </w:tc>
        <w:tc>
          <w:tcPr>
            <w:tcW w:w="3528" w:type="dxa"/>
            <w:shd w:val="clear" w:color="auto" w:fill="17324D"/>
            <w:tcMar>
              <w:top w:w="110" w:type="dxa"/>
              <w:left w:w="125" w:type="dxa"/>
              <w:bottom w:w="110" w:type="dxa"/>
              <w:right w:w="125" w:type="dxa"/>
            </w:tcMar>
          </w:tcPr>
          <w:p w14:paraId="1AE2E584" w14:textId="77777777" w:rsidR="00785C38" w:rsidRPr="00794735" w:rsidRDefault="00000000">
            <w:pPr>
              <w:spacing w:after="0"/>
              <w:rPr>
                <w:sz w:val="24"/>
                <w:szCs w:val="36"/>
              </w:rPr>
            </w:pPr>
            <w:r w:rsidRPr="00794735">
              <w:rPr>
                <w:b/>
                <w:color w:val="FFFFFF"/>
                <w:sz w:val="24"/>
                <w:szCs w:val="36"/>
              </w:rPr>
              <w:t>Estimated inventory</w:t>
            </w:r>
          </w:p>
        </w:tc>
      </w:tr>
      <w:tr w:rsidR="00785C38" w:rsidRPr="00794735" w14:paraId="2EF7CCF0" w14:textId="77777777">
        <w:trPr>
          <w:jc w:val="center"/>
        </w:trPr>
        <w:tc>
          <w:tcPr>
            <w:tcW w:w="2376" w:type="dxa"/>
            <w:tcBorders>
              <w:bottom w:val="single" w:sz="4" w:space="0" w:color="D7E1E5"/>
            </w:tcBorders>
            <w:shd w:val="clear" w:color="auto" w:fill="F4F7F8"/>
            <w:tcMar>
              <w:top w:w="95" w:type="dxa"/>
              <w:left w:w="125" w:type="dxa"/>
              <w:bottom w:w="95" w:type="dxa"/>
              <w:right w:w="125" w:type="dxa"/>
            </w:tcMar>
            <w:vAlign w:val="center"/>
          </w:tcPr>
          <w:p w14:paraId="444B73A6" w14:textId="77777777" w:rsidR="00785C38" w:rsidRPr="00794735" w:rsidRDefault="00000000">
            <w:pPr>
              <w:keepLines/>
              <w:spacing w:after="0"/>
              <w:rPr>
                <w:sz w:val="24"/>
                <w:szCs w:val="36"/>
              </w:rPr>
            </w:pPr>
            <w:r w:rsidRPr="00794735">
              <w:rPr>
                <w:b/>
                <w:color w:val="17324D"/>
                <w:sz w:val="24"/>
                <w:szCs w:val="36"/>
              </w:rPr>
              <w:t>Carolina Conference</w:t>
            </w:r>
          </w:p>
        </w:tc>
        <w:tc>
          <w:tcPr>
            <w:tcW w:w="2232" w:type="dxa"/>
            <w:tcBorders>
              <w:bottom w:val="single" w:sz="4" w:space="0" w:color="D7E1E5"/>
            </w:tcBorders>
            <w:shd w:val="clear" w:color="auto" w:fill="F4F7F8"/>
            <w:tcMar>
              <w:top w:w="95" w:type="dxa"/>
              <w:left w:w="125" w:type="dxa"/>
              <w:bottom w:w="95" w:type="dxa"/>
              <w:right w:w="125" w:type="dxa"/>
            </w:tcMar>
            <w:vAlign w:val="center"/>
          </w:tcPr>
          <w:p w14:paraId="1DA076A8" w14:textId="77777777" w:rsidR="00785C38" w:rsidRPr="00794735" w:rsidRDefault="00000000">
            <w:pPr>
              <w:keepLines/>
              <w:spacing w:after="0"/>
              <w:rPr>
                <w:sz w:val="24"/>
                <w:szCs w:val="36"/>
              </w:rPr>
            </w:pPr>
            <w:r w:rsidRPr="00794735">
              <w:rPr>
                <w:sz w:val="24"/>
                <w:szCs w:val="36"/>
              </w:rPr>
              <w:t>~$700,000</w:t>
            </w:r>
          </w:p>
        </w:tc>
        <w:tc>
          <w:tcPr>
            <w:tcW w:w="1800" w:type="dxa"/>
            <w:tcBorders>
              <w:bottom w:val="single" w:sz="4" w:space="0" w:color="D7E1E5"/>
            </w:tcBorders>
            <w:shd w:val="clear" w:color="auto" w:fill="F4F7F8"/>
            <w:tcMar>
              <w:top w:w="95" w:type="dxa"/>
              <w:left w:w="125" w:type="dxa"/>
              <w:bottom w:w="95" w:type="dxa"/>
              <w:right w:w="125" w:type="dxa"/>
            </w:tcMar>
            <w:vAlign w:val="center"/>
          </w:tcPr>
          <w:p w14:paraId="2FF4CC38" w14:textId="77777777" w:rsidR="00785C38" w:rsidRPr="00794735" w:rsidRDefault="00000000">
            <w:pPr>
              <w:keepLines/>
              <w:spacing w:after="0"/>
              <w:rPr>
                <w:sz w:val="24"/>
                <w:szCs w:val="36"/>
              </w:rPr>
            </w:pPr>
            <w:r w:rsidRPr="00794735">
              <w:rPr>
                <w:sz w:val="24"/>
                <w:szCs w:val="36"/>
              </w:rPr>
              <w:t>~$350,000</w:t>
            </w:r>
          </w:p>
        </w:tc>
        <w:tc>
          <w:tcPr>
            <w:tcW w:w="3528" w:type="dxa"/>
            <w:tcBorders>
              <w:bottom w:val="single" w:sz="4" w:space="0" w:color="D7E1E5"/>
            </w:tcBorders>
            <w:shd w:val="clear" w:color="auto" w:fill="F4F7F8"/>
            <w:tcMar>
              <w:top w:w="95" w:type="dxa"/>
              <w:left w:w="125" w:type="dxa"/>
              <w:bottom w:w="95" w:type="dxa"/>
              <w:right w:w="125" w:type="dxa"/>
            </w:tcMar>
            <w:vAlign w:val="center"/>
          </w:tcPr>
          <w:p w14:paraId="5D4B5B3B" w14:textId="77777777" w:rsidR="00785C38" w:rsidRPr="00794735" w:rsidRDefault="00000000">
            <w:pPr>
              <w:keepLines/>
              <w:spacing w:after="0"/>
              <w:rPr>
                <w:sz w:val="24"/>
                <w:szCs w:val="36"/>
              </w:rPr>
            </w:pPr>
            <w:r w:rsidRPr="00794735">
              <w:rPr>
                <w:sz w:val="24"/>
                <w:szCs w:val="36"/>
              </w:rPr>
              <w:t>~$350,000</w:t>
            </w:r>
            <w:r w:rsidRPr="00794735">
              <w:rPr>
                <w:sz w:val="24"/>
                <w:szCs w:val="36"/>
              </w:rPr>
              <w:br/>
            </w:r>
            <w:r w:rsidRPr="00345788">
              <w:rPr>
                <w:b/>
                <w:bCs/>
                <w:sz w:val="24"/>
                <w:szCs w:val="36"/>
              </w:rPr>
              <w:t>(about 50 skids/pallets)</w:t>
            </w:r>
          </w:p>
        </w:tc>
      </w:tr>
      <w:tr w:rsidR="00785C38" w:rsidRPr="00794735" w14:paraId="0B028900" w14:textId="77777777">
        <w:trPr>
          <w:jc w:val="center"/>
        </w:trPr>
        <w:tc>
          <w:tcPr>
            <w:tcW w:w="2376" w:type="dxa"/>
            <w:tcBorders>
              <w:bottom w:val="single" w:sz="4" w:space="0" w:color="D7E1E5"/>
            </w:tcBorders>
            <w:shd w:val="clear" w:color="auto" w:fill="FFFFFF"/>
            <w:tcMar>
              <w:top w:w="95" w:type="dxa"/>
              <w:left w:w="125" w:type="dxa"/>
              <w:bottom w:w="95" w:type="dxa"/>
              <w:right w:w="125" w:type="dxa"/>
            </w:tcMar>
            <w:vAlign w:val="center"/>
          </w:tcPr>
          <w:p w14:paraId="737DD93E" w14:textId="77777777" w:rsidR="00785C38" w:rsidRPr="00794735" w:rsidRDefault="00000000">
            <w:pPr>
              <w:keepLines/>
              <w:spacing w:after="0"/>
              <w:rPr>
                <w:sz w:val="24"/>
                <w:szCs w:val="36"/>
              </w:rPr>
            </w:pPr>
            <w:r w:rsidRPr="00794735">
              <w:rPr>
                <w:b/>
                <w:color w:val="17324D"/>
                <w:sz w:val="24"/>
                <w:szCs w:val="36"/>
              </w:rPr>
              <w:t>Gulf States Conference</w:t>
            </w:r>
          </w:p>
        </w:tc>
        <w:tc>
          <w:tcPr>
            <w:tcW w:w="2232" w:type="dxa"/>
            <w:tcBorders>
              <w:bottom w:val="single" w:sz="4" w:space="0" w:color="D7E1E5"/>
            </w:tcBorders>
            <w:shd w:val="clear" w:color="auto" w:fill="FFFFFF"/>
            <w:tcMar>
              <w:top w:w="95" w:type="dxa"/>
              <w:left w:w="125" w:type="dxa"/>
              <w:bottom w:w="95" w:type="dxa"/>
              <w:right w:w="125" w:type="dxa"/>
            </w:tcMar>
            <w:vAlign w:val="center"/>
          </w:tcPr>
          <w:p w14:paraId="3E04195B" w14:textId="77777777" w:rsidR="00785C38" w:rsidRPr="00794735" w:rsidRDefault="00000000">
            <w:pPr>
              <w:keepLines/>
              <w:spacing w:after="0"/>
              <w:rPr>
                <w:sz w:val="24"/>
                <w:szCs w:val="36"/>
              </w:rPr>
            </w:pPr>
            <w:r w:rsidRPr="00794735">
              <w:rPr>
                <w:sz w:val="24"/>
                <w:szCs w:val="36"/>
              </w:rPr>
              <w:t>~$330,000</w:t>
            </w:r>
          </w:p>
        </w:tc>
        <w:tc>
          <w:tcPr>
            <w:tcW w:w="1800" w:type="dxa"/>
            <w:tcBorders>
              <w:bottom w:val="single" w:sz="4" w:space="0" w:color="D7E1E5"/>
            </w:tcBorders>
            <w:shd w:val="clear" w:color="auto" w:fill="FFFFFF"/>
            <w:tcMar>
              <w:top w:w="95" w:type="dxa"/>
              <w:left w:w="125" w:type="dxa"/>
              <w:bottom w:w="95" w:type="dxa"/>
              <w:right w:w="125" w:type="dxa"/>
            </w:tcMar>
            <w:vAlign w:val="center"/>
          </w:tcPr>
          <w:p w14:paraId="3E4D9F3C" w14:textId="77777777" w:rsidR="00785C38" w:rsidRPr="00794735" w:rsidRDefault="00000000">
            <w:pPr>
              <w:keepLines/>
              <w:spacing w:after="0"/>
              <w:rPr>
                <w:sz w:val="24"/>
                <w:szCs w:val="36"/>
              </w:rPr>
            </w:pPr>
            <w:r w:rsidRPr="00794735">
              <w:rPr>
                <w:sz w:val="24"/>
                <w:szCs w:val="36"/>
              </w:rPr>
              <w:t>~$165,000</w:t>
            </w:r>
          </w:p>
        </w:tc>
        <w:tc>
          <w:tcPr>
            <w:tcW w:w="3528" w:type="dxa"/>
            <w:tcBorders>
              <w:bottom w:val="single" w:sz="4" w:space="0" w:color="D7E1E5"/>
            </w:tcBorders>
            <w:shd w:val="clear" w:color="auto" w:fill="FFFFFF"/>
            <w:tcMar>
              <w:top w:w="95" w:type="dxa"/>
              <w:left w:w="125" w:type="dxa"/>
              <w:bottom w:w="95" w:type="dxa"/>
              <w:right w:w="125" w:type="dxa"/>
            </w:tcMar>
            <w:vAlign w:val="center"/>
          </w:tcPr>
          <w:p w14:paraId="42E29F35" w14:textId="77777777" w:rsidR="00785C38" w:rsidRPr="00794735" w:rsidRDefault="00000000">
            <w:pPr>
              <w:keepLines/>
              <w:spacing w:after="0"/>
              <w:rPr>
                <w:sz w:val="24"/>
                <w:szCs w:val="36"/>
              </w:rPr>
            </w:pPr>
            <w:r w:rsidRPr="00794735">
              <w:rPr>
                <w:sz w:val="24"/>
                <w:szCs w:val="36"/>
              </w:rPr>
              <w:t>~$165,000</w:t>
            </w:r>
            <w:r w:rsidRPr="00794735">
              <w:rPr>
                <w:sz w:val="24"/>
                <w:szCs w:val="36"/>
              </w:rPr>
              <w:br/>
            </w:r>
            <w:r w:rsidRPr="00345788">
              <w:rPr>
                <w:b/>
                <w:bCs/>
                <w:sz w:val="24"/>
                <w:szCs w:val="36"/>
              </w:rPr>
              <w:t>(about 23 skids/pallets)</w:t>
            </w:r>
          </w:p>
        </w:tc>
      </w:tr>
      <w:tr w:rsidR="00785C38" w:rsidRPr="00794735" w14:paraId="4E7FC57A" w14:textId="77777777">
        <w:trPr>
          <w:jc w:val="center"/>
        </w:trPr>
        <w:tc>
          <w:tcPr>
            <w:tcW w:w="2376" w:type="dxa"/>
            <w:tcBorders>
              <w:bottom w:val="single" w:sz="4" w:space="0" w:color="D7E1E5"/>
            </w:tcBorders>
            <w:shd w:val="clear" w:color="auto" w:fill="F4F7F8"/>
            <w:tcMar>
              <w:top w:w="95" w:type="dxa"/>
              <w:left w:w="125" w:type="dxa"/>
              <w:bottom w:w="95" w:type="dxa"/>
              <w:right w:w="125" w:type="dxa"/>
            </w:tcMar>
            <w:vAlign w:val="center"/>
          </w:tcPr>
          <w:p w14:paraId="7B4E892E" w14:textId="77777777" w:rsidR="00785C38" w:rsidRPr="00794735" w:rsidRDefault="00000000">
            <w:pPr>
              <w:keepLines/>
              <w:spacing w:after="0"/>
              <w:rPr>
                <w:sz w:val="24"/>
                <w:szCs w:val="36"/>
              </w:rPr>
            </w:pPr>
            <w:r w:rsidRPr="00794735">
              <w:rPr>
                <w:b/>
                <w:color w:val="17324D"/>
                <w:sz w:val="24"/>
                <w:szCs w:val="36"/>
              </w:rPr>
              <w:t>Kentucky-Tennessee Conference</w:t>
            </w:r>
          </w:p>
        </w:tc>
        <w:tc>
          <w:tcPr>
            <w:tcW w:w="2232" w:type="dxa"/>
            <w:tcBorders>
              <w:bottom w:val="single" w:sz="4" w:space="0" w:color="D7E1E5"/>
            </w:tcBorders>
            <w:shd w:val="clear" w:color="auto" w:fill="F4F7F8"/>
            <w:tcMar>
              <w:top w:w="95" w:type="dxa"/>
              <w:left w:w="125" w:type="dxa"/>
              <w:bottom w:w="95" w:type="dxa"/>
              <w:right w:w="125" w:type="dxa"/>
            </w:tcMar>
            <w:vAlign w:val="center"/>
          </w:tcPr>
          <w:p w14:paraId="0EF1B528" w14:textId="77777777" w:rsidR="00785C38" w:rsidRPr="00794735" w:rsidRDefault="00000000">
            <w:pPr>
              <w:keepLines/>
              <w:spacing w:after="0"/>
              <w:rPr>
                <w:sz w:val="24"/>
                <w:szCs w:val="36"/>
              </w:rPr>
            </w:pPr>
            <w:r w:rsidRPr="00794735">
              <w:rPr>
                <w:sz w:val="24"/>
                <w:szCs w:val="36"/>
              </w:rPr>
              <w:t>~$475,000</w:t>
            </w:r>
          </w:p>
        </w:tc>
        <w:tc>
          <w:tcPr>
            <w:tcW w:w="1800" w:type="dxa"/>
            <w:tcBorders>
              <w:bottom w:val="single" w:sz="4" w:space="0" w:color="D7E1E5"/>
            </w:tcBorders>
            <w:shd w:val="clear" w:color="auto" w:fill="F4F7F8"/>
            <w:tcMar>
              <w:top w:w="95" w:type="dxa"/>
              <w:left w:w="125" w:type="dxa"/>
              <w:bottom w:w="95" w:type="dxa"/>
              <w:right w:w="125" w:type="dxa"/>
            </w:tcMar>
            <w:vAlign w:val="center"/>
          </w:tcPr>
          <w:p w14:paraId="69BF745A" w14:textId="77777777" w:rsidR="00785C38" w:rsidRPr="00794735" w:rsidRDefault="00000000">
            <w:pPr>
              <w:keepLines/>
              <w:spacing w:after="0"/>
              <w:rPr>
                <w:sz w:val="24"/>
                <w:szCs w:val="36"/>
              </w:rPr>
            </w:pPr>
            <w:r w:rsidRPr="00794735">
              <w:rPr>
                <w:sz w:val="24"/>
                <w:szCs w:val="36"/>
              </w:rPr>
              <w:t>~$237,500</w:t>
            </w:r>
          </w:p>
        </w:tc>
        <w:tc>
          <w:tcPr>
            <w:tcW w:w="3528" w:type="dxa"/>
            <w:tcBorders>
              <w:bottom w:val="single" w:sz="4" w:space="0" w:color="D7E1E5"/>
            </w:tcBorders>
            <w:shd w:val="clear" w:color="auto" w:fill="F4F7F8"/>
            <w:tcMar>
              <w:top w:w="95" w:type="dxa"/>
              <w:left w:w="125" w:type="dxa"/>
              <w:bottom w:w="95" w:type="dxa"/>
              <w:right w:w="125" w:type="dxa"/>
            </w:tcMar>
            <w:vAlign w:val="center"/>
          </w:tcPr>
          <w:p w14:paraId="70DFA311" w14:textId="77777777" w:rsidR="00785C38" w:rsidRPr="00794735" w:rsidRDefault="00000000">
            <w:pPr>
              <w:keepLines/>
              <w:spacing w:after="0"/>
              <w:rPr>
                <w:sz w:val="24"/>
                <w:szCs w:val="36"/>
              </w:rPr>
            </w:pPr>
            <w:r w:rsidRPr="00794735">
              <w:rPr>
                <w:sz w:val="24"/>
                <w:szCs w:val="36"/>
              </w:rPr>
              <w:t>~$237,500</w:t>
            </w:r>
            <w:r w:rsidRPr="00794735">
              <w:rPr>
                <w:sz w:val="24"/>
                <w:szCs w:val="36"/>
              </w:rPr>
              <w:br/>
            </w:r>
            <w:r w:rsidRPr="00345788">
              <w:rPr>
                <w:b/>
                <w:bCs/>
                <w:sz w:val="24"/>
                <w:szCs w:val="36"/>
              </w:rPr>
              <w:t>(about 33 skids/pallets)</w:t>
            </w:r>
          </w:p>
        </w:tc>
      </w:tr>
    </w:tbl>
    <w:p w14:paraId="16C7AE5E" w14:textId="77777777" w:rsidR="00785C38" w:rsidRDefault="00785C38">
      <w:pPr>
        <w:spacing w:after="40"/>
      </w:pPr>
    </w:p>
    <w:tbl>
      <w:tblPr>
        <w:tblW w:w="0" w:type="auto"/>
        <w:jc w:val="center"/>
        <w:tblLayout w:type="fixed"/>
        <w:tblLook w:val="04A0" w:firstRow="1" w:lastRow="0" w:firstColumn="1" w:lastColumn="0" w:noHBand="0" w:noVBand="1"/>
      </w:tblPr>
      <w:tblGrid>
        <w:gridCol w:w="9994"/>
      </w:tblGrid>
      <w:tr w:rsidR="00785C38" w14:paraId="0EE20411" w14:textId="77777777">
        <w:trPr>
          <w:jc w:val="center"/>
        </w:trPr>
        <w:tc>
          <w:tcPr>
            <w:tcW w:w="9994" w:type="dxa"/>
            <w:tcBorders>
              <w:left w:val="single" w:sz="22" w:space="0" w:color="C5973E"/>
            </w:tcBorders>
            <w:shd w:val="clear" w:color="auto" w:fill="F8F3E8"/>
            <w:tcMar>
              <w:top w:w="130" w:type="dxa"/>
              <w:left w:w="170" w:type="dxa"/>
              <w:bottom w:w="130" w:type="dxa"/>
              <w:right w:w="170" w:type="dxa"/>
            </w:tcMar>
          </w:tcPr>
          <w:p w14:paraId="057905D9" w14:textId="77777777" w:rsidR="00785C38" w:rsidRPr="00794735" w:rsidRDefault="00000000" w:rsidP="00794735">
            <w:pPr>
              <w:spacing w:after="0" w:line="252" w:lineRule="auto"/>
              <w:jc w:val="both"/>
              <w:rPr>
                <w:sz w:val="24"/>
                <w:szCs w:val="36"/>
              </w:rPr>
            </w:pPr>
            <w:r w:rsidRPr="00794735">
              <w:rPr>
                <w:b/>
                <w:color w:val="17324D"/>
                <w:sz w:val="24"/>
                <w:szCs w:val="36"/>
              </w:rPr>
              <w:t>Planning note</w:t>
            </w:r>
            <w:r w:rsidR="00794735">
              <w:rPr>
                <w:b/>
                <w:color w:val="17324D"/>
                <w:sz w:val="24"/>
                <w:szCs w:val="36"/>
              </w:rPr>
              <w:t>:</w:t>
            </w:r>
            <w:r w:rsidRPr="00794735">
              <w:rPr>
                <w:b/>
                <w:color w:val="17324D"/>
                <w:sz w:val="24"/>
                <w:szCs w:val="36"/>
              </w:rPr>
              <w:t xml:space="preserve">  </w:t>
            </w:r>
            <w:r w:rsidRPr="00794735">
              <w:rPr>
                <w:sz w:val="24"/>
                <w:szCs w:val="36"/>
              </w:rPr>
              <w:t>Bad debt expense is not included in these estimates. No separate rebate payment would be made for 2026. Cash and inventory may need to be distributed in installments to minimize disruption of HHES operations.</w:t>
            </w:r>
          </w:p>
        </w:tc>
      </w:tr>
    </w:tbl>
    <w:p w14:paraId="0FC2B66D" w14:textId="77777777" w:rsidR="00785C38" w:rsidRDefault="00785C38">
      <w:pPr>
        <w:spacing w:after="40"/>
      </w:pPr>
    </w:p>
    <w:p w14:paraId="3BDD3A8E" w14:textId="77777777" w:rsidR="00785C38" w:rsidRPr="00345788" w:rsidRDefault="00000000">
      <w:pPr>
        <w:pStyle w:val="Heading2"/>
        <w:pageBreakBefore/>
        <w:rPr>
          <w:sz w:val="32"/>
          <w:szCs w:val="28"/>
        </w:rPr>
      </w:pPr>
      <w:r w:rsidRPr="00345788">
        <w:rPr>
          <w:rFonts w:ascii="Aptos" w:hAnsi="Aptos"/>
          <w:sz w:val="32"/>
          <w:szCs w:val="28"/>
        </w:rPr>
        <w:lastRenderedPageBreak/>
        <w:t xml:space="preserve">Option 2 </w:t>
      </w:r>
    </w:p>
    <w:p w14:paraId="311C33F3" w14:textId="77777777" w:rsidR="00785C38" w:rsidRPr="00794735" w:rsidRDefault="00000000" w:rsidP="00345788">
      <w:pPr>
        <w:pStyle w:val="BodyText"/>
        <w:keepLines/>
        <w:spacing w:after="140" w:line="269" w:lineRule="auto"/>
        <w:jc w:val="both"/>
        <w:rPr>
          <w:sz w:val="24"/>
          <w:szCs w:val="28"/>
        </w:rPr>
      </w:pPr>
      <w:r w:rsidRPr="00794735">
        <w:rPr>
          <w:sz w:val="24"/>
          <w:szCs w:val="28"/>
        </w:rPr>
        <w:t xml:space="preserve">For the three conferences in question, all regular subsidies to HHES GCC would stop on December 31, 2026. At year-end, total equity would be calculated for each conference, and a proposed 30% would be returned </w:t>
      </w:r>
      <w:r w:rsidR="00725760">
        <w:rPr>
          <w:sz w:val="24"/>
          <w:szCs w:val="28"/>
        </w:rPr>
        <w:t xml:space="preserve">to each conference </w:t>
      </w:r>
      <w:r w:rsidRPr="00794735">
        <w:rPr>
          <w:sz w:val="24"/>
          <w:szCs w:val="28"/>
        </w:rPr>
        <w:t>in cash. The</w:t>
      </w:r>
      <w:r w:rsidR="00725760">
        <w:rPr>
          <w:sz w:val="24"/>
          <w:szCs w:val="28"/>
        </w:rPr>
        <w:t xml:space="preserve"> following</w:t>
      </w:r>
      <w:r w:rsidRPr="00794735">
        <w:rPr>
          <w:sz w:val="24"/>
          <w:szCs w:val="28"/>
        </w:rPr>
        <w:t xml:space="preserve"> are rough estimates based on September 30, 2026 figures; final figures would most likely be higher.</w:t>
      </w:r>
    </w:p>
    <w:tbl>
      <w:tblPr>
        <w:tblW w:w="0" w:type="auto"/>
        <w:jc w:val="center"/>
        <w:tblLayout w:type="fixed"/>
        <w:tblLook w:val="04A0" w:firstRow="1" w:lastRow="0" w:firstColumn="1" w:lastColumn="0" w:noHBand="0" w:noVBand="1"/>
      </w:tblPr>
      <w:tblGrid>
        <w:gridCol w:w="3672"/>
        <w:gridCol w:w="3168"/>
        <w:gridCol w:w="3096"/>
      </w:tblGrid>
      <w:tr w:rsidR="00785C38" w:rsidRPr="00794735" w14:paraId="1B910946" w14:textId="77777777">
        <w:trPr>
          <w:tblHeader/>
          <w:jc w:val="center"/>
        </w:trPr>
        <w:tc>
          <w:tcPr>
            <w:tcW w:w="3672" w:type="dxa"/>
            <w:shd w:val="clear" w:color="auto" w:fill="17324D"/>
            <w:tcMar>
              <w:top w:w="110" w:type="dxa"/>
              <w:left w:w="125" w:type="dxa"/>
              <w:bottom w:w="110" w:type="dxa"/>
              <w:right w:w="125" w:type="dxa"/>
            </w:tcMar>
          </w:tcPr>
          <w:p w14:paraId="2201CD5E" w14:textId="77777777" w:rsidR="00785C38" w:rsidRPr="00794735" w:rsidRDefault="00000000">
            <w:pPr>
              <w:spacing w:after="0"/>
              <w:rPr>
                <w:sz w:val="22"/>
                <w:szCs w:val="32"/>
              </w:rPr>
            </w:pPr>
            <w:r w:rsidRPr="00794735">
              <w:rPr>
                <w:b/>
                <w:color w:val="FFFFFF"/>
                <w:sz w:val="22"/>
                <w:szCs w:val="32"/>
              </w:rPr>
              <w:t>Conference</w:t>
            </w:r>
          </w:p>
        </w:tc>
        <w:tc>
          <w:tcPr>
            <w:tcW w:w="3168" w:type="dxa"/>
            <w:shd w:val="clear" w:color="auto" w:fill="17324D"/>
            <w:tcMar>
              <w:top w:w="110" w:type="dxa"/>
              <w:left w:w="125" w:type="dxa"/>
              <w:bottom w:w="110" w:type="dxa"/>
              <w:right w:w="125" w:type="dxa"/>
            </w:tcMar>
          </w:tcPr>
          <w:p w14:paraId="3A304BB1" w14:textId="77777777" w:rsidR="00785C38" w:rsidRPr="00794735" w:rsidRDefault="00000000">
            <w:pPr>
              <w:spacing w:after="0"/>
              <w:rPr>
                <w:sz w:val="22"/>
                <w:szCs w:val="32"/>
              </w:rPr>
            </w:pPr>
            <w:r w:rsidRPr="00794735">
              <w:rPr>
                <w:b/>
                <w:color w:val="FFFFFF"/>
                <w:sz w:val="22"/>
                <w:szCs w:val="32"/>
              </w:rPr>
              <w:t>Estimated total equity</w:t>
            </w:r>
          </w:p>
        </w:tc>
        <w:tc>
          <w:tcPr>
            <w:tcW w:w="3096" w:type="dxa"/>
            <w:shd w:val="clear" w:color="auto" w:fill="17324D"/>
            <w:tcMar>
              <w:top w:w="110" w:type="dxa"/>
              <w:left w:w="125" w:type="dxa"/>
              <w:bottom w:w="110" w:type="dxa"/>
              <w:right w:w="125" w:type="dxa"/>
            </w:tcMar>
          </w:tcPr>
          <w:p w14:paraId="69D49625" w14:textId="77777777" w:rsidR="00785C38" w:rsidRPr="00794735" w:rsidRDefault="00000000">
            <w:pPr>
              <w:spacing w:after="0"/>
              <w:rPr>
                <w:sz w:val="22"/>
                <w:szCs w:val="32"/>
              </w:rPr>
            </w:pPr>
            <w:r w:rsidRPr="00794735">
              <w:rPr>
                <w:b/>
                <w:color w:val="FFFFFF"/>
                <w:sz w:val="22"/>
                <w:szCs w:val="32"/>
              </w:rPr>
              <w:t>Proposed 30% cash return</w:t>
            </w:r>
          </w:p>
        </w:tc>
      </w:tr>
      <w:tr w:rsidR="00785C38" w:rsidRPr="00794735" w14:paraId="5A9A5C8F" w14:textId="77777777">
        <w:trPr>
          <w:jc w:val="center"/>
        </w:trPr>
        <w:tc>
          <w:tcPr>
            <w:tcW w:w="3672" w:type="dxa"/>
            <w:tcBorders>
              <w:bottom w:val="single" w:sz="4" w:space="0" w:color="D7E1E5"/>
            </w:tcBorders>
            <w:shd w:val="clear" w:color="auto" w:fill="F4F7F8"/>
            <w:tcMar>
              <w:top w:w="95" w:type="dxa"/>
              <w:left w:w="125" w:type="dxa"/>
              <w:bottom w:w="95" w:type="dxa"/>
              <w:right w:w="125" w:type="dxa"/>
            </w:tcMar>
            <w:vAlign w:val="center"/>
          </w:tcPr>
          <w:p w14:paraId="261D7143" w14:textId="77777777" w:rsidR="00785C38" w:rsidRPr="00794735" w:rsidRDefault="00000000">
            <w:pPr>
              <w:keepLines/>
              <w:spacing w:after="0"/>
              <w:rPr>
                <w:sz w:val="22"/>
                <w:szCs w:val="32"/>
              </w:rPr>
            </w:pPr>
            <w:r w:rsidRPr="00794735">
              <w:rPr>
                <w:b/>
                <w:color w:val="17324D"/>
                <w:sz w:val="22"/>
                <w:szCs w:val="32"/>
              </w:rPr>
              <w:t>Carolina Conference</w:t>
            </w:r>
          </w:p>
        </w:tc>
        <w:tc>
          <w:tcPr>
            <w:tcW w:w="3168" w:type="dxa"/>
            <w:tcBorders>
              <w:bottom w:val="single" w:sz="4" w:space="0" w:color="D7E1E5"/>
            </w:tcBorders>
            <w:shd w:val="clear" w:color="auto" w:fill="F4F7F8"/>
            <w:tcMar>
              <w:top w:w="95" w:type="dxa"/>
              <w:left w:w="125" w:type="dxa"/>
              <w:bottom w:w="95" w:type="dxa"/>
              <w:right w:w="125" w:type="dxa"/>
            </w:tcMar>
            <w:vAlign w:val="center"/>
          </w:tcPr>
          <w:p w14:paraId="528EDEF8" w14:textId="77777777" w:rsidR="00785C38" w:rsidRPr="00794735" w:rsidRDefault="00000000">
            <w:pPr>
              <w:keepLines/>
              <w:spacing w:after="0"/>
              <w:rPr>
                <w:sz w:val="22"/>
                <w:szCs w:val="32"/>
              </w:rPr>
            </w:pPr>
            <w:r w:rsidRPr="00794735">
              <w:rPr>
                <w:sz w:val="22"/>
                <w:szCs w:val="32"/>
              </w:rPr>
              <w:t>~$700,000</w:t>
            </w:r>
          </w:p>
        </w:tc>
        <w:tc>
          <w:tcPr>
            <w:tcW w:w="3096" w:type="dxa"/>
            <w:tcBorders>
              <w:bottom w:val="single" w:sz="4" w:space="0" w:color="D7E1E5"/>
            </w:tcBorders>
            <w:shd w:val="clear" w:color="auto" w:fill="F4F7F8"/>
            <w:tcMar>
              <w:top w:w="95" w:type="dxa"/>
              <w:left w:w="125" w:type="dxa"/>
              <w:bottom w:w="95" w:type="dxa"/>
              <w:right w:w="125" w:type="dxa"/>
            </w:tcMar>
            <w:vAlign w:val="center"/>
          </w:tcPr>
          <w:p w14:paraId="4E0CC2CF" w14:textId="77777777" w:rsidR="00785C38" w:rsidRPr="00794735" w:rsidRDefault="00000000">
            <w:pPr>
              <w:keepLines/>
              <w:spacing w:after="0"/>
              <w:rPr>
                <w:sz w:val="22"/>
                <w:szCs w:val="32"/>
              </w:rPr>
            </w:pPr>
            <w:r w:rsidRPr="00794735">
              <w:rPr>
                <w:sz w:val="22"/>
                <w:szCs w:val="32"/>
              </w:rPr>
              <w:t>~$210,000</w:t>
            </w:r>
          </w:p>
        </w:tc>
      </w:tr>
      <w:tr w:rsidR="00785C38" w:rsidRPr="00794735" w14:paraId="7FF19033" w14:textId="77777777">
        <w:trPr>
          <w:jc w:val="center"/>
        </w:trPr>
        <w:tc>
          <w:tcPr>
            <w:tcW w:w="3672" w:type="dxa"/>
            <w:tcBorders>
              <w:bottom w:val="single" w:sz="4" w:space="0" w:color="D7E1E5"/>
            </w:tcBorders>
            <w:shd w:val="clear" w:color="auto" w:fill="FFFFFF"/>
            <w:tcMar>
              <w:top w:w="95" w:type="dxa"/>
              <w:left w:w="125" w:type="dxa"/>
              <w:bottom w:w="95" w:type="dxa"/>
              <w:right w:w="125" w:type="dxa"/>
            </w:tcMar>
            <w:vAlign w:val="center"/>
          </w:tcPr>
          <w:p w14:paraId="6EDDC039" w14:textId="77777777" w:rsidR="00785C38" w:rsidRPr="00794735" w:rsidRDefault="00000000">
            <w:pPr>
              <w:keepLines/>
              <w:spacing w:after="0"/>
              <w:rPr>
                <w:sz w:val="22"/>
                <w:szCs w:val="32"/>
              </w:rPr>
            </w:pPr>
            <w:r w:rsidRPr="00794735">
              <w:rPr>
                <w:b/>
                <w:color w:val="17324D"/>
                <w:sz w:val="22"/>
                <w:szCs w:val="32"/>
              </w:rPr>
              <w:t>Gulf States Conference</w:t>
            </w:r>
          </w:p>
        </w:tc>
        <w:tc>
          <w:tcPr>
            <w:tcW w:w="3168" w:type="dxa"/>
            <w:tcBorders>
              <w:bottom w:val="single" w:sz="4" w:space="0" w:color="D7E1E5"/>
            </w:tcBorders>
            <w:shd w:val="clear" w:color="auto" w:fill="FFFFFF"/>
            <w:tcMar>
              <w:top w:w="95" w:type="dxa"/>
              <w:left w:w="125" w:type="dxa"/>
              <w:bottom w:w="95" w:type="dxa"/>
              <w:right w:w="125" w:type="dxa"/>
            </w:tcMar>
            <w:vAlign w:val="center"/>
          </w:tcPr>
          <w:p w14:paraId="4C244896" w14:textId="77777777" w:rsidR="00785C38" w:rsidRPr="00794735" w:rsidRDefault="00000000">
            <w:pPr>
              <w:keepLines/>
              <w:spacing w:after="0"/>
              <w:rPr>
                <w:sz w:val="22"/>
                <w:szCs w:val="32"/>
              </w:rPr>
            </w:pPr>
            <w:r w:rsidRPr="00794735">
              <w:rPr>
                <w:sz w:val="22"/>
                <w:szCs w:val="32"/>
              </w:rPr>
              <w:t>~$330,000</w:t>
            </w:r>
          </w:p>
        </w:tc>
        <w:tc>
          <w:tcPr>
            <w:tcW w:w="3096" w:type="dxa"/>
            <w:tcBorders>
              <w:bottom w:val="single" w:sz="4" w:space="0" w:color="D7E1E5"/>
            </w:tcBorders>
            <w:shd w:val="clear" w:color="auto" w:fill="FFFFFF"/>
            <w:tcMar>
              <w:top w:w="95" w:type="dxa"/>
              <w:left w:w="125" w:type="dxa"/>
              <w:bottom w:w="95" w:type="dxa"/>
              <w:right w:w="125" w:type="dxa"/>
            </w:tcMar>
            <w:vAlign w:val="center"/>
          </w:tcPr>
          <w:p w14:paraId="27018254" w14:textId="77777777" w:rsidR="00785C38" w:rsidRPr="00794735" w:rsidRDefault="00000000">
            <w:pPr>
              <w:keepLines/>
              <w:spacing w:after="0"/>
              <w:rPr>
                <w:sz w:val="22"/>
                <w:szCs w:val="32"/>
              </w:rPr>
            </w:pPr>
            <w:r w:rsidRPr="00794735">
              <w:rPr>
                <w:sz w:val="22"/>
                <w:szCs w:val="32"/>
              </w:rPr>
              <w:t>~$99,000</w:t>
            </w:r>
          </w:p>
        </w:tc>
      </w:tr>
      <w:tr w:rsidR="00785C38" w:rsidRPr="00794735" w14:paraId="360EADF9" w14:textId="77777777">
        <w:trPr>
          <w:jc w:val="center"/>
        </w:trPr>
        <w:tc>
          <w:tcPr>
            <w:tcW w:w="3672" w:type="dxa"/>
            <w:tcBorders>
              <w:bottom w:val="single" w:sz="4" w:space="0" w:color="D7E1E5"/>
            </w:tcBorders>
            <w:shd w:val="clear" w:color="auto" w:fill="F4F7F8"/>
            <w:tcMar>
              <w:top w:w="95" w:type="dxa"/>
              <w:left w:w="125" w:type="dxa"/>
              <w:bottom w:w="95" w:type="dxa"/>
              <w:right w:w="125" w:type="dxa"/>
            </w:tcMar>
            <w:vAlign w:val="center"/>
          </w:tcPr>
          <w:p w14:paraId="713603DD" w14:textId="77777777" w:rsidR="00785C38" w:rsidRPr="00794735" w:rsidRDefault="00000000">
            <w:pPr>
              <w:keepLines/>
              <w:spacing w:after="0"/>
              <w:rPr>
                <w:sz w:val="22"/>
                <w:szCs w:val="32"/>
              </w:rPr>
            </w:pPr>
            <w:r w:rsidRPr="00794735">
              <w:rPr>
                <w:b/>
                <w:color w:val="17324D"/>
                <w:sz w:val="22"/>
                <w:szCs w:val="32"/>
              </w:rPr>
              <w:t>Kentucky-Tennessee Conference</w:t>
            </w:r>
          </w:p>
        </w:tc>
        <w:tc>
          <w:tcPr>
            <w:tcW w:w="3168" w:type="dxa"/>
            <w:tcBorders>
              <w:bottom w:val="single" w:sz="4" w:space="0" w:color="D7E1E5"/>
            </w:tcBorders>
            <w:shd w:val="clear" w:color="auto" w:fill="F4F7F8"/>
            <w:tcMar>
              <w:top w:w="95" w:type="dxa"/>
              <w:left w:w="125" w:type="dxa"/>
              <w:bottom w:w="95" w:type="dxa"/>
              <w:right w:w="125" w:type="dxa"/>
            </w:tcMar>
            <w:vAlign w:val="center"/>
          </w:tcPr>
          <w:p w14:paraId="403F218F" w14:textId="77777777" w:rsidR="00785C38" w:rsidRPr="00794735" w:rsidRDefault="00000000">
            <w:pPr>
              <w:keepLines/>
              <w:spacing w:after="0"/>
              <w:rPr>
                <w:sz w:val="22"/>
                <w:szCs w:val="32"/>
              </w:rPr>
            </w:pPr>
            <w:r w:rsidRPr="00794735">
              <w:rPr>
                <w:sz w:val="22"/>
                <w:szCs w:val="32"/>
              </w:rPr>
              <w:t>~$475,000</w:t>
            </w:r>
          </w:p>
        </w:tc>
        <w:tc>
          <w:tcPr>
            <w:tcW w:w="3096" w:type="dxa"/>
            <w:tcBorders>
              <w:bottom w:val="single" w:sz="4" w:space="0" w:color="D7E1E5"/>
            </w:tcBorders>
            <w:shd w:val="clear" w:color="auto" w:fill="F4F7F8"/>
            <w:tcMar>
              <w:top w:w="95" w:type="dxa"/>
              <w:left w:w="125" w:type="dxa"/>
              <w:bottom w:w="95" w:type="dxa"/>
              <w:right w:w="125" w:type="dxa"/>
            </w:tcMar>
            <w:vAlign w:val="center"/>
          </w:tcPr>
          <w:p w14:paraId="50F7308F" w14:textId="77777777" w:rsidR="00785C38" w:rsidRPr="00794735" w:rsidRDefault="00000000">
            <w:pPr>
              <w:keepLines/>
              <w:spacing w:after="0"/>
              <w:rPr>
                <w:sz w:val="22"/>
                <w:szCs w:val="32"/>
              </w:rPr>
            </w:pPr>
            <w:r w:rsidRPr="00794735">
              <w:rPr>
                <w:sz w:val="22"/>
                <w:szCs w:val="32"/>
              </w:rPr>
              <w:t>~$142,500</w:t>
            </w:r>
          </w:p>
        </w:tc>
      </w:tr>
    </w:tbl>
    <w:p w14:paraId="6C3502FE" w14:textId="77777777" w:rsidR="00785C38" w:rsidRDefault="00785C38">
      <w:pPr>
        <w:spacing w:after="40"/>
      </w:pPr>
    </w:p>
    <w:p w14:paraId="48C0CCCC" w14:textId="77777777" w:rsidR="00785C38" w:rsidRPr="00794735" w:rsidRDefault="00000000" w:rsidP="00794735">
      <w:pPr>
        <w:pStyle w:val="BodyText"/>
        <w:keepLines/>
        <w:spacing w:after="80" w:line="269" w:lineRule="auto"/>
        <w:jc w:val="both"/>
        <w:rPr>
          <w:sz w:val="24"/>
          <w:szCs w:val="24"/>
        </w:rPr>
      </w:pPr>
      <w:r w:rsidRPr="00794735">
        <w:rPr>
          <w:sz w:val="24"/>
          <w:szCs w:val="24"/>
        </w:rPr>
        <w:t>Starting January 1, 2027, HHES GCC could continue to provide the following support for the student Magabook ministry:</w:t>
      </w:r>
    </w:p>
    <w:p w14:paraId="277D97FC" w14:textId="77777777" w:rsidR="00785C38" w:rsidRPr="00794735" w:rsidRDefault="00000000" w:rsidP="00794735">
      <w:pPr>
        <w:pStyle w:val="ListBullet"/>
        <w:keepLines/>
        <w:spacing w:after="60" w:line="259" w:lineRule="auto"/>
        <w:ind w:hanging="216"/>
        <w:jc w:val="both"/>
        <w:rPr>
          <w:sz w:val="24"/>
          <w:szCs w:val="24"/>
        </w:rPr>
      </w:pPr>
      <w:r w:rsidRPr="00794735">
        <w:rPr>
          <w:sz w:val="24"/>
          <w:szCs w:val="24"/>
        </w:rPr>
        <w:t>Purchasing, warehousing, and shipping inventory</w:t>
      </w:r>
    </w:p>
    <w:p w14:paraId="183C6B47" w14:textId="77777777" w:rsidR="00785C38" w:rsidRPr="00794735" w:rsidRDefault="00000000" w:rsidP="00794735">
      <w:pPr>
        <w:pStyle w:val="ListBullet"/>
        <w:keepLines/>
        <w:spacing w:after="60" w:line="259" w:lineRule="auto"/>
        <w:ind w:hanging="216"/>
        <w:jc w:val="both"/>
        <w:rPr>
          <w:sz w:val="24"/>
          <w:szCs w:val="24"/>
        </w:rPr>
      </w:pPr>
      <w:r w:rsidRPr="00794735">
        <w:rPr>
          <w:sz w:val="24"/>
          <w:szCs w:val="24"/>
        </w:rPr>
        <w:t>Providing computers and accounting software</w:t>
      </w:r>
    </w:p>
    <w:p w14:paraId="60EC3644" w14:textId="77777777" w:rsidR="00785C38" w:rsidRPr="00794735" w:rsidRDefault="00000000" w:rsidP="00794735">
      <w:pPr>
        <w:pStyle w:val="ListBullet"/>
        <w:keepLines/>
        <w:spacing w:after="60" w:line="259" w:lineRule="auto"/>
        <w:ind w:hanging="216"/>
        <w:jc w:val="both"/>
        <w:rPr>
          <w:sz w:val="24"/>
          <w:szCs w:val="24"/>
        </w:rPr>
      </w:pPr>
      <w:r w:rsidRPr="00794735">
        <w:rPr>
          <w:sz w:val="24"/>
          <w:szCs w:val="24"/>
        </w:rPr>
        <w:t>Issuing scholarship checks to leaders and students</w:t>
      </w:r>
    </w:p>
    <w:p w14:paraId="60EAC6BD" w14:textId="77777777" w:rsidR="00785C38" w:rsidRPr="00794735" w:rsidRDefault="00000000" w:rsidP="00794735">
      <w:pPr>
        <w:pStyle w:val="ListBullet"/>
        <w:keepLines/>
        <w:spacing w:after="60" w:line="259" w:lineRule="auto"/>
        <w:ind w:hanging="216"/>
        <w:jc w:val="both"/>
        <w:rPr>
          <w:sz w:val="24"/>
          <w:szCs w:val="24"/>
        </w:rPr>
      </w:pPr>
      <w:r w:rsidRPr="00794735">
        <w:rPr>
          <w:sz w:val="24"/>
          <w:szCs w:val="24"/>
        </w:rPr>
        <w:t>Maintaining the website</w:t>
      </w:r>
    </w:p>
    <w:p w14:paraId="29D71A0D" w14:textId="77777777" w:rsidR="00785C38" w:rsidRPr="00794735" w:rsidRDefault="00000000" w:rsidP="00794735">
      <w:pPr>
        <w:pStyle w:val="ListBullet"/>
        <w:keepLines/>
        <w:spacing w:after="60" w:line="259" w:lineRule="auto"/>
        <w:ind w:hanging="216"/>
        <w:jc w:val="both"/>
        <w:rPr>
          <w:sz w:val="24"/>
          <w:szCs w:val="24"/>
        </w:rPr>
      </w:pPr>
      <w:r w:rsidRPr="00794735">
        <w:rPr>
          <w:sz w:val="24"/>
          <w:szCs w:val="24"/>
        </w:rPr>
        <w:t>Providing accounting services, including issuing 1099s and maintaining bank accounts and merchant payment services</w:t>
      </w:r>
    </w:p>
    <w:p w14:paraId="3C0F32F3" w14:textId="77777777" w:rsidR="00785C38" w:rsidRPr="00794735" w:rsidRDefault="00000000" w:rsidP="00794735">
      <w:pPr>
        <w:pStyle w:val="ListBullet"/>
        <w:keepLines/>
        <w:spacing w:after="60" w:line="259" w:lineRule="auto"/>
        <w:ind w:hanging="216"/>
        <w:jc w:val="both"/>
        <w:rPr>
          <w:sz w:val="24"/>
          <w:szCs w:val="24"/>
        </w:rPr>
      </w:pPr>
      <w:r w:rsidRPr="00794735">
        <w:rPr>
          <w:sz w:val="24"/>
          <w:szCs w:val="24"/>
        </w:rPr>
        <w:t>Providing work tools, such as bags, receipt pads, and communication equipment (radios)</w:t>
      </w:r>
    </w:p>
    <w:p w14:paraId="2E226008" w14:textId="77777777" w:rsidR="00785C38" w:rsidRPr="00794735" w:rsidRDefault="00000000" w:rsidP="00794735">
      <w:pPr>
        <w:pStyle w:val="ListBullet"/>
        <w:keepLines/>
        <w:spacing w:after="60" w:line="259" w:lineRule="auto"/>
        <w:ind w:hanging="216"/>
        <w:jc w:val="both"/>
        <w:rPr>
          <w:sz w:val="24"/>
          <w:szCs w:val="24"/>
        </w:rPr>
      </w:pPr>
      <w:r w:rsidRPr="00794735">
        <w:rPr>
          <w:sz w:val="24"/>
          <w:szCs w:val="24"/>
        </w:rPr>
        <w:t>Handling bad checks and damaged or lost books</w:t>
      </w:r>
    </w:p>
    <w:p w14:paraId="77CADEE1" w14:textId="77777777" w:rsidR="00785C38" w:rsidRPr="00794735" w:rsidRDefault="00000000" w:rsidP="00794735">
      <w:pPr>
        <w:pStyle w:val="ListBullet"/>
        <w:keepLines/>
        <w:spacing w:after="60" w:line="259" w:lineRule="auto"/>
        <w:ind w:hanging="216"/>
        <w:jc w:val="both"/>
        <w:rPr>
          <w:sz w:val="24"/>
          <w:szCs w:val="24"/>
        </w:rPr>
      </w:pPr>
      <w:r w:rsidRPr="00794735">
        <w:rPr>
          <w:sz w:val="24"/>
          <w:szCs w:val="24"/>
        </w:rPr>
        <w:t>Shipping books to and from program locations</w:t>
      </w:r>
    </w:p>
    <w:p w14:paraId="3CD564FC" w14:textId="77777777" w:rsidR="00794735" w:rsidRDefault="00794735" w:rsidP="00794735">
      <w:pPr>
        <w:pStyle w:val="ListBullet"/>
        <w:keepLines/>
        <w:numPr>
          <w:ilvl w:val="0"/>
          <w:numId w:val="0"/>
        </w:numPr>
        <w:spacing w:after="60" w:line="259" w:lineRule="auto"/>
        <w:ind w:left="360"/>
      </w:pPr>
    </w:p>
    <w:tbl>
      <w:tblPr>
        <w:tblW w:w="0" w:type="auto"/>
        <w:jc w:val="center"/>
        <w:tblLayout w:type="fixed"/>
        <w:tblLook w:val="04A0" w:firstRow="1" w:lastRow="0" w:firstColumn="1" w:lastColumn="0" w:noHBand="0" w:noVBand="1"/>
      </w:tblPr>
      <w:tblGrid>
        <w:gridCol w:w="9994"/>
      </w:tblGrid>
      <w:tr w:rsidR="00785C38" w14:paraId="6962FDB0" w14:textId="77777777">
        <w:trPr>
          <w:jc w:val="center"/>
        </w:trPr>
        <w:tc>
          <w:tcPr>
            <w:tcW w:w="9994" w:type="dxa"/>
            <w:tcBorders>
              <w:left w:val="single" w:sz="22" w:space="0" w:color="C5973E"/>
            </w:tcBorders>
            <w:shd w:val="clear" w:color="auto" w:fill="EEF4F5"/>
            <w:tcMar>
              <w:top w:w="130" w:type="dxa"/>
              <w:left w:w="170" w:type="dxa"/>
              <w:bottom w:w="130" w:type="dxa"/>
              <w:right w:w="170" w:type="dxa"/>
            </w:tcMar>
          </w:tcPr>
          <w:p w14:paraId="618FEC24" w14:textId="77777777" w:rsidR="00785C38" w:rsidRDefault="00000000">
            <w:pPr>
              <w:spacing w:after="0" w:line="252" w:lineRule="auto"/>
            </w:pPr>
            <w:r w:rsidRPr="00794735">
              <w:rPr>
                <w:b/>
                <w:color w:val="17324D"/>
                <w:sz w:val="22"/>
                <w:szCs w:val="32"/>
              </w:rPr>
              <w:t>Annual conference fee</w:t>
            </w:r>
            <w:r w:rsidR="00794735" w:rsidRPr="00794735">
              <w:rPr>
                <w:b/>
                <w:color w:val="17324D"/>
                <w:sz w:val="22"/>
                <w:szCs w:val="32"/>
              </w:rPr>
              <w:t>:</w:t>
            </w:r>
            <w:r w:rsidRPr="00794735">
              <w:rPr>
                <w:b/>
                <w:color w:val="17324D"/>
                <w:sz w:val="22"/>
                <w:szCs w:val="32"/>
              </w:rPr>
              <w:t xml:space="preserve">  </w:t>
            </w:r>
            <w:r w:rsidRPr="00794735">
              <w:rPr>
                <w:sz w:val="22"/>
                <w:szCs w:val="32"/>
              </w:rPr>
              <w:t xml:space="preserve">Each participating conference would </w:t>
            </w:r>
            <w:r w:rsidR="00A141B4">
              <w:rPr>
                <w:sz w:val="22"/>
                <w:szCs w:val="32"/>
              </w:rPr>
              <w:t xml:space="preserve">continue to </w:t>
            </w:r>
            <w:r w:rsidRPr="00794735">
              <w:rPr>
                <w:sz w:val="22"/>
                <w:szCs w:val="32"/>
              </w:rPr>
              <w:t>be invoiced $40,000 per year. This is the amount currently allocated to each conference by the Southern Union office. Any additional services requested by a conference would be provided on a pay-as-you-go basis, based on the literature ministry initiatives it considers best suited to its field. (See the following pages for optional add-ons.)</w:t>
            </w:r>
          </w:p>
        </w:tc>
      </w:tr>
    </w:tbl>
    <w:p w14:paraId="15AB3643" w14:textId="77777777" w:rsidR="00785C38" w:rsidRPr="00794735" w:rsidRDefault="00000000">
      <w:pPr>
        <w:pStyle w:val="Heading2"/>
        <w:rPr>
          <w:i/>
          <w:iCs/>
          <w:sz w:val="24"/>
          <w:szCs w:val="24"/>
        </w:rPr>
      </w:pPr>
      <w:r>
        <w:rPr>
          <w:rFonts w:ascii="Aptos" w:hAnsi="Aptos"/>
        </w:rPr>
        <w:t xml:space="preserve">Rationale for Option 2: </w:t>
      </w:r>
      <w:r w:rsidRPr="00794735">
        <w:rPr>
          <w:rFonts w:ascii="Aptos" w:hAnsi="Aptos"/>
          <w:i/>
          <w:iCs/>
          <w:sz w:val="24"/>
          <w:szCs w:val="24"/>
        </w:rPr>
        <w:t>Investing in a More Flexible and Effective Literature Ministry</w:t>
      </w:r>
    </w:p>
    <w:p w14:paraId="644D5C57" w14:textId="77777777" w:rsidR="00785C38" w:rsidRPr="00794735" w:rsidRDefault="00000000" w:rsidP="00794735">
      <w:pPr>
        <w:pStyle w:val="ListBullet"/>
        <w:keepLines/>
        <w:spacing w:after="60" w:line="259" w:lineRule="auto"/>
        <w:ind w:hanging="216"/>
        <w:jc w:val="both"/>
        <w:rPr>
          <w:sz w:val="28"/>
          <w:szCs w:val="32"/>
        </w:rPr>
      </w:pPr>
      <w:r w:rsidRPr="00794735">
        <w:rPr>
          <w:sz w:val="24"/>
          <w:szCs w:val="32"/>
        </w:rPr>
        <w:t>Most administrators believe in the power of God’s Word to transform lives, but they do not see the current big-book model as providing the best return on investment for the funding it receives.</w:t>
      </w:r>
    </w:p>
    <w:p w14:paraId="06DC51B2" w14:textId="77777777" w:rsidR="00785C38" w:rsidRPr="003F3ACF" w:rsidRDefault="00000000" w:rsidP="00794735">
      <w:pPr>
        <w:pStyle w:val="ListBullet"/>
        <w:keepLines/>
        <w:spacing w:after="60" w:line="259" w:lineRule="auto"/>
        <w:ind w:hanging="216"/>
        <w:jc w:val="both"/>
        <w:rPr>
          <w:b/>
          <w:bCs/>
          <w:sz w:val="28"/>
          <w:szCs w:val="32"/>
        </w:rPr>
      </w:pPr>
      <w:r w:rsidRPr="003F3ACF">
        <w:rPr>
          <w:b/>
          <w:bCs/>
          <w:sz w:val="24"/>
          <w:szCs w:val="32"/>
        </w:rPr>
        <w:t>Different fields have different needs and realities. Offering a variety of methods for sharing God’s Word may lead to a greater impact in these last days.</w:t>
      </w:r>
    </w:p>
    <w:p w14:paraId="4D36D635" w14:textId="77777777" w:rsidR="00785C38" w:rsidRPr="00794735" w:rsidRDefault="00000000" w:rsidP="00794735">
      <w:pPr>
        <w:pStyle w:val="ListBullet"/>
        <w:keepLines/>
        <w:spacing w:after="60" w:line="259" w:lineRule="auto"/>
        <w:ind w:hanging="216"/>
        <w:jc w:val="both"/>
        <w:rPr>
          <w:sz w:val="28"/>
          <w:szCs w:val="32"/>
        </w:rPr>
      </w:pPr>
      <w:r w:rsidRPr="00794735">
        <w:rPr>
          <w:sz w:val="24"/>
          <w:szCs w:val="32"/>
        </w:rPr>
        <w:t>Leaving behind the remaining 70% of each conference’s equity with HHES would give it the time and resources to improve the effectiveness and profitability of current programs and develop new systems and initiatives.</w:t>
      </w:r>
    </w:p>
    <w:p w14:paraId="4BC4801A" w14:textId="77777777" w:rsidR="00345788" w:rsidRPr="001D1499" w:rsidRDefault="00345788" w:rsidP="00345788">
      <w:pPr>
        <w:spacing w:before="700" w:after="180"/>
        <w:jc w:val="center"/>
        <w:rPr>
          <w:b/>
          <w:color w:val="247F79"/>
          <w:sz w:val="26"/>
          <w:lang w:val="en-CA"/>
        </w:rPr>
      </w:pPr>
    </w:p>
    <w:p w14:paraId="4C733EE9" w14:textId="77777777" w:rsidR="00345788" w:rsidRPr="001D1499" w:rsidRDefault="00345788" w:rsidP="00345788">
      <w:pPr>
        <w:spacing w:before="700" w:after="180"/>
        <w:jc w:val="center"/>
        <w:rPr>
          <w:b/>
          <w:color w:val="247F79"/>
          <w:sz w:val="26"/>
          <w:lang w:val="en-CA"/>
        </w:rPr>
      </w:pPr>
    </w:p>
    <w:p w14:paraId="7C4145D6" w14:textId="77777777" w:rsidR="00113BC7" w:rsidRPr="001D1499" w:rsidRDefault="00113BC7" w:rsidP="00345788">
      <w:pPr>
        <w:spacing w:before="700" w:after="180"/>
        <w:jc w:val="center"/>
        <w:rPr>
          <w:b/>
          <w:color w:val="247F79"/>
          <w:sz w:val="26"/>
          <w:lang w:val="en-CA"/>
        </w:rPr>
      </w:pPr>
    </w:p>
    <w:p w14:paraId="6F2110BC" w14:textId="77777777" w:rsidR="00345788" w:rsidRPr="001D1499" w:rsidRDefault="00345788" w:rsidP="00345788">
      <w:pPr>
        <w:spacing w:before="700" w:after="180"/>
        <w:jc w:val="center"/>
        <w:rPr>
          <w:b/>
          <w:color w:val="247F79"/>
          <w:sz w:val="26"/>
          <w:lang w:val="en-CA"/>
        </w:rPr>
      </w:pPr>
    </w:p>
    <w:p w14:paraId="628BEF03" w14:textId="77777777" w:rsidR="00345788" w:rsidRPr="00345788" w:rsidRDefault="00345788" w:rsidP="00345788">
      <w:pPr>
        <w:spacing w:before="700" w:after="180"/>
        <w:jc w:val="center"/>
        <w:rPr>
          <w:lang w:val="fr-CA"/>
        </w:rPr>
      </w:pPr>
      <w:r w:rsidRPr="00345788">
        <w:rPr>
          <w:b/>
          <w:color w:val="247F79"/>
          <w:sz w:val="26"/>
          <w:lang w:val="fr-CA"/>
        </w:rPr>
        <w:t>HHES GCC</w:t>
      </w:r>
    </w:p>
    <w:p w14:paraId="2D5D2387" w14:textId="77777777" w:rsidR="00345788" w:rsidRDefault="00345788" w:rsidP="00345788">
      <w:pPr>
        <w:spacing w:after="200" w:line="240" w:lineRule="auto"/>
        <w:jc w:val="center"/>
        <w:rPr>
          <w:b/>
          <w:bCs/>
          <w:sz w:val="62"/>
          <w:lang w:val="fr-CA"/>
        </w:rPr>
      </w:pPr>
      <w:proofErr w:type="spellStart"/>
      <w:r w:rsidRPr="007F33A8">
        <w:rPr>
          <w:b/>
          <w:bCs/>
          <w:sz w:val="62"/>
          <w:lang w:val="fr-CA"/>
        </w:rPr>
        <w:t>Literature</w:t>
      </w:r>
      <w:proofErr w:type="spellEnd"/>
      <w:r w:rsidRPr="00345788">
        <w:rPr>
          <w:b/>
          <w:bCs/>
          <w:sz w:val="62"/>
          <w:lang w:val="fr-CA"/>
        </w:rPr>
        <w:t xml:space="preserve"> </w:t>
      </w:r>
      <w:proofErr w:type="spellStart"/>
      <w:r w:rsidRPr="00345788">
        <w:rPr>
          <w:b/>
          <w:bCs/>
          <w:sz w:val="62"/>
          <w:lang w:val="fr-CA"/>
        </w:rPr>
        <w:t>Evangelism</w:t>
      </w:r>
      <w:proofErr w:type="spellEnd"/>
      <w:r w:rsidRPr="00345788">
        <w:rPr>
          <w:b/>
          <w:bCs/>
          <w:sz w:val="62"/>
          <w:lang w:val="fr-CA"/>
        </w:rPr>
        <w:t xml:space="preserve"> </w:t>
      </w:r>
    </w:p>
    <w:p w14:paraId="6928B8EC" w14:textId="77777777" w:rsidR="00345788" w:rsidRPr="00345788" w:rsidRDefault="00345788" w:rsidP="00345788">
      <w:pPr>
        <w:spacing w:after="200" w:line="240" w:lineRule="auto"/>
        <w:jc w:val="center"/>
        <w:rPr>
          <w:b/>
          <w:bCs/>
          <w:sz w:val="62"/>
          <w:lang w:val="fr-CA"/>
        </w:rPr>
      </w:pPr>
      <w:r w:rsidRPr="00345788">
        <w:rPr>
          <w:b/>
          <w:bCs/>
          <w:sz w:val="62"/>
          <w:lang w:val="fr-CA"/>
        </w:rPr>
        <w:t>À la Carte</w:t>
      </w:r>
    </w:p>
    <w:p w14:paraId="5A4B2F7E" w14:textId="77777777" w:rsidR="003D1471" w:rsidRPr="005A6161" w:rsidRDefault="003D1471" w:rsidP="00345788">
      <w:pPr>
        <w:pStyle w:val="BodyText"/>
        <w:keepLines/>
        <w:spacing w:after="140" w:line="269" w:lineRule="auto"/>
        <w:jc w:val="both"/>
        <w:rPr>
          <w:sz w:val="22"/>
          <w:szCs w:val="24"/>
          <w:lang w:val="fr-CA"/>
        </w:rPr>
      </w:pPr>
    </w:p>
    <w:p w14:paraId="1169D4FC" w14:textId="77777777" w:rsidR="003D1471" w:rsidRPr="005A6161" w:rsidRDefault="003D1471" w:rsidP="00345788">
      <w:pPr>
        <w:pStyle w:val="BodyText"/>
        <w:keepLines/>
        <w:spacing w:after="140" w:line="269" w:lineRule="auto"/>
        <w:jc w:val="both"/>
        <w:rPr>
          <w:sz w:val="22"/>
          <w:szCs w:val="24"/>
          <w:lang w:val="fr-CA"/>
        </w:rPr>
      </w:pPr>
    </w:p>
    <w:p w14:paraId="241C83B7" w14:textId="77777777" w:rsidR="003D1471" w:rsidRPr="005A6161" w:rsidRDefault="003D1471" w:rsidP="00345788">
      <w:pPr>
        <w:pStyle w:val="BodyText"/>
        <w:keepLines/>
        <w:spacing w:after="140" w:line="269" w:lineRule="auto"/>
        <w:jc w:val="both"/>
        <w:rPr>
          <w:sz w:val="22"/>
          <w:szCs w:val="24"/>
          <w:lang w:val="fr-CA"/>
        </w:rPr>
      </w:pPr>
    </w:p>
    <w:p w14:paraId="74F5D7D9" w14:textId="77777777" w:rsidR="003D1471" w:rsidRPr="005A6161" w:rsidRDefault="003D1471" w:rsidP="00345788">
      <w:pPr>
        <w:pStyle w:val="BodyText"/>
        <w:keepLines/>
        <w:spacing w:after="140" w:line="269" w:lineRule="auto"/>
        <w:jc w:val="both"/>
        <w:rPr>
          <w:sz w:val="22"/>
          <w:szCs w:val="24"/>
          <w:lang w:val="fr-CA"/>
        </w:rPr>
      </w:pPr>
    </w:p>
    <w:p w14:paraId="16668DE8" w14:textId="77777777" w:rsidR="003D1471" w:rsidRPr="005A6161" w:rsidRDefault="003D1471" w:rsidP="00345788">
      <w:pPr>
        <w:pStyle w:val="BodyText"/>
        <w:keepLines/>
        <w:spacing w:after="140" w:line="269" w:lineRule="auto"/>
        <w:jc w:val="both"/>
        <w:rPr>
          <w:sz w:val="22"/>
          <w:szCs w:val="24"/>
          <w:lang w:val="fr-CA"/>
        </w:rPr>
      </w:pPr>
    </w:p>
    <w:p w14:paraId="775EAA4F" w14:textId="77777777" w:rsidR="003D1471" w:rsidRPr="005A6161" w:rsidRDefault="003D1471" w:rsidP="00345788">
      <w:pPr>
        <w:pStyle w:val="BodyText"/>
        <w:keepLines/>
        <w:spacing w:after="140" w:line="269" w:lineRule="auto"/>
        <w:jc w:val="both"/>
        <w:rPr>
          <w:sz w:val="22"/>
          <w:szCs w:val="24"/>
          <w:lang w:val="fr-CA"/>
        </w:rPr>
      </w:pPr>
    </w:p>
    <w:p w14:paraId="05B89F46" w14:textId="77777777" w:rsidR="003D1471" w:rsidRPr="005A6161" w:rsidRDefault="003D1471" w:rsidP="00345788">
      <w:pPr>
        <w:pStyle w:val="BodyText"/>
        <w:keepLines/>
        <w:spacing w:after="140" w:line="269" w:lineRule="auto"/>
        <w:jc w:val="both"/>
        <w:rPr>
          <w:sz w:val="22"/>
          <w:szCs w:val="24"/>
          <w:lang w:val="fr-CA"/>
        </w:rPr>
      </w:pPr>
    </w:p>
    <w:p w14:paraId="16C2FC9A" w14:textId="77777777" w:rsidR="003D1471" w:rsidRPr="005A6161" w:rsidRDefault="003D1471" w:rsidP="00345788">
      <w:pPr>
        <w:pStyle w:val="BodyText"/>
        <w:keepLines/>
        <w:spacing w:after="140" w:line="269" w:lineRule="auto"/>
        <w:jc w:val="both"/>
        <w:rPr>
          <w:sz w:val="22"/>
          <w:szCs w:val="24"/>
          <w:lang w:val="fr-CA"/>
        </w:rPr>
      </w:pPr>
    </w:p>
    <w:p w14:paraId="51614DF3" w14:textId="77777777" w:rsidR="003D1471" w:rsidRPr="005A6161" w:rsidRDefault="003D1471" w:rsidP="00345788">
      <w:pPr>
        <w:pStyle w:val="BodyText"/>
        <w:keepLines/>
        <w:spacing w:after="140" w:line="269" w:lineRule="auto"/>
        <w:jc w:val="both"/>
        <w:rPr>
          <w:sz w:val="22"/>
          <w:szCs w:val="24"/>
          <w:lang w:val="fr-CA"/>
        </w:rPr>
      </w:pPr>
    </w:p>
    <w:p w14:paraId="1CF85159" w14:textId="77777777" w:rsidR="003D1471" w:rsidRPr="005A6161" w:rsidRDefault="003D1471" w:rsidP="00345788">
      <w:pPr>
        <w:pStyle w:val="BodyText"/>
        <w:keepLines/>
        <w:spacing w:after="140" w:line="269" w:lineRule="auto"/>
        <w:jc w:val="both"/>
        <w:rPr>
          <w:sz w:val="22"/>
          <w:szCs w:val="24"/>
          <w:lang w:val="fr-CA"/>
        </w:rPr>
      </w:pPr>
    </w:p>
    <w:p w14:paraId="7D5596A6" w14:textId="77777777" w:rsidR="003D1471" w:rsidRPr="005A6161" w:rsidRDefault="003D1471" w:rsidP="00345788">
      <w:pPr>
        <w:pStyle w:val="BodyText"/>
        <w:keepLines/>
        <w:spacing w:after="140" w:line="269" w:lineRule="auto"/>
        <w:jc w:val="both"/>
        <w:rPr>
          <w:sz w:val="22"/>
          <w:szCs w:val="24"/>
          <w:lang w:val="fr-CA"/>
        </w:rPr>
      </w:pPr>
    </w:p>
    <w:p w14:paraId="57815DE8" w14:textId="77777777" w:rsidR="003D1471" w:rsidRPr="005A6161" w:rsidRDefault="003D1471" w:rsidP="00345788">
      <w:pPr>
        <w:pStyle w:val="BodyText"/>
        <w:keepLines/>
        <w:spacing w:after="140" w:line="269" w:lineRule="auto"/>
        <w:jc w:val="both"/>
        <w:rPr>
          <w:sz w:val="22"/>
          <w:szCs w:val="24"/>
          <w:lang w:val="fr-CA"/>
        </w:rPr>
      </w:pPr>
    </w:p>
    <w:p w14:paraId="18FC7403" w14:textId="77777777" w:rsidR="003D1471" w:rsidRPr="005A6161" w:rsidRDefault="003D1471" w:rsidP="00345788">
      <w:pPr>
        <w:pStyle w:val="BodyText"/>
        <w:keepLines/>
        <w:spacing w:after="140" w:line="269" w:lineRule="auto"/>
        <w:jc w:val="both"/>
        <w:rPr>
          <w:sz w:val="22"/>
          <w:szCs w:val="24"/>
          <w:lang w:val="fr-CA"/>
        </w:rPr>
      </w:pPr>
    </w:p>
    <w:p w14:paraId="27FB4BB1" w14:textId="77777777" w:rsidR="003D1471" w:rsidRPr="005A6161" w:rsidRDefault="003D1471" w:rsidP="00345788">
      <w:pPr>
        <w:pStyle w:val="BodyText"/>
        <w:keepLines/>
        <w:spacing w:after="140" w:line="269" w:lineRule="auto"/>
        <w:jc w:val="both"/>
        <w:rPr>
          <w:sz w:val="22"/>
          <w:szCs w:val="24"/>
          <w:lang w:val="fr-CA"/>
        </w:rPr>
      </w:pPr>
    </w:p>
    <w:p w14:paraId="6E938C68" w14:textId="77777777" w:rsidR="0004096F" w:rsidRPr="0004096F" w:rsidRDefault="00000000" w:rsidP="0004096F">
      <w:pPr>
        <w:pStyle w:val="BodyText"/>
        <w:keepLines/>
        <w:spacing w:after="140" w:line="269" w:lineRule="auto"/>
        <w:jc w:val="both"/>
        <w:rPr>
          <w:sz w:val="22"/>
          <w:lang w:val="en-CA"/>
        </w:rPr>
      </w:pPr>
      <w:r w:rsidRPr="008712A8">
        <w:rPr>
          <w:sz w:val="22"/>
          <w:szCs w:val="24"/>
        </w:rPr>
        <w:lastRenderedPageBreak/>
        <w:t xml:space="preserve">The following services are in different stages of development. </w:t>
      </w:r>
      <w:r w:rsidR="00D26784" w:rsidRPr="0004096F">
        <w:rPr>
          <w:b/>
          <w:bCs/>
          <w:sz w:val="22"/>
          <w:szCs w:val="24"/>
        </w:rPr>
        <w:t>The</w:t>
      </w:r>
      <w:r w:rsidR="00C1501F" w:rsidRPr="0004096F">
        <w:rPr>
          <w:b/>
          <w:bCs/>
          <w:sz w:val="22"/>
          <w:szCs w:val="24"/>
        </w:rPr>
        <w:t xml:space="preserve"> goal is to </w:t>
      </w:r>
      <w:r w:rsidR="00D26784" w:rsidRPr="0004096F">
        <w:rPr>
          <w:b/>
          <w:bCs/>
          <w:sz w:val="22"/>
          <w:szCs w:val="24"/>
        </w:rPr>
        <w:t>enhanc</w:t>
      </w:r>
      <w:r w:rsidR="00C1501F" w:rsidRPr="0004096F">
        <w:rPr>
          <w:b/>
          <w:bCs/>
          <w:sz w:val="22"/>
          <w:szCs w:val="24"/>
        </w:rPr>
        <w:t>e</w:t>
      </w:r>
      <w:r w:rsidR="00D26784" w:rsidRPr="0004096F">
        <w:rPr>
          <w:b/>
          <w:bCs/>
          <w:sz w:val="22"/>
          <w:szCs w:val="24"/>
        </w:rPr>
        <w:t xml:space="preserve"> current programs</w:t>
      </w:r>
      <w:r w:rsidR="00C1501F" w:rsidRPr="0004096F">
        <w:rPr>
          <w:b/>
          <w:bCs/>
          <w:sz w:val="22"/>
          <w:szCs w:val="24"/>
        </w:rPr>
        <w:t xml:space="preserve"> while also seeking to </w:t>
      </w:r>
      <w:r w:rsidR="00D26784" w:rsidRPr="0004096F">
        <w:rPr>
          <w:b/>
          <w:bCs/>
          <w:sz w:val="22"/>
          <w:szCs w:val="24"/>
        </w:rPr>
        <w:t>develop new initiatives.</w:t>
      </w:r>
      <w:r w:rsidR="00D26784">
        <w:rPr>
          <w:sz w:val="22"/>
          <w:szCs w:val="24"/>
        </w:rPr>
        <w:t xml:space="preserve"> </w:t>
      </w:r>
      <w:r w:rsidRPr="008712A8">
        <w:rPr>
          <w:sz w:val="22"/>
          <w:szCs w:val="24"/>
        </w:rPr>
        <w:t xml:space="preserve">Some </w:t>
      </w:r>
      <w:r w:rsidR="005532EB">
        <w:rPr>
          <w:sz w:val="22"/>
          <w:szCs w:val="24"/>
        </w:rPr>
        <w:t>programs</w:t>
      </w:r>
      <w:r w:rsidR="00D26784">
        <w:rPr>
          <w:sz w:val="22"/>
          <w:szCs w:val="24"/>
        </w:rPr>
        <w:t xml:space="preserve"> have</w:t>
      </w:r>
      <w:r w:rsidRPr="008712A8">
        <w:rPr>
          <w:sz w:val="22"/>
          <w:szCs w:val="24"/>
        </w:rPr>
        <w:t xml:space="preserve"> been successfully implemented in other fields but would need to be adapted. HHES is committed to developing new initiatives to proclaim God’s Word in these last days. </w:t>
      </w:r>
      <w:r w:rsidR="005532EB" w:rsidRPr="005532EB">
        <w:rPr>
          <w:sz w:val="22"/>
          <w:lang w:val="en-CA"/>
        </w:rPr>
        <w:t xml:space="preserve">We believe that thousands will soon be converted in a single day. </w:t>
      </w:r>
      <w:r w:rsidR="0004096F" w:rsidRPr="0004096F">
        <w:rPr>
          <w:sz w:val="22"/>
          <w:lang w:val="en-CA"/>
        </w:rPr>
        <w:t xml:space="preserve">For such a great harvest to take place, however, we believe effective sowing must happen now through </w:t>
      </w:r>
      <w:r w:rsidR="0004096F">
        <w:rPr>
          <w:sz w:val="22"/>
          <w:lang w:val="en-CA"/>
        </w:rPr>
        <w:t>three</w:t>
      </w:r>
      <w:r w:rsidR="0004096F" w:rsidRPr="0004096F">
        <w:rPr>
          <w:sz w:val="22"/>
          <w:lang w:val="en-CA"/>
        </w:rPr>
        <w:t xml:space="preserve"> avenues: </w:t>
      </w:r>
      <w:r w:rsidR="0004096F" w:rsidRPr="0004096F">
        <w:rPr>
          <w:b/>
          <w:bCs/>
          <w:sz w:val="22"/>
          <w:lang w:val="en-CA"/>
        </w:rPr>
        <w:t>(1) the work of professional literature evangelists</w:t>
      </w:r>
      <w:r w:rsidR="0004096F" w:rsidRPr="0004096F">
        <w:rPr>
          <w:sz w:val="22"/>
          <w:lang w:val="en-CA"/>
        </w:rPr>
        <w:t xml:space="preserve">; </w:t>
      </w:r>
      <w:r w:rsidR="0004096F" w:rsidRPr="0004096F">
        <w:rPr>
          <w:b/>
          <w:bCs/>
          <w:sz w:val="22"/>
          <w:lang w:val="en-CA"/>
        </w:rPr>
        <w:t>(2) youth canvassing programs</w:t>
      </w:r>
      <w:r w:rsidR="0004096F" w:rsidRPr="0004096F">
        <w:rPr>
          <w:sz w:val="22"/>
          <w:lang w:val="en-CA"/>
        </w:rPr>
        <w:t xml:space="preserve">; and </w:t>
      </w:r>
      <w:r w:rsidR="0004096F" w:rsidRPr="0004096F">
        <w:rPr>
          <w:b/>
          <w:bCs/>
          <w:sz w:val="22"/>
          <w:lang w:val="en-CA"/>
        </w:rPr>
        <w:t>(3) the free distribution of literature by every willing church member</w:t>
      </w:r>
      <w:r w:rsidR="0004096F" w:rsidRPr="0004096F">
        <w:rPr>
          <w:sz w:val="22"/>
          <w:lang w:val="en-CA"/>
        </w:rPr>
        <w:t>.</w:t>
      </w:r>
    </w:p>
    <w:p w14:paraId="2D7E5A15" w14:textId="77777777" w:rsidR="00F475B5" w:rsidRDefault="005532EB" w:rsidP="00F475B5">
      <w:pPr>
        <w:pStyle w:val="BodyText"/>
        <w:keepLines/>
        <w:spacing w:after="140" w:line="269" w:lineRule="auto"/>
        <w:jc w:val="both"/>
        <w:rPr>
          <w:b/>
          <w:bCs/>
          <w:i/>
          <w:iCs/>
          <w:sz w:val="18"/>
          <w:szCs w:val="20"/>
          <w:lang w:val="en-CA"/>
        </w:rPr>
      </w:pPr>
      <w:r w:rsidRPr="0004096F">
        <w:rPr>
          <w:sz w:val="22"/>
          <w:szCs w:val="24"/>
          <w:lang w:val="en-CA"/>
        </w:rPr>
        <w:t>The initiatives and services outlined below also provide opportunities for conferences across North America that do not currently operate a literature evangelism program to partner with us in ministry.</w:t>
      </w:r>
      <w:r w:rsidRPr="005532EB">
        <w:rPr>
          <w:b/>
          <w:bCs/>
          <w:sz w:val="22"/>
          <w:szCs w:val="24"/>
          <w:lang w:val="en-CA"/>
        </w:rPr>
        <w:t> </w:t>
      </w:r>
      <w:r w:rsidRPr="005532EB">
        <w:rPr>
          <w:sz w:val="22"/>
          <w:szCs w:val="24"/>
          <w:lang w:val="en-CA"/>
        </w:rPr>
        <w:t>As someone once said, “God’s work is not finished anywhere until it is finished everywhere.”</w:t>
      </w:r>
      <w:r>
        <w:rPr>
          <w:sz w:val="22"/>
          <w:szCs w:val="24"/>
          <w:lang w:val="en-CA"/>
        </w:rPr>
        <w:t xml:space="preserve"> </w:t>
      </w:r>
      <w:r w:rsidR="002171CB" w:rsidRPr="002171CB">
        <w:rPr>
          <w:b/>
          <w:bCs/>
          <w:i/>
          <w:iCs/>
          <w:sz w:val="18"/>
          <w:szCs w:val="20"/>
          <w:lang w:val="en-CA"/>
        </w:rPr>
        <w:t>(Please note that many of the images are AI-generated and are included for illustrative purposes only.)</w:t>
      </w:r>
    </w:p>
    <w:p w14:paraId="6352AB79" w14:textId="77777777" w:rsidR="00F475B5" w:rsidRDefault="00F475B5" w:rsidP="00F475B5">
      <w:pPr>
        <w:pStyle w:val="BodyText"/>
        <w:keepLines/>
        <w:spacing w:after="140" w:line="269" w:lineRule="auto"/>
        <w:jc w:val="both"/>
        <w:rPr>
          <w:b/>
          <w:bCs/>
          <w:i/>
          <w:iCs/>
          <w:sz w:val="18"/>
          <w:szCs w:val="20"/>
          <w:lang w:val="en-CA"/>
        </w:rPr>
      </w:pPr>
      <w:r>
        <w:rPr>
          <w:noProof/>
          <w:sz w:val="12"/>
          <w:szCs w:val="12"/>
          <w:lang w:val="en-CA"/>
        </w:rPr>
        <w:drawing>
          <wp:anchor distT="0" distB="0" distL="114300" distR="114300" simplePos="0" relativeHeight="251732480" behindDoc="0" locked="0" layoutInCell="1" allowOverlap="1" wp14:anchorId="0EBBD407" wp14:editId="386F7D59">
            <wp:simplePos x="0" y="0"/>
            <wp:positionH relativeFrom="column">
              <wp:posOffset>574735</wp:posOffset>
            </wp:positionH>
            <wp:positionV relativeFrom="paragraph">
              <wp:posOffset>29210</wp:posOffset>
            </wp:positionV>
            <wp:extent cx="5126870" cy="713630"/>
            <wp:effectExtent l="0" t="0" r="0" b="0"/>
            <wp:wrapNone/>
            <wp:docPr id="8825015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501531" name="Picture 882501531"/>
                    <pic:cNvPicPr/>
                  </pic:nvPicPr>
                  <pic:blipFill rotWithShape="1">
                    <a:blip r:embed="rId11"/>
                    <a:srcRect t="28172" b="30044"/>
                    <a:stretch/>
                  </pic:blipFill>
                  <pic:spPr bwMode="auto">
                    <a:xfrm>
                      <a:off x="0" y="0"/>
                      <a:ext cx="5126870" cy="7136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89249C" w14:textId="77777777" w:rsidR="00F475B5" w:rsidRDefault="00F475B5" w:rsidP="00F475B5">
      <w:pPr>
        <w:pStyle w:val="BodyText"/>
        <w:keepLines/>
        <w:spacing w:after="140" w:line="269" w:lineRule="auto"/>
        <w:jc w:val="both"/>
        <w:rPr>
          <w:b/>
          <w:bCs/>
          <w:i/>
          <w:iCs/>
          <w:sz w:val="18"/>
          <w:szCs w:val="20"/>
          <w:lang w:val="en-CA"/>
        </w:rPr>
      </w:pPr>
    </w:p>
    <w:p w14:paraId="294E64D7" w14:textId="77777777" w:rsidR="00F475B5" w:rsidRPr="00F475B5" w:rsidRDefault="00F475B5" w:rsidP="00F475B5">
      <w:pPr>
        <w:pStyle w:val="BodyText"/>
        <w:keepLines/>
        <w:spacing w:after="140" w:line="269" w:lineRule="auto"/>
        <w:jc w:val="both"/>
        <w:rPr>
          <w:b/>
          <w:bCs/>
          <w:i/>
          <w:iCs/>
          <w:sz w:val="2"/>
          <w:szCs w:val="2"/>
          <w:lang w:val="en-CA"/>
        </w:rPr>
      </w:pPr>
    </w:p>
    <w:p w14:paraId="3F7F62CC" w14:textId="77777777" w:rsidR="00245AAB" w:rsidRPr="005532EB" w:rsidRDefault="00245AAB" w:rsidP="00245AAB">
      <w:pPr>
        <w:pStyle w:val="BodyText"/>
        <w:keepLines/>
        <w:spacing w:after="140" w:line="269" w:lineRule="auto"/>
        <w:jc w:val="center"/>
        <w:rPr>
          <w:sz w:val="12"/>
          <w:szCs w:val="12"/>
          <w:lang w:val="en-CA"/>
        </w:rPr>
      </w:pPr>
    </w:p>
    <w:p w14:paraId="14FE0C05" w14:textId="77777777" w:rsidR="00785C38" w:rsidRDefault="00377F87" w:rsidP="00345788">
      <w:pPr>
        <w:pStyle w:val="Heading2"/>
        <w:jc w:val="both"/>
      </w:pPr>
      <w:r>
        <w:rPr>
          <w:rFonts w:ascii="Aptos" w:hAnsi="Aptos"/>
        </w:rPr>
        <w:t xml:space="preserve">HHES Big-Book Benefits </w:t>
      </w:r>
    </w:p>
    <w:p w14:paraId="711FE279" w14:textId="77777777" w:rsidR="00420F33" w:rsidRPr="00420F33" w:rsidRDefault="008D538F" w:rsidP="00420F33">
      <w:pPr>
        <w:pStyle w:val="BodyText"/>
        <w:keepLines/>
        <w:spacing w:line="269" w:lineRule="auto"/>
        <w:jc w:val="both"/>
        <w:rPr>
          <w:sz w:val="22"/>
          <w:lang w:val="en-CA"/>
        </w:rPr>
      </w:pPr>
      <w:r w:rsidRPr="00CE39AB">
        <w:rPr>
          <w:noProof/>
          <w:sz w:val="22"/>
          <w:szCs w:val="24"/>
        </w:rPr>
        <w:drawing>
          <wp:anchor distT="0" distB="0" distL="114300" distR="114300" simplePos="0" relativeHeight="251638272" behindDoc="1" locked="0" layoutInCell="1" allowOverlap="1" wp14:anchorId="6313BF47" wp14:editId="079E008E">
            <wp:simplePos x="0" y="0"/>
            <wp:positionH relativeFrom="column">
              <wp:posOffset>328</wp:posOffset>
            </wp:positionH>
            <wp:positionV relativeFrom="paragraph">
              <wp:posOffset>15735</wp:posOffset>
            </wp:positionV>
            <wp:extent cx="1440815" cy="1440815"/>
            <wp:effectExtent l="0" t="0" r="0" b="0"/>
            <wp:wrapTight wrapText="bothSides">
              <wp:wrapPolygon edited="0">
                <wp:start x="0" y="0"/>
                <wp:lineTo x="0" y="21324"/>
                <wp:lineTo x="21324" y="21324"/>
                <wp:lineTo x="21324" y="0"/>
                <wp:lineTo x="0" y="0"/>
              </wp:wrapPolygon>
            </wp:wrapTight>
            <wp:docPr id="8193184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318496" name="Picture 2"/>
                    <pic:cNvPicPr/>
                  </pic:nvPicPr>
                  <pic:blipFill>
                    <a:blip r:embed="rId12"/>
                    <a:stretch>
                      <a:fillRect/>
                    </a:stretch>
                  </pic:blipFill>
                  <pic:spPr>
                    <a:xfrm>
                      <a:off x="0" y="0"/>
                      <a:ext cx="1440815" cy="1440815"/>
                    </a:xfrm>
                    <a:prstGeom prst="rect">
                      <a:avLst/>
                    </a:prstGeom>
                  </pic:spPr>
                </pic:pic>
              </a:graphicData>
            </a:graphic>
            <wp14:sizeRelH relativeFrom="page">
              <wp14:pctWidth>0</wp14:pctWidth>
            </wp14:sizeRelH>
            <wp14:sizeRelV relativeFrom="page">
              <wp14:pctHeight>0</wp14:pctHeight>
            </wp14:sizeRelV>
          </wp:anchor>
        </w:drawing>
      </w:r>
      <w:r w:rsidR="00420F33" w:rsidRPr="00420F33">
        <w:rPr>
          <w:sz w:val="22"/>
          <w:lang w:val="en-CA"/>
        </w:rPr>
        <w:t>Beginning January 1, 2027, if Option 2 is selected, HHES GCC would continue administering customer contracts for all current and new literature evangelists outside the Georgia-Cumberland Conference (GCC). If a conference chooses to provide bonuses to its literature evangelists, HHES GCC would invoice the conference quarterly for the bonus amount, plus a 2% administrative fee. Each conference would decide whether to offer bonuses and would be responsible for covering the associated costs.</w:t>
      </w:r>
    </w:p>
    <w:p w14:paraId="6F4020CF" w14:textId="77777777" w:rsidR="005A6161" w:rsidRDefault="005A6161" w:rsidP="00345788">
      <w:pPr>
        <w:pStyle w:val="BodyText"/>
        <w:keepLines/>
        <w:spacing w:line="269" w:lineRule="auto"/>
        <w:jc w:val="both"/>
        <w:rPr>
          <w:sz w:val="22"/>
          <w:szCs w:val="24"/>
        </w:rPr>
      </w:pPr>
    </w:p>
    <w:p w14:paraId="0A3791C6" w14:textId="77777777" w:rsidR="005A6161" w:rsidRPr="005A6161" w:rsidRDefault="00E76090" w:rsidP="005A6161">
      <w:pPr>
        <w:keepLines/>
        <w:spacing w:before="80" w:after="160" w:line="264" w:lineRule="auto"/>
        <w:ind w:left="389" w:hanging="389"/>
        <w:jc w:val="both"/>
        <w:rPr>
          <w:b/>
          <w:color w:val="17324D"/>
          <w:sz w:val="28"/>
          <w:szCs w:val="36"/>
        </w:rPr>
      </w:pPr>
      <w:r w:rsidRPr="00532A9E">
        <w:rPr>
          <w:noProof/>
          <w:sz w:val="22"/>
          <w:szCs w:val="28"/>
        </w:rPr>
        <w:drawing>
          <wp:anchor distT="0" distB="0" distL="114300" distR="114300" simplePos="0" relativeHeight="251695616" behindDoc="0" locked="0" layoutInCell="1" allowOverlap="1" wp14:anchorId="5388016E" wp14:editId="23ABBB7E">
            <wp:simplePos x="0" y="0"/>
            <wp:positionH relativeFrom="column">
              <wp:posOffset>-1905</wp:posOffset>
            </wp:positionH>
            <wp:positionV relativeFrom="paragraph">
              <wp:posOffset>339090</wp:posOffset>
            </wp:positionV>
            <wp:extent cx="1473835" cy="1473835"/>
            <wp:effectExtent l="0" t="0" r="0" b="0"/>
            <wp:wrapSquare wrapText="bothSides"/>
            <wp:docPr id="13105198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519819" name="Picture 1"/>
                    <pic:cNvPicPr/>
                  </pic:nvPicPr>
                  <pic:blipFill>
                    <a:blip r:embed="rId13"/>
                    <a:stretch>
                      <a:fillRect/>
                    </a:stretch>
                  </pic:blipFill>
                  <pic:spPr>
                    <a:xfrm>
                      <a:off x="0" y="0"/>
                      <a:ext cx="1473835" cy="1473835"/>
                    </a:xfrm>
                    <a:prstGeom prst="rect">
                      <a:avLst/>
                    </a:prstGeom>
                  </pic:spPr>
                </pic:pic>
              </a:graphicData>
            </a:graphic>
            <wp14:sizeRelH relativeFrom="page">
              <wp14:pctWidth>0</wp14:pctWidth>
            </wp14:sizeRelH>
            <wp14:sizeRelV relativeFrom="page">
              <wp14:pctHeight>0</wp14:pctHeight>
            </wp14:sizeRelV>
          </wp:anchor>
        </w:drawing>
      </w:r>
      <w:r w:rsidR="00F33672">
        <w:rPr>
          <w:b/>
          <w:color w:val="17324D"/>
          <w:sz w:val="28"/>
          <w:szCs w:val="36"/>
        </w:rPr>
        <w:t xml:space="preserve">HHES </w:t>
      </w:r>
      <w:r w:rsidR="005A6161" w:rsidRPr="005A6161">
        <w:rPr>
          <w:b/>
          <w:color w:val="17324D"/>
          <w:sz w:val="28"/>
          <w:szCs w:val="36"/>
        </w:rPr>
        <w:t xml:space="preserve">Preferred </w:t>
      </w:r>
      <w:r w:rsidR="00780315">
        <w:rPr>
          <w:b/>
          <w:color w:val="17324D"/>
          <w:sz w:val="28"/>
          <w:szCs w:val="36"/>
        </w:rPr>
        <w:t>C</w:t>
      </w:r>
      <w:r w:rsidR="005A6161" w:rsidRPr="005A6161">
        <w:rPr>
          <w:b/>
          <w:color w:val="17324D"/>
          <w:sz w:val="28"/>
          <w:szCs w:val="36"/>
        </w:rPr>
        <w:t xml:space="preserve">ustomer </w:t>
      </w:r>
    </w:p>
    <w:p w14:paraId="10E0140D" w14:textId="6BC8CC75" w:rsidR="002171CB" w:rsidRDefault="008F7D30" w:rsidP="002171CB">
      <w:pPr>
        <w:keepLines/>
        <w:spacing w:before="80" w:after="160" w:line="264" w:lineRule="auto"/>
        <w:jc w:val="both"/>
        <w:rPr>
          <w:sz w:val="22"/>
          <w:szCs w:val="28"/>
          <w:lang w:val="en-CA"/>
        </w:rPr>
      </w:pPr>
      <w:r w:rsidRPr="008F7D30">
        <w:rPr>
          <w:sz w:val="22"/>
          <w:szCs w:val="28"/>
          <w:lang w:val="en-CA"/>
        </w:rPr>
        <w:t>Many individuals are currently purchasing books from HHES at discounted prices. We would like to expand this market by either developing our own rewards program or partnering with an established rewards company. Customers would be able to accumulate points through their purchases and redeem them for Visa gift cards</w:t>
      </w:r>
      <w:r w:rsidR="00A141B4">
        <w:rPr>
          <w:sz w:val="22"/>
          <w:szCs w:val="28"/>
          <w:lang w:val="en-CA"/>
        </w:rPr>
        <w:t xml:space="preserve"> (or other retail gift cards – </w:t>
      </w:r>
      <w:proofErr w:type="spellStart"/>
      <w:r w:rsidR="00A141B4">
        <w:rPr>
          <w:sz w:val="22"/>
          <w:szCs w:val="28"/>
          <w:lang w:val="en-CA"/>
        </w:rPr>
        <w:t>eg.</w:t>
      </w:r>
      <w:proofErr w:type="spellEnd"/>
      <w:r w:rsidR="00A141B4">
        <w:rPr>
          <w:sz w:val="22"/>
          <w:szCs w:val="28"/>
          <w:lang w:val="en-CA"/>
        </w:rPr>
        <w:t xml:space="preserve"> Amazon)</w:t>
      </w:r>
      <w:r w:rsidRPr="008F7D30">
        <w:rPr>
          <w:sz w:val="22"/>
          <w:szCs w:val="28"/>
          <w:lang w:val="en-CA"/>
        </w:rPr>
        <w:t xml:space="preserve">. This program </w:t>
      </w:r>
      <w:r w:rsidR="007F33A8">
        <w:rPr>
          <w:sz w:val="22"/>
          <w:szCs w:val="28"/>
          <w:lang w:val="en-CA"/>
        </w:rPr>
        <w:t>w</w:t>
      </w:r>
      <w:r w:rsidRPr="008F7D30">
        <w:rPr>
          <w:sz w:val="22"/>
          <w:szCs w:val="28"/>
          <w:lang w:val="en-CA"/>
        </w:rPr>
        <w:t xml:space="preserve">ould also provide an alternative </w:t>
      </w:r>
      <w:r w:rsidR="00A141B4">
        <w:rPr>
          <w:sz w:val="22"/>
          <w:szCs w:val="28"/>
          <w:lang w:val="en-CA"/>
        </w:rPr>
        <w:t xml:space="preserve">incentive </w:t>
      </w:r>
      <w:r w:rsidRPr="008F7D30">
        <w:rPr>
          <w:sz w:val="22"/>
          <w:szCs w:val="28"/>
          <w:lang w:val="en-CA"/>
        </w:rPr>
        <w:t>for individuals who</w:t>
      </w:r>
      <w:r w:rsidR="007F33A8">
        <w:rPr>
          <w:sz w:val="22"/>
          <w:szCs w:val="28"/>
          <w:lang w:val="en-CA"/>
        </w:rPr>
        <w:t xml:space="preserve">se informal distribution methods don’t necessitate issuing of a </w:t>
      </w:r>
      <w:r w:rsidRPr="008F7D30">
        <w:rPr>
          <w:sz w:val="22"/>
          <w:szCs w:val="28"/>
          <w:lang w:val="en-CA"/>
        </w:rPr>
        <w:t>W-2 or 1099.</w:t>
      </w:r>
    </w:p>
    <w:p w14:paraId="7F6DF642" w14:textId="77777777" w:rsidR="002171CB" w:rsidRPr="00F475B5" w:rsidRDefault="002171CB" w:rsidP="002171CB">
      <w:pPr>
        <w:keepLines/>
        <w:spacing w:before="80" w:after="160" w:line="264" w:lineRule="auto"/>
        <w:jc w:val="both"/>
        <w:rPr>
          <w:sz w:val="18"/>
          <w:szCs w:val="21"/>
          <w:lang w:val="en-CA"/>
        </w:rPr>
      </w:pPr>
    </w:p>
    <w:p w14:paraId="388D4361" w14:textId="77777777" w:rsidR="002171CB" w:rsidRDefault="002171CB" w:rsidP="002171CB">
      <w:pPr>
        <w:pStyle w:val="BodyText"/>
        <w:keepLines/>
        <w:spacing w:line="269" w:lineRule="auto"/>
        <w:jc w:val="both"/>
        <w:rPr>
          <w:b/>
          <w:color w:val="17324D"/>
          <w:sz w:val="28"/>
          <w:szCs w:val="36"/>
        </w:rPr>
      </w:pPr>
      <w:r w:rsidRPr="00D341AD">
        <w:rPr>
          <w:b/>
          <w:color w:val="17324D"/>
          <w:sz w:val="28"/>
          <w:szCs w:val="36"/>
        </w:rPr>
        <w:t xml:space="preserve">Legacy of Light </w:t>
      </w:r>
      <w:r>
        <w:rPr>
          <w:b/>
          <w:color w:val="17324D"/>
          <w:sz w:val="28"/>
          <w:szCs w:val="36"/>
        </w:rPr>
        <w:t>P</w:t>
      </w:r>
      <w:r w:rsidRPr="00D341AD">
        <w:rPr>
          <w:b/>
          <w:color w:val="17324D"/>
          <w:sz w:val="28"/>
          <w:szCs w:val="36"/>
        </w:rPr>
        <w:t>rogram</w:t>
      </w:r>
    </w:p>
    <w:p w14:paraId="1E5EAE64" w14:textId="77777777" w:rsidR="002171CB" w:rsidRPr="005532EB" w:rsidRDefault="002171CB" w:rsidP="005532EB">
      <w:pPr>
        <w:pStyle w:val="BodyText"/>
        <w:keepLines/>
        <w:spacing w:line="269" w:lineRule="auto"/>
        <w:jc w:val="both"/>
        <w:rPr>
          <w:sz w:val="20"/>
          <w:lang w:val="en-CA"/>
        </w:rPr>
      </w:pPr>
      <w:r>
        <w:rPr>
          <w:noProof/>
          <w:sz w:val="20"/>
        </w:rPr>
        <w:drawing>
          <wp:anchor distT="0" distB="0" distL="114300" distR="114300" simplePos="0" relativeHeight="251713024" behindDoc="0" locked="0" layoutInCell="1" allowOverlap="1" wp14:anchorId="6515D0D1" wp14:editId="10F8CDD3">
            <wp:simplePos x="0" y="0"/>
            <wp:positionH relativeFrom="column">
              <wp:posOffset>4879975</wp:posOffset>
            </wp:positionH>
            <wp:positionV relativeFrom="paragraph">
              <wp:posOffset>51105</wp:posOffset>
            </wp:positionV>
            <wp:extent cx="1440180" cy="1440180"/>
            <wp:effectExtent l="0" t="0" r="0" b="0"/>
            <wp:wrapSquare wrapText="bothSides"/>
            <wp:docPr id="4754623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462362" name="Picture 475462362"/>
                    <pic:cNvPicPr/>
                  </pic:nvPicPr>
                  <pic:blipFill>
                    <a:blip r:embed="rId14"/>
                    <a:stretch>
                      <a:fillRect/>
                    </a:stretch>
                  </pic:blipFill>
                  <pic:spPr>
                    <a:xfrm>
                      <a:off x="0" y="0"/>
                      <a:ext cx="1440180" cy="1440180"/>
                    </a:xfrm>
                    <a:prstGeom prst="rect">
                      <a:avLst/>
                    </a:prstGeom>
                  </pic:spPr>
                </pic:pic>
              </a:graphicData>
            </a:graphic>
            <wp14:sizeRelH relativeFrom="page">
              <wp14:pctWidth>0</wp14:pctWidth>
            </wp14:sizeRelH>
            <wp14:sizeRelV relativeFrom="page">
              <wp14:pctHeight>0</wp14:pctHeight>
            </wp14:sizeRelV>
          </wp:anchor>
        </w:drawing>
      </w:r>
      <w:r w:rsidR="002E3045" w:rsidRPr="002E3045">
        <w:rPr>
          <w:noProof/>
          <w:sz w:val="20"/>
        </w:rPr>
        <w:t>Th</w:t>
      </w:r>
      <w:r w:rsidR="002E3045">
        <w:rPr>
          <w:noProof/>
          <w:sz w:val="20"/>
        </w:rPr>
        <w:t>is</w:t>
      </w:r>
      <w:r w:rsidR="002E3045" w:rsidRPr="002E3045">
        <w:rPr>
          <w:noProof/>
          <w:sz w:val="20"/>
        </w:rPr>
        <w:t xml:space="preserve"> program offers an enhanced approach to the current Children’s Century Classics distribution method, designed to bring back “good old-fashioned” family values through a creative and engaging approach.</w:t>
      </w:r>
      <w:r w:rsidR="002E3045">
        <w:rPr>
          <w:noProof/>
          <w:sz w:val="20"/>
        </w:rPr>
        <w:t xml:space="preserve"> </w:t>
      </w:r>
      <w:r w:rsidR="002E3045">
        <w:rPr>
          <w:sz w:val="20"/>
          <w:lang w:val="en-CA"/>
        </w:rPr>
        <w:t xml:space="preserve">Whether at fairs or </w:t>
      </w:r>
      <w:r w:rsidR="00732CEF">
        <w:rPr>
          <w:sz w:val="20"/>
          <w:lang w:val="en-CA"/>
        </w:rPr>
        <w:t xml:space="preserve">for </w:t>
      </w:r>
      <w:r w:rsidR="002E3045">
        <w:rPr>
          <w:sz w:val="20"/>
          <w:lang w:val="en-CA"/>
        </w:rPr>
        <w:t>door-to-door, this</w:t>
      </w:r>
      <w:r w:rsidRPr="00D341AD">
        <w:rPr>
          <w:sz w:val="20"/>
          <w:lang w:val="en-CA"/>
        </w:rPr>
        <w:t xml:space="preserve"> program </w:t>
      </w:r>
      <w:r w:rsidR="002E3045">
        <w:rPr>
          <w:sz w:val="20"/>
          <w:lang w:val="en-CA"/>
        </w:rPr>
        <w:t>is geared for</w:t>
      </w:r>
      <w:r w:rsidRPr="00D341AD">
        <w:rPr>
          <w:sz w:val="20"/>
          <w:lang w:val="en-CA"/>
        </w:rPr>
        <w:t xml:space="preserve"> older church members to become actively involved in outreach by dressing in period costumes from the late 1800s and interacting with people in character. Families would have opportunities to take pictures with these representatives, participate in simple activities, and receive small, old-fashioned keepsakes. By combining nostalgia, </w:t>
      </w:r>
      <w:r w:rsidR="005532EB">
        <w:rPr>
          <w:sz w:val="20"/>
          <w:lang w:val="en-CA"/>
        </w:rPr>
        <w:t xml:space="preserve">and </w:t>
      </w:r>
      <w:r w:rsidRPr="00D341AD">
        <w:rPr>
          <w:sz w:val="20"/>
          <w:lang w:val="en-CA"/>
        </w:rPr>
        <w:t>personal interaction</w:t>
      </w:r>
      <w:r w:rsidR="005532EB">
        <w:rPr>
          <w:sz w:val="20"/>
          <w:lang w:val="en-CA"/>
        </w:rPr>
        <w:t>,</w:t>
      </w:r>
      <w:r w:rsidRPr="00D341AD">
        <w:rPr>
          <w:sz w:val="20"/>
          <w:lang w:val="en-CA"/>
        </w:rPr>
        <w:t xml:space="preserve"> the goal is </w:t>
      </w:r>
      <w:r>
        <w:rPr>
          <w:sz w:val="20"/>
          <w:lang w:val="en-CA"/>
        </w:rPr>
        <w:t xml:space="preserve">also </w:t>
      </w:r>
      <w:r w:rsidRPr="00D341AD">
        <w:rPr>
          <w:sz w:val="20"/>
          <w:lang w:val="en-CA"/>
        </w:rPr>
        <w:t xml:space="preserve">to create memorable experiences that open doors for spiritual conversations and </w:t>
      </w:r>
      <w:r>
        <w:rPr>
          <w:sz w:val="20"/>
          <w:lang w:val="en-CA"/>
        </w:rPr>
        <w:t>distribution of the CCC and/or other resources</w:t>
      </w:r>
      <w:r w:rsidRPr="00D341AD">
        <w:rPr>
          <w:sz w:val="20"/>
          <w:lang w:val="en-CA"/>
        </w:rPr>
        <w:t>.</w:t>
      </w:r>
    </w:p>
    <w:p w14:paraId="3154F71D" w14:textId="77777777" w:rsidR="00C1501F" w:rsidRDefault="00C1501F" w:rsidP="00C1501F">
      <w:pPr>
        <w:pStyle w:val="Heading2"/>
        <w:jc w:val="both"/>
      </w:pPr>
      <w:r>
        <w:rPr>
          <w:noProof/>
        </w:rPr>
        <w:lastRenderedPageBreak/>
        <w:drawing>
          <wp:anchor distT="0" distB="0" distL="114300" distR="114300" simplePos="0" relativeHeight="251708928" behindDoc="1" locked="0" layoutInCell="1" allowOverlap="1" wp14:anchorId="0F692FE0" wp14:editId="515E6AA8">
            <wp:simplePos x="0" y="0"/>
            <wp:positionH relativeFrom="column">
              <wp:posOffset>-18415</wp:posOffset>
            </wp:positionH>
            <wp:positionV relativeFrom="paragraph">
              <wp:posOffset>375285</wp:posOffset>
            </wp:positionV>
            <wp:extent cx="1440815" cy="1440815"/>
            <wp:effectExtent l="0" t="0" r="0" b="0"/>
            <wp:wrapTight wrapText="bothSides">
              <wp:wrapPolygon edited="0">
                <wp:start x="0" y="0"/>
                <wp:lineTo x="0" y="21324"/>
                <wp:lineTo x="21324" y="21324"/>
                <wp:lineTo x="21324" y="0"/>
                <wp:lineTo x="0" y="0"/>
              </wp:wrapPolygon>
            </wp:wrapTight>
            <wp:docPr id="10591982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198233" name="Picture 1059198233"/>
                    <pic:cNvPicPr/>
                  </pic:nvPicPr>
                  <pic:blipFill>
                    <a:blip r:embed="rId15"/>
                    <a:stretch>
                      <a:fillRect/>
                    </a:stretch>
                  </pic:blipFill>
                  <pic:spPr>
                    <a:xfrm>
                      <a:off x="0" y="0"/>
                      <a:ext cx="1440815" cy="1440815"/>
                    </a:xfrm>
                    <a:prstGeom prst="rect">
                      <a:avLst/>
                    </a:prstGeom>
                  </pic:spPr>
                </pic:pic>
              </a:graphicData>
            </a:graphic>
            <wp14:sizeRelH relativeFrom="page">
              <wp14:pctWidth>0</wp14:pctWidth>
            </wp14:sizeRelH>
            <wp14:sizeRelV relativeFrom="page">
              <wp14:pctHeight>0</wp14:pctHeight>
            </wp14:sizeRelV>
          </wp:anchor>
        </w:drawing>
      </w:r>
      <w:r>
        <w:rPr>
          <w:rFonts w:ascii="Aptos" w:hAnsi="Aptos"/>
        </w:rPr>
        <w:t>HHES Online Training School</w:t>
      </w:r>
    </w:p>
    <w:p w14:paraId="2398E3A3" w14:textId="77777777" w:rsidR="001D4891" w:rsidRPr="001D4891" w:rsidRDefault="00C1501F" w:rsidP="001D4891">
      <w:pPr>
        <w:pStyle w:val="BodyText"/>
        <w:keepLines/>
        <w:spacing w:line="269" w:lineRule="auto"/>
        <w:jc w:val="both"/>
        <w:rPr>
          <w:lang w:val="en-CA"/>
        </w:rPr>
      </w:pPr>
      <w:r>
        <w:t xml:space="preserve">A course has already been produced to train literature evangelists through an online portal. It does not replace in-the-field training, but it allows a foundation to be laid for students and regular LEs—especially those who may not have a structured program close to them. The goal is to inspire and train workers in different methods. The course would need to be updated and contextualized to the South. </w:t>
      </w:r>
      <w:r w:rsidR="001D4891" w:rsidRPr="001D4891">
        <w:rPr>
          <w:lang w:val="en-CA"/>
        </w:rPr>
        <w:t xml:space="preserve">Modules would also need to be developed for regular church members who simply want to share printed literature without engaging in sales. (See the section below, “Enhancing </w:t>
      </w:r>
      <w:proofErr w:type="gramStart"/>
      <w:r w:rsidR="001D4891" w:rsidRPr="001D4891">
        <w:rPr>
          <w:lang w:val="en-CA"/>
        </w:rPr>
        <w:t xml:space="preserve">the </w:t>
      </w:r>
      <w:r w:rsidR="001D4891" w:rsidRPr="001D4891">
        <w:rPr>
          <w:i/>
          <w:iCs/>
          <w:lang w:val="en-CA"/>
        </w:rPr>
        <w:t>Every</w:t>
      </w:r>
      <w:proofErr w:type="gramEnd"/>
      <w:r w:rsidR="001D4891" w:rsidRPr="001D4891">
        <w:rPr>
          <w:i/>
          <w:iCs/>
          <w:lang w:val="en-CA"/>
        </w:rPr>
        <w:t xml:space="preserve"> Member</w:t>
      </w:r>
      <w:r w:rsidR="001D4891" w:rsidRPr="001D4891">
        <w:rPr>
          <w:lang w:val="en-CA"/>
        </w:rPr>
        <w:t xml:space="preserve"> Program.”) This group could also serve as a pool of potential workers who may eventually become involved in more structured forms of literature evangelism.</w:t>
      </w:r>
    </w:p>
    <w:p w14:paraId="3B619E5C" w14:textId="77777777" w:rsidR="006B35DB" w:rsidRDefault="006B35DB" w:rsidP="001D4891">
      <w:pPr>
        <w:pStyle w:val="BodyText"/>
        <w:keepLines/>
        <w:spacing w:line="269" w:lineRule="auto"/>
        <w:jc w:val="both"/>
      </w:pPr>
    </w:p>
    <w:p w14:paraId="2B050777" w14:textId="77777777" w:rsidR="00C1501F" w:rsidRDefault="00C1501F" w:rsidP="00C1501F">
      <w:pPr>
        <w:pStyle w:val="Heading2"/>
        <w:jc w:val="both"/>
      </w:pPr>
      <w:r>
        <w:rPr>
          <w:rFonts w:ascii="Aptos" w:hAnsi="Aptos"/>
        </w:rPr>
        <w:t>Coaching Certification</w:t>
      </w:r>
      <w:r w:rsidR="00DD21BB">
        <w:rPr>
          <w:rFonts w:ascii="Aptos" w:hAnsi="Aptos"/>
        </w:rPr>
        <w:t xml:space="preserve"> – </w:t>
      </w:r>
      <w:proofErr w:type="spellStart"/>
      <w:r w:rsidR="00DD21BB">
        <w:rPr>
          <w:rFonts w:ascii="Aptos" w:hAnsi="Aptos"/>
        </w:rPr>
        <w:t>iHeal</w:t>
      </w:r>
      <w:proofErr w:type="spellEnd"/>
      <w:r w:rsidR="0004096F">
        <w:rPr>
          <w:rFonts w:ascii="Aptos" w:hAnsi="Aptos"/>
        </w:rPr>
        <w:t xml:space="preserve"> </w:t>
      </w:r>
      <w:r w:rsidR="00DD21BB">
        <w:rPr>
          <w:rFonts w:ascii="Aptos" w:hAnsi="Aptos"/>
        </w:rPr>
        <w:t>/</w:t>
      </w:r>
      <w:r w:rsidR="0004096F">
        <w:rPr>
          <w:rFonts w:ascii="Aptos" w:hAnsi="Aptos"/>
        </w:rPr>
        <w:t xml:space="preserve"> </w:t>
      </w:r>
      <w:proofErr w:type="spellStart"/>
      <w:r w:rsidR="00DD21BB">
        <w:rPr>
          <w:rFonts w:ascii="Aptos" w:hAnsi="Aptos"/>
        </w:rPr>
        <w:t>BreakFree</w:t>
      </w:r>
      <w:proofErr w:type="spellEnd"/>
    </w:p>
    <w:p w14:paraId="7AFC241D" w14:textId="77777777" w:rsidR="005532EB" w:rsidRDefault="001D4891" w:rsidP="00B07E9F">
      <w:pPr>
        <w:pStyle w:val="BodyText"/>
        <w:keepLines/>
        <w:spacing w:line="269" w:lineRule="auto"/>
        <w:jc w:val="both"/>
        <w:rPr>
          <w:sz w:val="22"/>
          <w:szCs w:val="24"/>
          <w:lang w:val="en-CA"/>
        </w:rPr>
      </w:pPr>
      <w:r w:rsidRPr="00DD53D3">
        <w:rPr>
          <w:noProof/>
          <w:sz w:val="22"/>
          <w:szCs w:val="24"/>
        </w:rPr>
        <w:drawing>
          <wp:anchor distT="0" distB="0" distL="114300" distR="114300" simplePos="0" relativeHeight="251710976" behindDoc="0" locked="0" layoutInCell="1" allowOverlap="1" wp14:anchorId="7E27E5C0" wp14:editId="5BA5E74A">
            <wp:simplePos x="0" y="0"/>
            <wp:positionH relativeFrom="column">
              <wp:posOffset>4875530</wp:posOffset>
            </wp:positionH>
            <wp:positionV relativeFrom="paragraph">
              <wp:posOffset>38100</wp:posOffset>
            </wp:positionV>
            <wp:extent cx="1442720" cy="1442720"/>
            <wp:effectExtent l="0" t="0" r="5080" b="5080"/>
            <wp:wrapSquare wrapText="bothSides"/>
            <wp:docPr id="39597476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974768" name="Picture 10"/>
                    <pic:cNvPicPr/>
                  </pic:nvPicPr>
                  <pic:blipFill>
                    <a:blip r:embed="rId16"/>
                    <a:stretch>
                      <a:fillRect/>
                    </a:stretch>
                  </pic:blipFill>
                  <pic:spPr>
                    <a:xfrm>
                      <a:off x="0" y="0"/>
                      <a:ext cx="1442720" cy="1442720"/>
                    </a:xfrm>
                    <a:prstGeom prst="rect">
                      <a:avLst/>
                    </a:prstGeom>
                  </pic:spPr>
                </pic:pic>
              </a:graphicData>
            </a:graphic>
            <wp14:sizeRelH relativeFrom="page">
              <wp14:pctWidth>0</wp14:pctWidth>
            </wp14:sizeRelH>
            <wp14:sizeRelV relativeFrom="page">
              <wp14:pctHeight>0</wp14:pctHeight>
            </wp14:sizeRelV>
          </wp:anchor>
        </w:drawing>
      </w:r>
      <w:r w:rsidR="00B07E9F">
        <w:rPr>
          <w:noProof/>
        </w:rPr>
        <w:drawing>
          <wp:anchor distT="0" distB="0" distL="114300" distR="114300" simplePos="0" relativeHeight="251716096" behindDoc="0" locked="0" layoutInCell="1" allowOverlap="1" wp14:anchorId="668C46C3" wp14:editId="0E44A525">
            <wp:simplePos x="0" y="0"/>
            <wp:positionH relativeFrom="column">
              <wp:posOffset>3334262</wp:posOffset>
            </wp:positionH>
            <wp:positionV relativeFrom="paragraph">
              <wp:posOffset>787400</wp:posOffset>
            </wp:positionV>
            <wp:extent cx="1438910" cy="699135"/>
            <wp:effectExtent l="0" t="0" r="0" b="0"/>
            <wp:wrapSquare wrapText="bothSides"/>
            <wp:docPr id="477860826" name="Picture 477860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pic:nvPicPr>
                  <pic:blipFill>
                    <a:blip r:embed="rId17"/>
                    <a:stretch>
                      <a:fillRect/>
                    </a:stretch>
                  </pic:blipFill>
                  <pic:spPr>
                    <a:xfrm>
                      <a:off x="0" y="0"/>
                      <a:ext cx="1438910" cy="699135"/>
                    </a:xfrm>
                    <a:prstGeom prst="rect">
                      <a:avLst/>
                    </a:prstGeom>
                  </pic:spPr>
                </pic:pic>
              </a:graphicData>
            </a:graphic>
            <wp14:sizeRelH relativeFrom="page">
              <wp14:pctWidth>0</wp14:pctWidth>
            </wp14:sizeRelH>
            <wp14:sizeRelV relativeFrom="page">
              <wp14:pctHeight>0</wp14:pctHeight>
            </wp14:sizeRelV>
          </wp:anchor>
        </w:drawing>
      </w:r>
      <w:r w:rsidR="00B07E9F" w:rsidRPr="00B07E9F">
        <w:rPr>
          <w:sz w:val="22"/>
          <w:szCs w:val="24"/>
          <w:lang w:val="en-CA"/>
        </w:rPr>
        <w:t xml:space="preserve">Comprehensive health coaching certification programs are already available, including </w:t>
      </w:r>
      <w:proofErr w:type="spellStart"/>
      <w:r w:rsidR="00B07E9F" w:rsidRPr="00B07E9F">
        <w:rPr>
          <w:sz w:val="22"/>
          <w:szCs w:val="24"/>
          <w:lang w:val="en-CA"/>
        </w:rPr>
        <w:t>iHeal</w:t>
      </w:r>
      <w:proofErr w:type="spellEnd"/>
      <w:r w:rsidR="00B07E9F" w:rsidRPr="00B07E9F">
        <w:rPr>
          <w:sz w:val="22"/>
          <w:szCs w:val="24"/>
          <w:lang w:val="en-CA"/>
        </w:rPr>
        <w:t xml:space="preserve">, which can be completed entirely online, and </w:t>
      </w:r>
      <w:proofErr w:type="spellStart"/>
      <w:r w:rsidR="00B07E9F" w:rsidRPr="00B07E9F">
        <w:rPr>
          <w:sz w:val="22"/>
          <w:szCs w:val="24"/>
          <w:lang w:val="en-CA"/>
        </w:rPr>
        <w:t>BreakFree</w:t>
      </w:r>
      <w:proofErr w:type="spellEnd"/>
      <w:r w:rsidR="00B07E9F" w:rsidRPr="00B07E9F">
        <w:rPr>
          <w:sz w:val="22"/>
          <w:szCs w:val="24"/>
          <w:lang w:val="en-CA"/>
        </w:rPr>
        <w:t xml:space="preserve">, which offers in-person training. These programs can be combined with other health initiatives to equip literature evangelists (LEs) with the knowledge and skills needed to more effectively promote and sell books addressing physical, mental, and spiritual health. For more information about the </w:t>
      </w:r>
      <w:proofErr w:type="spellStart"/>
      <w:r w:rsidR="00B07E9F" w:rsidRPr="00B07E9F">
        <w:rPr>
          <w:sz w:val="22"/>
          <w:szCs w:val="24"/>
          <w:lang w:val="en-CA"/>
        </w:rPr>
        <w:t>iHeal</w:t>
      </w:r>
      <w:proofErr w:type="spellEnd"/>
      <w:r w:rsidR="00B07E9F" w:rsidRPr="00B07E9F">
        <w:rPr>
          <w:sz w:val="22"/>
          <w:szCs w:val="24"/>
          <w:lang w:val="en-CA"/>
        </w:rPr>
        <w:t xml:space="preserve"> program, visit </w:t>
      </w:r>
      <w:hyperlink r:id="rId18" w:history="1">
        <w:r w:rsidR="00B07E9F" w:rsidRPr="00B07E9F">
          <w:rPr>
            <w:rStyle w:val="Hyperlink"/>
            <w:sz w:val="22"/>
            <w:szCs w:val="24"/>
            <w:lang w:val="en-CA"/>
          </w:rPr>
          <w:t>www.ihealschool.org</w:t>
        </w:r>
      </w:hyperlink>
      <w:r w:rsidR="00B07E9F" w:rsidRPr="00B07E9F">
        <w:rPr>
          <w:sz w:val="22"/>
          <w:szCs w:val="24"/>
          <w:lang w:val="en-CA"/>
        </w:rPr>
        <w:t>.</w:t>
      </w:r>
    </w:p>
    <w:p w14:paraId="36025C1B" w14:textId="77777777" w:rsidR="006B35DB" w:rsidRDefault="006B35DB" w:rsidP="00B07E9F">
      <w:pPr>
        <w:pStyle w:val="BodyText"/>
        <w:keepLines/>
        <w:spacing w:line="269" w:lineRule="auto"/>
        <w:jc w:val="both"/>
        <w:rPr>
          <w:sz w:val="22"/>
          <w:szCs w:val="24"/>
          <w:lang w:val="en-CA"/>
        </w:rPr>
      </w:pPr>
    </w:p>
    <w:p w14:paraId="13943D1F" w14:textId="77777777" w:rsidR="00B735C5" w:rsidRDefault="00B735C5" w:rsidP="00B735C5">
      <w:pPr>
        <w:pStyle w:val="Heading2"/>
        <w:jc w:val="both"/>
      </w:pPr>
      <w:r>
        <w:rPr>
          <w:rFonts w:ascii="Aptos" w:hAnsi="Aptos"/>
        </w:rPr>
        <w:t>Pop-Up Bookstores (Living Well/Hope Books)</w:t>
      </w:r>
    </w:p>
    <w:p w14:paraId="38F9826A" w14:textId="77777777" w:rsidR="00B735C5" w:rsidRPr="00B735C5" w:rsidRDefault="00B735C5" w:rsidP="00B735C5">
      <w:pPr>
        <w:pStyle w:val="BodyText"/>
        <w:keepLines/>
        <w:spacing w:line="269" w:lineRule="auto"/>
        <w:jc w:val="both"/>
        <w:rPr>
          <w:sz w:val="22"/>
          <w:lang w:val="en-CA"/>
        </w:rPr>
      </w:pPr>
      <w:r w:rsidRPr="00B735C5">
        <w:rPr>
          <w:sz w:val="22"/>
          <w:lang w:val="en-CA"/>
        </w:rPr>
        <w:t xml:space="preserve">A concept modeled after the pop-up bookstores currently operating in Australia and New Zealand. These portable bookstores </w:t>
      </w:r>
      <w:r>
        <w:rPr>
          <w:sz w:val="22"/>
          <w:lang w:val="en-CA"/>
        </w:rPr>
        <w:t>are</w:t>
      </w:r>
      <w:r w:rsidRPr="00B735C5">
        <w:rPr>
          <w:sz w:val="22"/>
          <w:lang w:val="en-CA"/>
        </w:rPr>
        <w:t xml:space="preserve"> set up at shopping malls, community fairs, schools, </w:t>
      </w:r>
      <w:r>
        <w:rPr>
          <w:sz w:val="22"/>
          <w:lang w:val="en-CA"/>
        </w:rPr>
        <w:t xml:space="preserve">etc. </w:t>
      </w:r>
      <w:r w:rsidRPr="00B735C5">
        <w:rPr>
          <w:sz w:val="22"/>
          <w:lang w:val="en-CA"/>
        </w:rPr>
        <w:t xml:space="preserve">where large numbers of people gather. HHES </w:t>
      </w:r>
      <w:r>
        <w:rPr>
          <w:sz w:val="22"/>
          <w:lang w:val="en-CA"/>
        </w:rPr>
        <w:t>could</w:t>
      </w:r>
      <w:r w:rsidRPr="00B735C5">
        <w:rPr>
          <w:sz w:val="22"/>
          <w:lang w:val="en-CA"/>
        </w:rPr>
        <w:t xml:space="preserve"> provide training, materials, and ongoing support to help literature evangelists operate these bookstores. Besides generating sales, the goal would be to create opportunities for meaningful conversations, build relationships, and introduce people to spiritual resources and local churches.</w:t>
      </w:r>
    </w:p>
    <w:p w14:paraId="570CE02B" w14:textId="77777777" w:rsidR="00B735C5" w:rsidRPr="00B07E9F" w:rsidRDefault="00B735C5" w:rsidP="00B735C5">
      <w:pPr>
        <w:pStyle w:val="BodyText"/>
        <w:keepLines/>
        <w:spacing w:line="269" w:lineRule="auto"/>
        <w:jc w:val="center"/>
        <w:rPr>
          <w:sz w:val="22"/>
          <w:szCs w:val="24"/>
          <w:lang w:val="en-CA"/>
        </w:rPr>
      </w:pPr>
      <w:r>
        <w:rPr>
          <w:noProof/>
        </w:rPr>
        <w:drawing>
          <wp:inline distT="0" distB="0" distL="0" distR="0" wp14:anchorId="19FBB727" wp14:editId="68AE146E">
            <wp:extent cx="5029200" cy="2112193"/>
            <wp:effectExtent l="0" t="0" r="0" b="0"/>
            <wp:docPr id="1783006632" name="Picture 1783006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png"/>
                    <pic:cNvPicPr/>
                  </pic:nvPicPr>
                  <pic:blipFill>
                    <a:blip r:embed="rId19"/>
                    <a:stretch>
                      <a:fillRect/>
                    </a:stretch>
                  </pic:blipFill>
                  <pic:spPr>
                    <a:xfrm>
                      <a:off x="0" y="0"/>
                      <a:ext cx="5029200" cy="2112193"/>
                    </a:xfrm>
                    <a:prstGeom prst="rect">
                      <a:avLst/>
                    </a:prstGeom>
                  </pic:spPr>
                </pic:pic>
              </a:graphicData>
            </a:graphic>
          </wp:inline>
        </w:drawing>
      </w:r>
    </w:p>
    <w:p w14:paraId="2400AC49" w14:textId="77777777" w:rsidR="00B07E9F" w:rsidRDefault="006B35DB" w:rsidP="00B07E9F">
      <w:pPr>
        <w:pStyle w:val="Heading2"/>
        <w:pageBreakBefore/>
      </w:pPr>
      <w:r>
        <w:rPr>
          <w:rFonts w:ascii="Aptos" w:hAnsi="Aptos"/>
        </w:rPr>
        <w:lastRenderedPageBreak/>
        <w:t>C</w:t>
      </w:r>
      <w:r w:rsidR="00B07E9F">
        <w:rPr>
          <w:rFonts w:ascii="Aptos" w:hAnsi="Aptos"/>
        </w:rPr>
        <w:t>are Package Program</w:t>
      </w:r>
    </w:p>
    <w:p w14:paraId="48DE3E1E" w14:textId="77777777" w:rsidR="00B07E9F" w:rsidRDefault="00B07E9F" w:rsidP="00B07E9F">
      <w:pPr>
        <w:keepLines/>
        <w:spacing w:before="40" w:after="80"/>
        <w:jc w:val="center"/>
      </w:pPr>
      <w:r>
        <w:rPr>
          <w:noProof/>
        </w:rPr>
        <w:drawing>
          <wp:inline distT="0" distB="0" distL="0" distR="0" wp14:anchorId="57B9E535" wp14:editId="119B0B15">
            <wp:extent cx="6112855" cy="276895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pic:nvPicPr>
                  <pic:blipFill rotWithShape="1">
                    <a:blip r:embed="rId20"/>
                    <a:srcRect b="20227"/>
                    <a:stretch/>
                  </pic:blipFill>
                  <pic:spPr bwMode="auto">
                    <a:xfrm>
                      <a:off x="0" y="0"/>
                      <a:ext cx="6258986" cy="2835151"/>
                    </a:xfrm>
                    <a:prstGeom prst="rect">
                      <a:avLst/>
                    </a:prstGeom>
                    <a:ln>
                      <a:noFill/>
                    </a:ln>
                    <a:extLst>
                      <a:ext uri="{53640926-AAD7-44D8-BBD7-CCE9431645EC}">
                        <a14:shadowObscured xmlns:a14="http://schemas.microsoft.com/office/drawing/2010/main"/>
                      </a:ext>
                    </a:extLst>
                  </pic:spPr>
                </pic:pic>
              </a:graphicData>
            </a:graphic>
          </wp:inline>
        </w:drawing>
      </w:r>
    </w:p>
    <w:p w14:paraId="1101D753" w14:textId="77777777" w:rsidR="0004096F" w:rsidRDefault="00B07E9F" w:rsidP="00B07E9F">
      <w:pPr>
        <w:pStyle w:val="BodyText"/>
        <w:keepLines/>
        <w:spacing w:line="269" w:lineRule="auto"/>
        <w:jc w:val="both"/>
        <w:rPr>
          <w:sz w:val="22"/>
          <w:szCs w:val="24"/>
        </w:rPr>
      </w:pPr>
      <w:r w:rsidRPr="00DD53D3">
        <w:rPr>
          <w:sz w:val="22"/>
          <w:szCs w:val="24"/>
        </w:rPr>
        <w:t xml:space="preserve">Nearly one in two Americans will develop cancer during their lifetime. Cancer can be a deeply emotional subject, and conversations about it can create opportunities for meaningful connection. Cancer care packages have been developed to offer guidance and comfort during a difficult time. </w:t>
      </w:r>
    </w:p>
    <w:p w14:paraId="0EAE3723" w14:textId="77777777" w:rsidR="00B07E9F" w:rsidRPr="00DD53D3" w:rsidRDefault="00B07E9F" w:rsidP="00B07E9F">
      <w:pPr>
        <w:pStyle w:val="BodyText"/>
        <w:keepLines/>
        <w:spacing w:line="269" w:lineRule="auto"/>
        <w:jc w:val="both"/>
        <w:rPr>
          <w:sz w:val="22"/>
          <w:szCs w:val="24"/>
        </w:rPr>
      </w:pPr>
      <w:r w:rsidRPr="00DD53D3">
        <w:rPr>
          <w:sz w:val="22"/>
          <w:szCs w:val="24"/>
        </w:rPr>
        <w:t xml:space="preserve">(See </w:t>
      </w:r>
      <w:hyperlink r:id="rId21" w:history="1">
        <w:r w:rsidRPr="00DD53D3">
          <w:rPr>
            <w:rStyle w:val="Hyperlink"/>
            <w:sz w:val="22"/>
            <w:szCs w:val="24"/>
          </w:rPr>
          <w:t>www.ihealcare.org</w:t>
        </w:r>
      </w:hyperlink>
      <w:r w:rsidRPr="00DD53D3">
        <w:rPr>
          <w:sz w:val="22"/>
          <w:szCs w:val="24"/>
        </w:rPr>
        <w:t>)</w:t>
      </w:r>
    </w:p>
    <w:p w14:paraId="4C860518" w14:textId="77777777" w:rsidR="00B07E9F" w:rsidRPr="00DD53D3" w:rsidRDefault="00B07E9F" w:rsidP="00B07E9F">
      <w:pPr>
        <w:pStyle w:val="BodyText"/>
        <w:keepLines/>
        <w:spacing w:line="269" w:lineRule="auto"/>
        <w:jc w:val="both"/>
        <w:rPr>
          <w:sz w:val="22"/>
          <w:szCs w:val="24"/>
        </w:rPr>
      </w:pPr>
      <w:r w:rsidRPr="00DD53D3">
        <w:rPr>
          <w:sz w:val="22"/>
          <w:szCs w:val="24"/>
        </w:rPr>
        <w:t>One approach follows a model similar to the Listen/Winner Magazine program: hospitals would let the LE know how many care packages they need, and community businesses would be solicited to donate toward the cost.</w:t>
      </w:r>
    </w:p>
    <w:p w14:paraId="4C7E3938" w14:textId="77777777" w:rsidR="00B07E9F" w:rsidRPr="00DD53D3" w:rsidRDefault="00B07E9F" w:rsidP="00B07E9F">
      <w:pPr>
        <w:pStyle w:val="BodyText"/>
        <w:keepLines/>
        <w:spacing w:line="269" w:lineRule="auto"/>
        <w:jc w:val="both"/>
        <w:rPr>
          <w:sz w:val="22"/>
          <w:szCs w:val="24"/>
        </w:rPr>
      </w:pPr>
      <w:r w:rsidRPr="00DD53D3">
        <w:rPr>
          <w:sz w:val="22"/>
          <w:szCs w:val="24"/>
        </w:rPr>
        <w:t>Another approach is to canvass the community directly using surveys. People are asked how their lives have been affected by cancer. Those who wish to can purchase care packages, while others can simply donate to the program. The tax-deductible donations help provide packages at no cost to people in the community who may not be able to afford them.</w:t>
      </w:r>
    </w:p>
    <w:p w14:paraId="2165E878" w14:textId="77777777" w:rsidR="00DD21BB" w:rsidRPr="00B735C5" w:rsidRDefault="00B07E9F" w:rsidP="00B735C5">
      <w:pPr>
        <w:pStyle w:val="BodyText"/>
        <w:keepLines/>
        <w:spacing w:line="269" w:lineRule="auto"/>
        <w:jc w:val="both"/>
        <w:rPr>
          <w:sz w:val="22"/>
          <w:szCs w:val="24"/>
        </w:rPr>
      </w:pPr>
      <w:r w:rsidRPr="00DD53D3">
        <w:rPr>
          <w:sz w:val="22"/>
          <w:szCs w:val="24"/>
        </w:rPr>
        <w:t>For people with whom meaningful connections have been made, sharing more in-depth spiritual books or inviting them to a small group or Bible study is a natural next step. Diabetes care packages are also in development.</w:t>
      </w:r>
    </w:p>
    <w:p w14:paraId="5D94163D" w14:textId="77777777" w:rsidR="00DD21BB" w:rsidRDefault="00DD21BB" w:rsidP="00C1501F">
      <w:pPr>
        <w:pStyle w:val="BodyText"/>
        <w:keepLines/>
        <w:spacing w:line="269" w:lineRule="auto"/>
        <w:jc w:val="both"/>
      </w:pPr>
    </w:p>
    <w:p w14:paraId="1526096A" w14:textId="77777777" w:rsidR="00E73241" w:rsidRPr="00E73241" w:rsidRDefault="00E73241" w:rsidP="00E73241">
      <w:pPr>
        <w:keepLines/>
        <w:spacing w:before="80" w:after="160" w:line="264" w:lineRule="auto"/>
        <w:ind w:left="389" w:hanging="389"/>
        <w:rPr>
          <w:sz w:val="28"/>
          <w:szCs w:val="32"/>
          <w:lang w:val="en-CA"/>
        </w:rPr>
      </w:pPr>
      <w:r w:rsidRPr="00E73241">
        <w:rPr>
          <w:b/>
          <w:bCs/>
          <w:sz w:val="28"/>
          <w:szCs w:val="32"/>
          <w:lang w:val="en-CA"/>
        </w:rPr>
        <w:t>Spiritual Revival and Growth for Literature Evangelists</w:t>
      </w:r>
    </w:p>
    <w:p w14:paraId="6F43E685" w14:textId="77777777" w:rsidR="0032533D" w:rsidRDefault="00E73241" w:rsidP="00E73241">
      <w:pPr>
        <w:keepLines/>
        <w:spacing w:before="80" w:after="160" w:line="264" w:lineRule="auto"/>
        <w:jc w:val="both"/>
        <w:rPr>
          <w:lang w:val="en-CA"/>
        </w:rPr>
      </w:pPr>
      <w:r>
        <w:rPr>
          <w:noProof/>
          <w:lang w:val="en-CA"/>
        </w:rPr>
        <w:drawing>
          <wp:anchor distT="0" distB="0" distL="114300" distR="114300" simplePos="0" relativeHeight="251725312" behindDoc="0" locked="0" layoutInCell="1" allowOverlap="1" wp14:anchorId="7A804425" wp14:editId="25C33920">
            <wp:simplePos x="0" y="0"/>
            <wp:positionH relativeFrom="column">
              <wp:posOffset>-3810</wp:posOffset>
            </wp:positionH>
            <wp:positionV relativeFrom="paragraph">
              <wp:posOffset>36830</wp:posOffset>
            </wp:positionV>
            <wp:extent cx="1384300" cy="1384300"/>
            <wp:effectExtent l="0" t="0" r="0" b="0"/>
            <wp:wrapSquare wrapText="bothSides"/>
            <wp:docPr id="151303055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030550" name="Picture 6"/>
                    <pic:cNvPicPr/>
                  </pic:nvPicPr>
                  <pic:blipFill>
                    <a:blip r:embed="rId22"/>
                    <a:stretch>
                      <a:fillRect/>
                    </a:stretch>
                  </pic:blipFill>
                  <pic:spPr>
                    <a:xfrm>
                      <a:off x="0" y="0"/>
                      <a:ext cx="1384300" cy="1384300"/>
                    </a:xfrm>
                    <a:prstGeom prst="rect">
                      <a:avLst/>
                    </a:prstGeom>
                  </pic:spPr>
                </pic:pic>
              </a:graphicData>
            </a:graphic>
            <wp14:sizeRelH relativeFrom="page">
              <wp14:pctWidth>0</wp14:pctWidth>
            </wp14:sizeRelH>
            <wp14:sizeRelV relativeFrom="page">
              <wp14:pctHeight>0</wp14:pctHeight>
            </wp14:sizeRelV>
          </wp:anchor>
        </w:drawing>
      </w:r>
      <w:r w:rsidRPr="00E73241">
        <w:rPr>
          <w:lang w:val="en-CA"/>
        </w:rPr>
        <w:t xml:space="preserve">Literature evangelism is first and foremost a spiritual work, yet amid the demands of daily ministry, it can be easy to lose sight of this truth. As time and resources allow, HHES would seek to develop events, training opportunities, and resources specifically designed to nurture the spiritual lives of both new and experienced literature evangelists. The goal would be to encourage personal revival, deepen their relationship with Christ, and help them recognize their work as a divine calling rather than simply a means of distributing or selling books. Initiatives could include annual </w:t>
      </w:r>
      <w:r w:rsidR="001D4891">
        <w:rPr>
          <w:lang w:val="en-CA"/>
        </w:rPr>
        <w:t>LE</w:t>
      </w:r>
      <w:r w:rsidRPr="00E73241">
        <w:rPr>
          <w:lang w:val="en-CA"/>
        </w:rPr>
        <w:t xml:space="preserve"> retreats, inspirational books, and modules through the online training platform. </w:t>
      </w:r>
    </w:p>
    <w:p w14:paraId="1AEF734E" w14:textId="77777777" w:rsidR="001D4891" w:rsidRDefault="001D4891" w:rsidP="00E73241">
      <w:pPr>
        <w:keepLines/>
        <w:spacing w:before="80" w:after="160" w:line="264" w:lineRule="auto"/>
        <w:jc w:val="both"/>
        <w:rPr>
          <w:lang w:val="en-CA"/>
        </w:rPr>
      </w:pPr>
    </w:p>
    <w:p w14:paraId="6F273BE5" w14:textId="77777777" w:rsidR="001D4891" w:rsidRPr="00E73241" w:rsidRDefault="001D4891" w:rsidP="00E73241">
      <w:pPr>
        <w:keepLines/>
        <w:spacing w:before="80" w:after="160" w:line="264" w:lineRule="auto"/>
        <w:jc w:val="both"/>
        <w:rPr>
          <w:lang w:val="en-CA"/>
        </w:rPr>
      </w:pPr>
    </w:p>
    <w:p w14:paraId="4F31A1BF" w14:textId="77777777" w:rsidR="00245AAB" w:rsidRDefault="00245AAB" w:rsidP="00245AAB">
      <w:pPr>
        <w:pStyle w:val="BodyText"/>
        <w:keepLines/>
        <w:spacing w:line="269" w:lineRule="auto"/>
        <w:jc w:val="both"/>
        <w:rPr>
          <w:b/>
          <w:bCs/>
          <w:color w:val="FFFFFF" w:themeColor="background1"/>
          <w:sz w:val="44"/>
          <w:szCs w:val="48"/>
        </w:rPr>
      </w:pPr>
      <w:r>
        <w:rPr>
          <w:b/>
          <w:bCs/>
          <w:noProof/>
          <w:color w:val="FFFFFF" w:themeColor="background1"/>
          <w:sz w:val="44"/>
          <w:szCs w:val="48"/>
        </w:rPr>
        <w:lastRenderedPageBreak/>
        <w:drawing>
          <wp:anchor distT="0" distB="0" distL="114300" distR="114300" simplePos="0" relativeHeight="251731456" behindDoc="0" locked="0" layoutInCell="1" allowOverlap="1" wp14:anchorId="4D7359DD" wp14:editId="58583C26">
            <wp:simplePos x="0" y="0"/>
            <wp:positionH relativeFrom="column">
              <wp:posOffset>534346</wp:posOffset>
            </wp:positionH>
            <wp:positionV relativeFrom="paragraph">
              <wp:posOffset>66040</wp:posOffset>
            </wp:positionV>
            <wp:extent cx="5312864" cy="740275"/>
            <wp:effectExtent l="0" t="0" r="0" b="0"/>
            <wp:wrapNone/>
            <wp:docPr id="1914160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16080" name="Picture 2"/>
                    <pic:cNvPicPr/>
                  </pic:nvPicPr>
                  <pic:blipFill>
                    <a:blip r:embed="rId23"/>
                    <a:srcRect l="1097" r="1097"/>
                    <a:stretch>
                      <a:fillRect/>
                    </a:stretch>
                  </pic:blipFill>
                  <pic:spPr bwMode="auto">
                    <a:xfrm>
                      <a:off x="0" y="0"/>
                      <a:ext cx="5312864" cy="7402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E170942" w14:textId="77777777" w:rsidR="00245AAB" w:rsidRDefault="00245AAB" w:rsidP="003F3ACF">
      <w:pPr>
        <w:pStyle w:val="BodyText"/>
        <w:keepLines/>
        <w:spacing w:line="269" w:lineRule="auto"/>
        <w:jc w:val="both"/>
        <w:rPr>
          <w:sz w:val="22"/>
          <w:szCs w:val="24"/>
        </w:rPr>
      </w:pPr>
    </w:p>
    <w:p w14:paraId="14CAFFE5" w14:textId="77777777" w:rsidR="00245AAB" w:rsidRDefault="00245AAB" w:rsidP="003F3ACF">
      <w:pPr>
        <w:pStyle w:val="BodyText"/>
        <w:keepLines/>
        <w:spacing w:line="269" w:lineRule="auto"/>
        <w:jc w:val="both"/>
        <w:rPr>
          <w:sz w:val="22"/>
          <w:szCs w:val="24"/>
        </w:rPr>
      </w:pPr>
    </w:p>
    <w:p w14:paraId="4AC7C2A4" w14:textId="77777777" w:rsidR="000C285A" w:rsidRPr="00DD53D3" w:rsidRDefault="00C415C7" w:rsidP="003F3ACF">
      <w:pPr>
        <w:pStyle w:val="BodyText"/>
        <w:keepLines/>
        <w:spacing w:line="269" w:lineRule="auto"/>
        <w:jc w:val="both"/>
        <w:rPr>
          <w:sz w:val="22"/>
          <w:szCs w:val="24"/>
        </w:rPr>
      </w:pPr>
      <w:r w:rsidRPr="00C415C7">
        <w:rPr>
          <w:sz w:val="22"/>
          <w:szCs w:val="24"/>
        </w:rPr>
        <w:t xml:space="preserve">Literature evangelism is one of the few organized ministries within the church that consistently combines sharing God’s Word with a personal touch. We believe the potential to activate more members and impact more people through the power of God’s Word is limitless. </w:t>
      </w:r>
      <w:r w:rsidRPr="0004096F">
        <w:rPr>
          <w:b/>
          <w:bCs/>
          <w:sz w:val="22"/>
          <w:szCs w:val="24"/>
          <w:u w:val="single"/>
        </w:rPr>
        <w:t>We may only be able to try a few methods to start with as we seek the initiatives that will gain the most traction in sharing the three angels’ messages. Some outreach initiatives may fail, or at least not produce major results, but we won’t know until we try.</w:t>
      </w:r>
      <w:r w:rsidRPr="00C415C7">
        <w:rPr>
          <w:sz w:val="22"/>
          <w:szCs w:val="24"/>
        </w:rPr>
        <w:t xml:space="preserve"> And as the saying goes, nothing ventured, nothing gained.</w:t>
      </w:r>
    </w:p>
    <w:p w14:paraId="6C82EE3C" w14:textId="77777777" w:rsidR="00DD21BB" w:rsidRPr="00C31B4F" w:rsidRDefault="00DD21BB" w:rsidP="00DD21BB">
      <w:pPr>
        <w:pStyle w:val="Heading2"/>
        <w:jc w:val="both"/>
        <w:rPr>
          <w:rFonts w:ascii="Aptos" w:hAnsi="Aptos"/>
        </w:rPr>
      </w:pPr>
      <w:r>
        <w:rPr>
          <w:rFonts w:ascii="Aptos" w:hAnsi="Aptos"/>
        </w:rPr>
        <w:t>GLOW Evangelism Program</w:t>
      </w:r>
    </w:p>
    <w:p w14:paraId="75FA59C5" w14:textId="77777777" w:rsidR="00DD21BB" w:rsidRPr="00F33672" w:rsidRDefault="00DD21BB" w:rsidP="00DD21BB">
      <w:pPr>
        <w:pStyle w:val="BodyText"/>
        <w:keepLines/>
        <w:spacing w:line="269" w:lineRule="auto"/>
        <w:jc w:val="both"/>
      </w:pPr>
      <w:r>
        <w:rPr>
          <w:noProof/>
        </w:rPr>
        <w:drawing>
          <wp:anchor distT="0" distB="0" distL="114300" distR="114300" simplePos="0" relativeHeight="251715072" behindDoc="0" locked="0" layoutInCell="1" allowOverlap="1" wp14:anchorId="388F2B78" wp14:editId="67837734">
            <wp:simplePos x="0" y="0"/>
            <wp:positionH relativeFrom="column">
              <wp:posOffset>4316095</wp:posOffset>
            </wp:positionH>
            <wp:positionV relativeFrom="paragraph">
              <wp:posOffset>49530</wp:posOffset>
            </wp:positionV>
            <wp:extent cx="2032635" cy="2032635"/>
            <wp:effectExtent l="0" t="0" r="0" b="0"/>
            <wp:wrapSquare wrapText="bothSides"/>
            <wp:docPr id="9448504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85041" name="Picture 94485041"/>
                    <pic:cNvPicPr/>
                  </pic:nvPicPr>
                  <pic:blipFill>
                    <a:blip r:embed="rId24"/>
                    <a:stretch>
                      <a:fillRect/>
                    </a:stretch>
                  </pic:blipFill>
                  <pic:spPr>
                    <a:xfrm>
                      <a:off x="0" y="0"/>
                      <a:ext cx="2032635" cy="2032635"/>
                    </a:xfrm>
                    <a:prstGeom prst="rect">
                      <a:avLst/>
                    </a:prstGeom>
                  </pic:spPr>
                </pic:pic>
              </a:graphicData>
            </a:graphic>
            <wp14:sizeRelH relativeFrom="page">
              <wp14:pctWidth>0</wp14:pctWidth>
            </wp14:sizeRelH>
            <wp14:sizeRelV relativeFrom="page">
              <wp14:pctHeight>0</wp14:pctHeight>
            </wp14:sizeRelV>
          </wp:anchor>
        </w:drawing>
      </w:r>
      <w:r>
        <w:t xml:space="preserve">This has been one of the most effective ways to get “every member” involved in sharing God’s Word. There’s even an option for the shy person who doesn’t want to talk to anyone. The program centers on a trained presenter who gives a sermon at a church. The sermon inspires people to recognize the power of God’s Word, and participants receive a concise manual with simple steps for sharing: </w:t>
      </w:r>
      <w:proofErr w:type="spellStart"/>
      <w:r>
        <w:t>iForget</w:t>
      </w:r>
      <w:proofErr w:type="spellEnd"/>
      <w:r>
        <w:t xml:space="preserve">, </w:t>
      </w:r>
      <w:proofErr w:type="spellStart"/>
      <w:r>
        <w:t>iFish</w:t>
      </w:r>
      <w:proofErr w:type="spellEnd"/>
      <w:r>
        <w:t>, and iTouch. The sermon and the manual share stories and tips on how to make literature distribution a part of their everyday lives. Access to literature is provided at the end of the sermon. Most of these Sabbath rallies result in the sharing of 20,000–50,000 tracts within the following weeks. Personal revival is the best outcome as members turn everyday errands into opportunities to touch people’s lives through personal contact and God’s word.</w:t>
      </w:r>
    </w:p>
    <w:p w14:paraId="2052E303" w14:textId="77777777" w:rsidR="005532EB" w:rsidRDefault="005532EB" w:rsidP="00C1501F">
      <w:pPr>
        <w:pStyle w:val="BodyText"/>
        <w:keepLines/>
        <w:spacing w:line="269" w:lineRule="auto"/>
        <w:jc w:val="both"/>
      </w:pPr>
    </w:p>
    <w:p w14:paraId="26DBBB17" w14:textId="77777777" w:rsidR="0032533D" w:rsidRPr="00C31B4F" w:rsidRDefault="0032533D" w:rsidP="0032533D">
      <w:pPr>
        <w:pStyle w:val="Heading2"/>
        <w:jc w:val="both"/>
        <w:rPr>
          <w:rFonts w:ascii="Aptos" w:hAnsi="Aptos"/>
        </w:rPr>
      </w:pPr>
      <w:r>
        <w:rPr>
          <w:rFonts w:ascii="Aptos" w:hAnsi="Aptos"/>
        </w:rPr>
        <w:t>Booklight Cart Program</w:t>
      </w:r>
    </w:p>
    <w:p w14:paraId="56A52264" w14:textId="77777777" w:rsidR="00AE6CC8" w:rsidRDefault="0032533D" w:rsidP="00AE6CC8">
      <w:pPr>
        <w:pStyle w:val="BodyText"/>
        <w:keepLines/>
        <w:spacing w:after="200" w:line="269" w:lineRule="auto"/>
        <w:jc w:val="both"/>
        <w:rPr>
          <w:sz w:val="22"/>
          <w:lang w:val="en-CA"/>
        </w:rPr>
      </w:pPr>
      <w:r w:rsidRPr="0032533D">
        <w:rPr>
          <w:sz w:val="22"/>
          <w:lang w:val="en-CA"/>
        </w:rPr>
        <w:t>Similar in concept to the Jehovah’s Witness literature cart program, but with a more interactive approach. Passersby would be invited to scan a QR code to participate in a fun health quiz or challenge and receive a free book. The books would be small (4" × 6") and divided into three categories: physical, mental, and spiritual health. Additional features would encourage further literature distribution and help generate Bible study leads. Branded apparel could be provided to participants who sign an agreement outlining expectations and allowing for greater structure, training, and ongoing support.</w:t>
      </w:r>
      <w:r>
        <w:rPr>
          <w:sz w:val="22"/>
          <w:lang w:val="en-CA"/>
        </w:rPr>
        <w:t xml:space="preserve"> </w:t>
      </w:r>
    </w:p>
    <w:p w14:paraId="182549A5" w14:textId="77777777" w:rsidR="00AE6CC8" w:rsidRPr="00AE6CC8" w:rsidRDefault="00245AAB" w:rsidP="002A4E33">
      <w:pPr>
        <w:pStyle w:val="BodyText"/>
        <w:keepLines/>
        <w:spacing w:after="200" w:line="269" w:lineRule="auto"/>
        <w:rPr>
          <w:i/>
          <w:iCs/>
          <w:sz w:val="22"/>
        </w:rPr>
      </w:pPr>
      <w:r>
        <w:rPr>
          <w:noProof/>
        </w:rPr>
        <w:drawing>
          <wp:anchor distT="0" distB="0" distL="114300" distR="114300" simplePos="0" relativeHeight="251719168" behindDoc="0" locked="0" layoutInCell="1" allowOverlap="1" wp14:anchorId="77231F8D" wp14:editId="2EC6202F">
            <wp:simplePos x="0" y="0"/>
            <wp:positionH relativeFrom="column">
              <wp:posOffset>1316662</wp:posOffset>
            </wp:positionH>
            <wp:positionV relativeFrom="paragraph">
              <wp:posOffset>474255</wp:posOffset>
            </wp:positionV>
            <wp:extent cx="1616867" cy="1698172"/>
            <wp:effectExtent l="0" t="0" r="0" b="3810"/>
            <wp:wrapNone/>
            <wp:docPr id="781818227" name="Picture 781818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pic:nvPicPr>
                  <pic:blipFill>
                    <a:blip r:embed="rId25"/>
                    <a:stretch>
                      <a:fillRect/>
                    </a:stretch>
                  </pic:blipFill>
                  <pic:spPr>
                    <a:xfrm>
                      <a:off x="0" y="0"/>
                      <a:ext cx="1623247" cy="1704873"/>
                    </a:xfrm>
                    <a:prstGeom prst="rect">
                      <a:avLst/>
                    </a:prstGeom>
                  </pic:spPr>
                </pic:pic>
              </a:graphicData>
            </a:graphic>
            <wp14:sizeRelH relativeFrom="page">
              <wp14:pctWidth>0</wp14:pctWidth>
            </wp14:sizeRelH>
            <wp14:sizeRelV relativeFrom="page">
              <wp14:pctHeight>0</wp14:pctHeight>
            </wp14:sizeRelV>
          </wp:anchor>
        </w:drawing>
      </w:r>
      <w:r w:rsidR="002A4E33">
        <w:rPr>
          <w:i/>
          <w:iCs/>
          <w:sz w:val="22"/>
        </w:rPr>
        <w:t xml:space="preserve">The name “Booklight” is a play on the word “Booklet”. It combines the concept of a small book with the idea of sharing light. </w:t>
      </w:r>
    </w:p>
    <w:p w14:paraId="69870752" w14:textId="77777777" w:rsidR="0032533D" w:rsidRDefault="00F475B5" w:rsidP="004B563E">
      <w:pPr>
        <w:pStyle w:val="BodyText"/>
        <w:keepLines/>
        <w:spacing w:after="200" w:line="269" w:lineRule="auto"/>
        <w:jc w:val="both"/>
        <w:rPr>
          <w:b/>
          <w:bCs/>
          <w:sz w:val="44"/>
          <w:szCs w:val="48"/>
        </w:rPr>
      </w:pPr>
      <w:r>
        <w:rPr>
          <w:noProof/>
        </w:rPr>
        <w:drawing>
          <wp:anchor distT="0" distB="0" distL="114300" distR="114300" simplePos="0" relativeHeight="251718144" behindDoc="0" locked="0" layoutInCell="1" allowOverlap="1" wp14:anchorId="7FCE2FC3" wp14:editId="01CD764E">
            <wp:simplePos x="0" y="0"/>
            <wp:positionH relativeFrom="column">
              <wp:posOffset>3286125</wp:posOffset>
            </wp:positionH>
            <wp:positionV relativeFrom="paragraph">
              <wp:posOffset>4557</wp:posOffset>
            </wp:positionV>
            <wp:extent cx="1678074" cy="1678074"/>
            <wp:effectExtent l="0" t="0" r="0" b="0"/>
            <wp:wrapNone/>
            <wp:docPr id="2106922980" name="Picture 2106922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eg"/>
                    <pic:cNvPicPr/>
                  </pic:nvPicPr>
                  <pic:blipFill>
                    <a:blip r:embed="rId26"/>
                    <a:stretch>
                      <a:fillRect/>
                    </a:stretch>
                  </pic:blipFill>
                  <pic:spPr>
                    <a:xfrm>
                      <a:off x="0" y="0"/>
                      <a:ext cx="1678074" cy="1678074"/>
                    </a:xfrm>
                    <a:prstGeom prst="rect">
                      <a:avLst/>
                    </a:prstGeom>
                  </pic:spPr>
                </pic:pic>
              </a:graphicData>
            </a:graphic>
            <wp14:sizeRelH relativeFrom="page">
              <wp14:pctWidth>0</wp14:pctWidth>
            </wp14:sizeRelH>
            <wp14:sizeRelV relativeFrom="page">
              <wp14:pctHeight>0</wp14:pctHeight>
            </wp14:sizeRelV>
          </wp:anchor>
        </w:drawing>
      </w:r>
    </w:p>
    <w:p w14:paraId="7C30C075" w14:textId="77777777" w:rsidR="0032533D" w:rsidRDefault="0032533D" w:rsidP="004B563E">
      <w:pPr>
        <w:pStyle w:val="BodyText"/>
        <w:keepLines/>
        <w:spacing w:after="200" w:line="269" w:lineRule="auto"/>
        <w:jc w:val="both"/>
        <w:rPr>
          <w:b/>
          <w:bCs/>
          <w:sz w:val="44"/>
          <w:szCs w:val="48"/>
        </w:rPr>
      </w:pPr>
    </w:p>
    <w:p w14:paraId="75544961" w14:textId="77777777" w:rsidR="0032533D" w:rsidRDefault="0032533D" w:rsidP="004B563E">
      <w:pPr>
        <w:pStyle w:val="BodyText"/>
        <w:keepLines/>
        <w:spacing w:after="200" w:line="269" w:lineRule="auto"/>
        <w:jc w:val="both"/>
        <w:rPr>
          <w:b/>
          <w:bCs/>
          <w:sz w:val="44"/>
          <w:szCs w:val="48"/>
        </w:rPr>
      </w:pPr>
    </w:p>
    <w:p w14:paraId="3D8FF843" w14:textId="77777777" w:rsidR="002171CB" w:rsidRPr="00F475B5" w:rsidRDefault="00245AAB" w:rsidP="00725760">
      <w:pPr>
        <w:pStyle w:val="BodyText"/>
        <w:keepLines/>
        <w:spacing w:after="200" w:line="269" w:lineRule="auto"/>
        <w:jc w:val="center"/>
        <w:rPr>
          <w:b/>
          <w:bCs/>
          <w:color w:val="FFFFFF" w:themeColor="background1"/>
          <w:sz w:val="72"/>
          <w:szCs w:val="96"/>
        </w:rPr>
      </w:pPr>
      <w:r w:rsidRPr="00F475B5">
        <w:rPr>
          <w:b/>
          <w:bCs/>
          <w:noProof/>
          <w:color w:val="FFFFFF" w:themeColor="background1"/>
          <w:sz w:val="72"/>
          <w:szCs w:val="96"/>
        </w:rPr>
        <w:lastRenderedPageBreak/>
        <w:drawing>
          <wp:anchor distT="0" distB="0" distL="114300" distR="114300" simplePos="0" relativeHeight="251733504" behindDoc="0" locked="0" layoutInCell="1" allowOverlap="1" wp14:anchorId="42404FE6" wp14:editId="0028E2B6">
            <wp:simplePos x="0" y="0"/>
            <wp:positionH relativeFrom="column">
              <wp:posOffset>788035</wp:posOffset>
            </wp:positionH>
            <wp:positionV relativeFrom="paragraph">
              <wp:posOffset>-14916</wp:posOffset>
            </wp:positionV>
            <wp:extent cx="4618721" cy="621855"/>
            <wp:effectExtent l="0" t="0" r="4445" b="635"/>
            <wp:wrapNone/>
            <wp:docPr id="14655981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598109" name="Picture 1465598109"/>
                    <pic:cNvPicPr/>
                  </pic:nvPicPr>
                  <pic:blipFill rotWithShape="1">
                    <a:blip r:embed="rId27"/>
                    <a:srcRect t="29453" b="30151"/>
                    <a:stretch/>
                  </pic:blipFill>
                  <pic:spPr bwMode="auto">
                    <a:xfrm>
                      <a:off x="0" y="0"/>
                      <a:ext cx="4618721" cy="6218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733FD14" w14:textId="67360F21" w:rsidR="008F7D30" w:rsidRDefault="008F7D30" w:rsidP="008F7D30">
      <w:pPr>
        <w:pStyle w:val="Heading2"/>
        <w:jc w:val="both"/>
      </w:pPr>
      <w:r>
        <w:rPr>
          <w:rFonts w:ascii="Aptos" w:hAnsi="Aptos"/>
        </w:rPr>
        <w:t>Pathfinder Club/School Fundraising</w:t>
      </w:r>
    </w:p>
    <w:p w14:paraId="0080C0D6" w14:textId="1FEF4B45" w:rsidR="008F7D30" w:rsidRDefault="00DF4B0A" w:rsidP="00F33672">
      <w:pPr>
        <w:pStyle w:val="Heading2"/>
        <w:jc w:val="both"/>
        <w:rPr>
          <w:rFonts w:ascii="Aptos" w:eastAsiaTheme="minorEastAsia" w:hAnsi="Aptos" w:cstheme="minorBidi"/>
          <w:b w:val="0"/>
          <w:bCs w:val="0"/>
          <w:color w:val="263644"/>
          <w:sz w:val="22"/>
          <w:szCs w:val="24"/>
        </w:rPr>
      </w:pPr>
      <w:r>
        <w:rPr>
          <w:noProof/>
        </w:rPr>
        <w:drawing>
          <wp:anchor distT="0" distB="0" distL="114300" distR="114300" simplePos="0" relativeHeight="251700736" behindDoc="0" locked="0" layoutInCell="1" allowOverlap="1" wp14:anchorId="4ED6DAF2" wp14:editId="41A3215D">
            <wp:simplePos x="0" y="0"/>
            <wp:positionH relativeFrom="column">
              <wp:posOffset>24130</wp:posOffset>
            </wp:positionH>
            <wp:positionV relativeFrom="paragraph">
              <wp:posOffset>100907</wp:posOffset>
            </wp:positionV>
            <wp:extent cx="1449705" cy="1449705"/>
            <wp:effectExtent l="0" t="0" r="0" b="0"/>
            <wp:wrapSquare wrapText="bothSides"/>
            <wp:docPr id="124067450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674502" name="Picture 1240674502"/>
                    <pic:cNvPicPr/>
                  </pic:nvPicPr>
                  <pic:blipFill>
                    <a:blip r:embed="rId28"/>
                    <a:stretch>
                      <a:fillRect/>
                    </a:stretch>
                  </pic:blipFill>
                  <pic:spPr>
                    <a:xfrm>
                      <a:off x="0" y="0"/>
                      <a:ext cx="1449705" cy="1449705"/>
                    </a:xfrm>
                    <a:prstGeom prst="rect">
                      <a:avLst/>
                    </a:prstGeom>
                  </pic:spPr>
                </pic:pic>
              </a:graphicData>
            </a:graphic>
            <wp14:sizeRelH relativeFrom="page">
              <wp14:pctWidth>0</wp14:pctWidth>
            </wp14:sizeRelH>
            <wp14:sizeRelV relativeFrom="page">
              <wp14:pctHeight>0</wp14:pctHeight>
            </wp14:sizeRelV>
          </wp:anchor>
        </w:drawing>
      </w:r>
      <w:r w:rsidR="008F7D30" w:rsidRPr="00DD53D3">
        <w:rPr>
          <w:rFonts w:ascii="Aptos" w:eastAsiaTheme="minorEastAsia" w:hAnsi="Aptos" w:cstheme="minorBidi"/>
          <w:b w:val="0"/>
          <w:bCs w:val="0"/>
          <w:color w:val="263644"/>
          <w:sz w:val="22"/>
          <w:szCs w:val="24"/>
        </w:rPr>
        <w:t>HHES would provide training, guidance, and the necessary materials to help a local Pathfinder club or school raise funds for a specific need or project. The canvassing would be organized as a structured fundraising initiative, with a clearly defined purpose, financial goal, and established start and end dates. In addition to raising funds for the designated project, the program would provide young people with practical experience in teamwork, and sharing their faith with others.</w:t>
      </w:r>
      <w:r w:rsidR="00636F12">
        <w:rPr>
          <w:rFonts w:ascii="Aptos" w:eastAsiaTheme="minorEastAsia" w:hAnsi="Aptos" w:cstheme="minorBidi"/>
          <w:b w:val="0"/>
          <w:bCs w:val="0"/>
          <w:color w:val="263644"/>
          <w:sz w:val="22"/>
          <w:szCs w:val="24"/>
        </w:rPr>
        <w:t xml:space="preserve"> In most cases, the initiative would satisfy the corresponding requirements for LE related Pathfinder </w:t>
      </w:r>
      <w:proofErr w:type="spellStart"/>
      <w:r w:rsidR="00636F12">
        <w:rPr>
          <w:rFonts w:ascii="Aptos" w:eastAsiaTheme="minorEastAsia" w:hAnsi="Aptos" w:cstheme="minorBidi"/>
          <w:b w:val="0"/>
          <w:bCs w:val="0"/>
          <w:color w:val="263644"/>
          <w:sz w:val="22"/>
          <w:szCs w:val="24"/>
        </w:rPr>
        <w:t>hono</w:t>
      </w:r>
      <w:r w:rsidR="00862326">
        <w:rPr>
          <w:rFonts w:ascii="Aptos" w:eastAsiaTheme="minorEastAsia" w:hAnsi="Aptos" w:cstheme="minorBidi"/>
          <w:b w:val="0"/>
          <w:bCs w:val="0"/>
          <w:color w:val="263644"/>
          <w:sz w:val="22"/>
          <w:szCs w:val="24"/>
        </w:rPr>
        <w:t>u</w:t>
      </w:r>
      <w:r w:rsidR="00636F12">
        <w:rPr>
          <w:rFonts w:ascii="Aptos" w:eastAsiaTheme="minorEastAsia" w:hAnsi="Aptos" w:cstheme="minorBidi"/>
          <w:b w:val="0"/>
          <w:bCs w:val="0"/>
          <w:color w:val="263644"/>
          <w:sz w:val="22"/>
          <w:szCs w:val="24"/>
        </w:rPr>
        <w:t>rs</w:t>
      </w:r>
      <w:proofErr w:type="spellEnd"/>
      <w:r w:rsidR="00636F12">
        <w:rPr>
          <w:rFonts w:ascii="Aptos" w:eastAsiaTheme="minorEastAsia" w:hAnsi="Aptos" w:cstheme="minorBidi"/>
          <w:b w:val="0"/>
          <w:bCs w:val="0"/>
          <w:color w:val="263644"/>
          <w:sz w:val="22"/>
          <w:szCs w:val="24"/>
        </w:rPr>
        <w:t>.</w:t>
      </w:r>
    </w:p>
    <w:p w14:paraId="667279AD" w14:textId="77777777" w:rsidR="00F33672" w:rsidRPr="00F475B5" w:rsidRDefault="00F33672" w:rsidP="00F33672">
      <w:pPr>
        <w:rPr>
          <w:sz w:val="13"/>
          <w:szCs w:val="15"/>
        </w:rPr>
      </w:pPr>
    </w:p>
    <w:p w14:paraId="50B2DAEF" w14:textId="77777777" w:rsidR="008F7D30" w:rsidRDefault="008F7D30" w:rsidP="008F7D30">
      <w:pPr>
        <w:pStyle w:val="Heading2"/>
        <w:jc w:val="both"/>
      </w:pPr>
      <w:r>
        <w:rPr>
          <w:noProof/>
        </w:rPr>
        <w:drawing>
          <wp:anchor distT="0" distB="0" distL="114300" distR="114300" simplePos="0" relativeHeight="251699712" behindDoc="0" locked="0" layoutInCell="1" allowOverlap="1" wp14:anchorId="746DBFAA" wp14:editId="315EDE76">
            <wp:simplePos x="0" y="0"/>
            <wp:positionH relativeFrom="column">
              <wp:posOffset>4923790</wp:posOffset>
            </wp:positionH>
            <wp:positionV relativeFrom="paragraph">
              <wp:posOffset>206935</wp:posOffset>
            </wp:positionV>
            <wp:extent cx="1440815" cy="1440815"/>
            <wp:effectExtent l="0" t="0" r="0" b="0"/>
            <wp:wrapSquare wrapText="bothSides"/>
            <wp:docPr id="96568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68844" name="Picture 96568844"/>
                    <pic:cNvPicPr/>
                  </pic:nvPicPr>
                  <pic:blipFill>
                    <a:blip r:embed="rId29"/>
                    <a:stretch>
                      <a:fillRect/>
                    </a:stretch>
                  </pic:blipFill>
                  <pic:spPr>
                    <a:xfrm>
                      <a:off x="0" y="0"/>
                      <a:ext cx="1440815" cy="1440815"/>
                    </a:xfrm>
                    <a:prstGeom prst="rect">
                      <a:avLst/>
                    </a:prstGeom>
                  </pic:spPr>
                </pic:pic>
              </a:graphicData>
            </a:graphic>
            <wp14:sizeRelH relativeFrom="page">
              <wp14:pctWidth>0</wp14:pctWidth>
            </wp14:sizeRelH>
            <wp14:sizeRelV relativeFrom="page">
              <wp14:pctHeight>0</wp14:pctHeight>
            </wp14:sizeRelV>
          </wp:anchor>
        </w:drawing>
      </w:r>
      <w:r>
        <w:rPr>
          <w:rFonts w:ascii="Aptos" w:hAnsi="Aptos"/>
        </w:rPr>
        <w:t>Youth Summit Experience for Teens</w:t>
      </w:r>
    </w:p>
    <w:p w14:paraId="7885D624" w14:textId="77777777" w:rsidR="008F7D30" w:rsidRDefault="008F7D30" w:rsidP="00F33672">
      <w:pPr>
        <w:pStyle w:val="BodyText"/>
        <w:keepLines/>
        <w:spacing w:line="269" w:lineRule="auto"/>
        <w:jc w:val="both"/>
        <w:rPr>
          <w:sz w:val="22"/>
          <w:szCs w:val="24"/>
        </w:rPr>
      </w:pPr>
      <w:r w:rsidRPr="00DD53D3">
        <w:rPr>
          <w:sz w:val="22"/>
          <w:szCs w:val="24"/>
        </w:rPr>
        <w:t xml:space="preserve">This program runs for about four weeks and is designed for teens who may not want to commit to a full summer or feel ready for that level of commitment. It has a different structure, with a male dean and a female dean, with two teens canvassing together at </w:t>
      </w:r>
      <w:r w:rsidR="00D65B95">
        <w:rPr>
          <w:sz w:val="22"/>
          <w:szCs w:val="24"/>
        </w:rPr>
        <w:t>the same</w:t>
      </w:r>
      <w:r w:rsidRPr="00DD53D3">
        <w:rPr>
          <w:sz w:val="22"/>
          <w:szCs w:val="24"/>
        </w:rPr>
        <w:t xml:space="preserve"> door. This structure is intended to address concerns some parents may have about their children participating in the regular program, which includes liability concerns and the longer duration.</w:t>
      </w:r>
    </w:p>
    <w:p w14:paraId="417522AE" w14:textId="77777777" w:rsidR="00F33672" w:rsidRPr="00F475B5" w:rsidRDefault="00F33672" w:rsidP="00F33672">
      <w:pPr>
        <w:pStyle w:val="BodyText"/>
        <w:keepLines/>
        <w:spacing w:line="269" w:lineRule="auto"/>
        <w:jc w:val="both"/>
        <w:rPr>
          <w:sz w:val="11"/>
          <w:szCs w:val="13"/>
        </w:rPr>
      </w:pPr>
    </w:p>
    <w:p w14:paraId="45C053F0" w14:textId="77777777" w:rsidR="008F7D30" w:rsidRDefault="00D65B95" w:rsidP="008F7D30">
      <w:pPr>
        <w:pStyle w:val="Heading2"/>
        <w:jc w:val="both"/>
      </w:pPr>
      <w:r>
        <w:rPr>
          <w:rFonts w:ascii="Aptos" w:hAnsi="Aptos"/>
        </w:rPr>
        <w:t>Pastoral Ministry</w:t>
      </w:r>
      <w:r w:rsidR="008F7D30">
        <w:rPr>
          <w:rFonts w:ascii="Aptos" w:hAnsi="Aptos"/>
        </w:rPr>
        <w:t xml:space="preserve"> </w:t>
      </w:r>
      <w:r>
        <w:rPr>
          <w:rFonts w:ascii="Aptos" w:hAnsi="Aptos"/>
        </w:rPr>
        <w:t xml:space="preserve">Student </w:t>
      </w:r>
      <w:r w:rsidR="0098341B">
        <w:rPr>
          <w:rFonts w:ascii="Aptos" w:hAnsi="Aptos"/>
        </w:rPr>
        <w:t>Sponsorship</w:t>
      </w:r>
      <w:r w:rsidR="008F7D30">
        <w:rPr>
          <w:rFonts w:ascii="Aptos" w:hAnsi="Aptos"/>
        </w:rPr>
        <w:t xml:space="preserve"> </w:t>
      </w:r>
    </w:p>
    <w:p w14:paraId="7E60F926" w14:textId="77777777" w:rsidR="008F7D30" w:rsidRPr="00DD53D3" w:rsidRDefault="008F7D30" w:rsidP="008F7D30">
      <w:pPr>
        <w:pStyle w:val="BodyText"/>
        <w:keepLines/>
        <w:spacing w:line="269" w:lineRule="auto"/>
        <w:jc w:val="both"/>
        <w:rPr>
          <w:sz w:val="22"/>
          <w:szCs w:val="24"/>
        </w:rPr>
      </w:pPr>
      <w:r w:rsidRPr="00DD53D3">
        <w:rPr>
          <w:noProof/>
          <w:sz w:val="22"/>
          <w:szCs w:val="24"/>
        </w:rPr>
        <w:drawing>
          <wp:anchor distT="0" distB="0" distL="114300" distR="114300" simplePos="0" relativeHeight="251697664" behindDoc="1" locked="0" layoutInCell="1" allowOverlap="1" wp14:anchorId="6329FA9A" wp14:editId="5C7FC64D">
            <wp:simplePos x="0" y="0"/>
            <wp:positionH relativeFrom="column">
              <wp:posOffset>3175</wp:posOffset>
            </wp:positionH>
            <wp:positionV relativeFrom="paragraph">
              <wp:posOffset>40005</wp:posOffset>
            </wp:positionV>
            <wp:extent cx="1438910" cy="1438910"/>
            <wp:effectExtent l="0" t="0" r="0" b="0"/>
            <wp:wrapTight wrapText="bothSides">
              <wp:wrapPolygon edited="0">
                <wp:start x="0" y="0"/>
                <wp:lineTo x="0" y="21352"/>
                <wp:lineTo x="21352" y="21352"/>
                <wp:lineTo x="21352" y="0"/>
                <wp:lineTo x="0" y="0"/>
              </wp:wrapPolygon>
            </wp:wrapTight>
            <wp:docPr id="5441010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101025" name="Picture 3"/>
                    <pic:cNvPicPr/>
                  </pic:nvPicPr>
                  <pic:blipFill>
                    <a:blip r:embed="rId30"/>
                    <a:stretch>
                      <a:fillRect/>
                    </a:stretch>
                  </pic:blipFill>
                  <pic:spPr>
                    <a:xfrm>
                      <a:off x="0" y="0"/>
                      <a:ext cx="1438910" cy="1438910"/>
                    </a:xfrm>
                    <a:prstGeom prst="rect">
                      <a:avLst/>
                    </a:prstGeom>
                  </pic:spPr>
                </pic:pic>
              </a:graphicData>
            </a:graphic>
            <wp14:sizeRelH relativeFrom="page">
              <wp14:pctWidth>0</wp14:pctWidth>
            </wp14:sizeRelH>
            <wp14:sizeRelV relativeFrom="page">
              <wp14:pctHeight>0</wp14:pctHeight>
            </wp14:sizeRelV>
          </wp:anchor>
        </w:drawing>
      </w:r>
      <w:r w:rsidRPr="00DD53D3">
        <w:rPr>
          <w:sz w:val="22"/>
          <w:szCs w:val="24"/>
        </w:rPr>
        <w:t>In the North American Division, many young pastors leave ministry within their first few years. One contributing factor is a lack of resilience. Canvassing can help build resilience while also developing the tact and communication skills needed to speak with perfect strangers about your faith. It also teaches you how to deal with rejection and learn to love people in spite of their attitudes.</w:t>
      </w:r>
    </w:p>
    <w:p w14:paraId="69431446" w14:textId="77777777" w:rsidR="000C285A" w:rsidRDefault="008F7D30" w:rsidP="00F475B5">
      <w:pPr>
        <w:pStyle w:val="BodyText"/>
        <w:keepLines/>
        <w:spacing w:line="269" w:lineRule="auto"/>
        <w:jc w:val="both"/>
        <w:rPr>
          <w:sz w:val="22"/>
          <w:szCs w:val="24"/>
        </w:rPr>
      </w:pPr>
      <w:r w:rsidRPr="00DD53D3">
        <w:rPr>
          <w:sz w:val="22"/>
          <w:szCs w:val="24"/>
        </w:rPr>
        <w:t>A local conference can establish a financial partnership with HHES to support a local young person who wants to study for the ministry. Bonus scholarship earnings would be added as a match for whatever the student canvasser earns that summer. In return, the conference and the student could sign an MOU, agreeing that if a position is available after graduation, the student would return to serve in that conference.</w:t>
      </w:r>
    </w:p>
    <w:p w14:paraId="4D6DA9CE" w14:textId="77777777" w:rsidR="00F475B5" w:rsidRPr="00F475B5" w:rsidRDefault="00F475B5" w:rsidP="00F475B5">
      <w:pPr>
        <w:pStyle w:val="BodyText"/>
        <w:keepLines/>
        <w:spacing w:line="269" w:lineRule="auto"/>
        <w:jc w:val="both"/>
        <w:rPr>
          <w:sz w:val="13"/>
          <w:szCs w:val="15"/>
        </w:rPr>
      </w:pPr>
    </w:p>
    <w:p w14:paraId="03181EA7" w14:textId="77777777" w:rsidR="000C285A" w:rsidRDefault="000C285A" w:rsidP="000C285A">
      <w:pPr>
        <w:pStyle w:val="Heading2"/>
        <w:jc w:val="both"/>
      </w:pPr>
      <w:r>
        <w:rPr>
          <w:noProof/>
          <w:sz w:val="22"/>
          <w:szCs w:val="24"/>
        </w:rPr>
        <w:drawing>
          <wp:anchor distT="0" distB="0" distL="114300" distR="114300" simplePos="0" relativeHeight="251721216" behindDoc="0" locked="0" layoutInCell="1" allowOverlap="1" wp14:anchorId="436AE5ED" wp14:editId="77037E60">
            <wp:simplePos x="0" y="0"/>
            <wp:positionH relativeFrom="column">
              <wp:posOffset>4889932</wp:posOffset>
            </wp:positionH>
            <wp:positionV relativeFrom="paragraph">
              <wp:posOffset>49530</wp:posOffset>
            </wp:positionV>
            <wp:extent cx="1438910" cy="1438910"/>
            <wp:effectExtent l="0" t="0" r="0" b="0"/>
            <wp:wrapSquare wrapText="bothSides"/>
            <wp:docPr id="356335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33574" name="Picture 3"/>
                    <pic:cNvPicPr/>
                  </pic:nvPicPr>
                  <pic:blipFill>
                    <a:blip r:embed="rId31"/>
                    <a:stretch>
                      <a:fillRect/>
                    </a:stretch>
                  </pic:blipFill>
                  <pic:spPr>
                    <a:xfrm>
                      <a:off x="0" y="0"/>
                      <a:ext cx="1438910" cy="1438910"/>
                    </a:xfrm>
                    <a:prstGeom prst="rect">
                      <a:avLst/>
                    </a:prstGeom>
                  </pic:spPr>
                </pic:pic>
              </a:graphicData>
            </a:graphic>
            <wp14:sizeRelH relativeFrom="page">
              <wp14:pctWidth>0</wp14:pctWidth>
            </wp14:sizeRelH>
            <wp14:sizeRelV relativeFrom="page">
              <wp14:pctHeight>0</wp14:pctHeight>
            </wp14:sizeRelV>
          </wp:anchor>
        </w:drawing>
      </w:r>
      <w:r>
        <w:rPr>
          <w:rFonts w:ascii="Aptos" w:hAnsi="Aptos"/>
        </w:rPr>
        <w:t>Canvass for a Cause</w:t>
      </w:r>
    </w:p>
    <w:p w14:paraId="4F5CA5D6" w14:textId="77777777" w:rsidR="00D115ED" w:rsidRPr="000C285A" w:rsidRDefault="000C285A" w:rsidP="000C285A">
      <w:pPr>
        <w:pStyle w:val="BodyText"/>
        <w:keepLines/>
        <w:spacing w:line="269" w:lineRule="auto"/>
        <w:jc w:val="both"/>
        <w:rPr>
          <w:sz w:val="22"/>
          <w:szCs w:val="24"/>
        </w:rPr>
      </w:pPr>
      <w:r w:rsidRPr="00DD53D3">
        <w:rPr>
          <w:sz w:val="22"/>
          <w:szCs w:val="24"/>
        </w:rPr>
        <w:t>During a summer program, certain teams have made a decision to dedicate one day’s earnings to a select cause, such as overseas mission (10/40 window). The conference (and maybe even office personnel) would help match the amount raised, increasing the kids’ motivation and impact of their efforts.</w:t>
      </w:r>
    </w:p>
    <w:p w14:paraId="3052F34A" w14:textId="77777777" w:rsidR="009414B8" w:rsidRDefault="009414B8" w:rsidP="00345788">
      <w:pPr>
        <w:pStyle w:val="BodyText"/>
        <w:keepLines/>
        <w:spacing w:line="269" w:lineRule="auto"/>
        <w:jc w:val="both"/>
      </w:pPr>
    </w:p>
    <w:p w14:paraId="794C219D" w14:textId="77777777" w:rsidR="0074299D" w:rsidRDefault="0074299D">
      <w:pPr>
        <w:pStyle w:val="BodyText"/>
        <w:keepLines/>
        <w:spacing w:line="269" w:lineRule="auto"/>
      </w:pPr>
    </w:p>
    <w:p w14:paraId="78B28C07" w14:textId="77777777" w:rsidR="00B94B20" w:rsidRDefault="002C6B7A" w:rsidP="002C6B7A">
      <w:pPr>
        <w:keepLines/>
        <w:spacing w:before="40" w:after="80"/>
        <w:jc w:val="both"/>
        <w:rPr>
          <w:b/>
          <w:color w:val="17324D"/>
          <w:sz w:val="20"/>
          <w:lang w:val="en-CA"/>
        </w:rPr>
      </w:pPr>
      <w:r w:rsidRPr="002C6B7A">
        <w:rPr>
          <w:b/>
          <w:bCs/>
          <w:color w:val="17324D"/>
          <w:sz w:val="28"/>
          <w:szCs w:val="36"/>
          <w:lang w:val="en-CA"/>
        </w:rPr>
        <w:t>Literature Evangelism Academy</w:t>
      </w:r>
      <w:r w:rsidRPr="00B94B20">
        <w:rPr>
          <w:b/>
          <w:bCs/>
          <w:color w:val="17324D"/>
          <w:sz w:val="28"/>
          <w:szCs w:val="36"/>
          <w:lang w:val="en-CA"/>
        </w:rPr>
        <w:t xml:space="preserve"> (LEA)</w:t>
      </w:r>
    </w:p>
    <w:p w14:paraId="74B2DC74" w14:textId="77777777" w:rsidR="002C6B7A" w:rsidRPr="007F33A8" w:rsidRDefault="00B94B20" w:rsidP="002C6B7A">
      <w:pPr>
        <w:keepLines/>
        <w:spacing w:before="40" w:after="80"/>
        <w:jc w:val="both"/>
        <w:rPr>
          <w:bCs/>
          <w:color w:val="17324D"/>
          <w:sz w:val="22"/>
          <w:szCs w:val="28"/>
          <w:lang w:val="en-CA"/>
        </w:rPr>
      </w:pPr>
      <w:r w:rsidRPr="007F33A8">
        <w:rPr>
          <w:noProof/>
          <w:sz w:val="24"/>
          <w:szCs w:val="28"/>
          <w:lang w:val="en-CA"/>
        </w:rPr>
        <w:drawing>
          <wp:anchor distT="0" distB="0" distL="114300" distR="114300" simplePos="0" relativeHeight="251722240" behindDoc="0" locked="0" layoutInCell="1" allowOverlap="1" wp14:anchorId="70C4A3A2" wp14:editId="42C66314">
            <wp:simplePos x="0" y="0"/>
            <wp:positionH relativeFrom="column">
              <wp:posOffset>4883785</wp:posOffset>
            </wp:positionH>
            <wp:positionV relativeFrom="paragraph">
              <wp:posOffset>53010</wp:posOffset>
            </wp:positionV>
            <wp:extent cx="1445260" cy="1445260"/>
            <wp:effectExtent l="0" t="0" r="2540" b="2540"/>
            <wp:wrapSquare wrapText="bothSides"/>
            <wp:docPr id="20541424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142452" name="Picture 2054142452"/>
                    <pic:cNvPicPr/>
                  </pic:nvPicPr>
                  <pic:blipFill>
                    <a:blip r:embed="rId32"/>
                    <a:stretch>
                      <a:fillRect/>
                    </a:stretch>
                  </pic:blipFill>
                  <pic:spPr>
                    <a:xfrm>
                      <a:off x="0" y="0"/>
                      <a:ext cx="1445260" cy="1445260"/>
                    </a:xfrm>
                    <a:prstGeom prst="rect">
                      <a:avLst/>
                    </a:prstGeom>
                  </pic:spPr>
                </pic:pic>
              </a:graphicData>
            </a:graphic>
            <wp14:sizeRelH relativeFrom="page">
              <wp14:pctWidth>0</wp14:pctWidth>
            </wp14:sizeRelH>
            <wp14:sizeRelV relativeFrom="page">
              <wp14:pctHeight>0</wp14:pctHeight>
            </wp14:sizeRelV>
          </wp:anchor>
        </w:drawing>
      </w:r>
      <w:r w:rsidR="002C6B7A" w:rsidRPr="007F33A8">
        <w:rPr>
          <w:bCs/>
          <w:color w:val="17324D"/>
          <w:sz w:val="22"/>
          <w:szCs w:val="28"/>
          <w:lang w:val="en-CA"/>
        </w:rPr>
        <w:t xml:space="preserve">A one-week convention and training program for Pathfinders and homeschooled children. Families would attend together for a week of inspiration, worship, games, practical training, and hands-on experience in literature evangelism. During the week, participants would have opportunities to go out two by two and put what they have learned into practice. Families could then purchase additional books to distribute in their home states, allowing them to continue their outreach efforts beyond the convention. The books would be smaller than traditional </w:t>
      </w:r>
      <w:proofErr w:type="spellStart"/>
      <w:r w:rsidR="002C6B7A" w:rsidRPr="007F33A8">
        <w:rPr>
          <w:bCs/>
          <w:color w:val="17324D"/>
          <w:sz w:val="22"/>
          <w:szCs w:val="28"/>
          <w:lang w:val="en-CA"/>
        </w:rPr>
        <w:t>Magabooks</w:t>
      </w:r>
      <w:proofErr w:type="spellEnd"/>
      <w:r w:rsidR="002C6B7A" w:rsidRPr="007F33A8">
        <w:rPr>
          <w:bCs/>
          <w:color w:val="17324D"/>
          <w:sz w:val="22"/>
          <w:szCs w:val="28"/>
          <w:lang w:val="en-CA"/>
        </w:rPr>
        <w:t xml:space="preserve"> (only 4" × 6"), making them easier to carry and share. Youth could also receive training in the Booklight Cart program, equipping them with another practical method of reaching people in their communities.</w:t>
      </w:r>
    </w:p>
    <w:p w14:paraId="0CC04E59" w14:textId="77777777" w:rsidR="00785C38" w:rsidRDefault="00785C38" w:rsidP="00DD53D3">
      <w:pPr>
        <w:keepLines/>
        <w:spacing w:before="40" w:after="80"/>
        <w:jc w:val="both"/>
        <w:rPr>
          <w:lang w:val="en-CA"/>
        </w:rPr>
      </w:pPr>
    </w:p>
    <w:p w14:paraId="488A57B7" w14:textId="2410A266" w:rsidR="00B94B20" w:rsidRDefault="00B94B20" w:rsidP="00B94B20">
      <w:pPr>
        <w:pStyle w:val="Heading2"/>
        <w:jc w:val="both"/>
      </w:pPr>
      <w:r>
        <w:rPr>
          <w:rFonts w:ascii="Aptos" w:hAnsi="Aptos"/>
        </w:rPr>
        <w:t>Full Summer Package</w:t>
      </w:r>
    </w:p>
    <w:p w14:paraId="674C3C16" w14:textId="07162C85" w:rsidR="007F33A8" w:rsidRPr="007F33A8" w:rsidRDefault="00725760" w:rsidP="007F33A8">
      <w:pPr>
        <w:rPr>
          <w:sz w:val="22"/>
          <w:szCs w:val="24"/>
          <w:lang w:val="en-CA"/>
        </w:rPr>
      </w:pPr>
      <w:r>
        <w:rPr>
          <w:noProof/>
        </w:rPr>
        <w:drawing>
          <wp:anchor distT="0" distB="0" distL="114300" distR="114300" simplePos="0" relativeHeight="251724288" behindDoc="0" locked="0" layoutInCell="1" allowOverlap="1" wp14:anchorId="6D6E757A" wp14:editId="419DB704">
            <wp:simplePos x="0" y="0"/>
            <wp:positionH relativeFrom="column">
              <wp:posOffset>1905</wp:posOffset>
            </wp:positionH>
            <wp:positionV relativeFrom="paragraph">
              <wp:posOffset>37770</wp:posOffset>
            </wp:positionV>
            <wp:extent cx="1438910" cy="1438910"/>
            <wp:effectExtent l="0" t="0" r="0" b="0"/>
            <wp:wrapSquare wrapText="bothSides"/>
            <wp:docPr id="22115429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154293" name="Picture 221154293"/>
                    <pic:cNvPicPr/>
                  </pic:nvPicPr>
                  <pic:blipFill>
                    <a:blip r:embed="rId33"/>
                    <a:stretch>
                      <a:fillRect/>
                    </a:stretch>
                  </pic:blipFill>
                  <pic:spPr>
                    <a:xfrm>
                      <a:off x="0" y="0"/>
                      <a:ext cx="1438910" cy="1438910"/>
                    </a:xfrm>
                    <a:prstGeom prst="rect">
                      <a:avLst/>
                    </a:prstGeom>
                  </pic:spPr>
                </pic:pic>
              </a:graphicData>
            </a:graphic>
            <wp14:sizeRelH relativeFrom="page">
              <wp14:pctWidth>0</wp14:pctWidth>
            </wp14:sizeRelH>
            <wp14:sizeRelV relativeFrom="page">
              <wp14:pctHeight>0</wp14:pctHeight>
            </wp14:sizeRelV>
          </wp:anchor>
        </w:drawing>
      </w:r>
      <w:r w:rsidR="007F33A8" w:rsidRPr="007F33A8">
        <w:rPr>
          <w:sz w:val="22"/>
          <w:szCs w:val="24"/>
          <w:lang w:val="en-CA"/>
        </w:rPr>
        <w:t>Although this service may not be available for some time, the goal is to give conferences without a publishing director the opportunity to sponsor a complete summer literature evangelism program. HHES would recruit, organize, train, and oversee the program. One option for making this possible would be to hire a full-time recruiter to serve the entire union.</w:t>
      </w:r>
    </w:p>
    <w:p w14:paraId="73F1ED35" w14:textId="72A9F653" w:rsidR="00B94B20" w:rsidRPr="00725760" w:rsidRDefault="007F33A8" w:rsidP="007F33A8">
      <w:pPr>
        <w:jc w:val="both"/>
        <w:rPr>
          <w:lang w:val="en-CA"/>
        </w:rPr>
      </w:pPr>
      <w:r w:rsidRPr="007F33A8">
        <w:rPr>
          <w:sz w:val="22"/>
          <w:szCs w:val="24"/>
          <w:lang w:val="en-CA"/>
        </w:rPr>
        <w:t>Several conferences without a publishing director have expressed interest in hosting programs, particularly to prepare for fall evangelistic series. Costs would depend on factors such as the number of students, the program’s duration, the distance from HHES, and other considerations. These details would need to be discussed and agreed upon in advance.</w:t>
      </w:r>
    </w:p>
    <w:p w14:paraId="2325FCD2" w14:textId="77777777" w:rsidR="00B94B20" w:rsidRPr="00B94B20" w:rsidRDefault="00B94B20" w:rsidP="00DD53D3">
      <w:pPr>
        <w:keepLines/>
        <w:spacing w:before="40" w:after="80"/>
        <w:jc w:val="both"/>
      </w:pPr>
    </w:p>
    <w:p w14:paraId="0360D3CB" w14:textId="77777777" w:rsidR="00B94B20" w:rsidRDefault="00B94B20" w:rsidP="00DD53D3">
      <w:pPr>
        <w:keepLines/>
        <w:spacing w:before="80" w:after="160" w:line="264" w:lineRule="auto"/>
        <w:ind w:left="389" w:hanging="389"/>
        <w:jc w:val="both"/>
        <w:rPr>
          <w:b/>
          <w:color w:val="247F79"/>
          <w:sz w:val="20"/>
        </w:rPr>
      </w:pPr>
    </w:p>
    <w:p w14:paraId="34A9BB82" w14:textId="77777777" w:rsidR="00B94B20" w:rsidRDefault="00B94B20" w:rsidP="00DD53D3">
      <w:pPr>
        <w:keepLines/>
        <w:spacing w:before="80" w:after="160" w:line="264" w:lineRule="auto"/>
        <w:ind w:left="389" w:hanging="389"/>
        <w:jc w:val="both"/>
        <w:rPr>
          <w:b/>
          <w:color w:val="247F79"/>
          <w:sz w:val="20"/>
        </w:rPr>
      </w:pPr>
    </w:p>
    <w:p w14:paraId="6E8B3CDF" w14:textId="77777777" w:rsidR="00785C38" w:rsidRDefault="00785C38" w:rsidP="00E73241">
      <w:pPr>
        <w:keepLines/>
        <w:spacing w:before="80" w:after="160" w:line="264" w:lineRule="auto"/>
      </w:pPr>
    </w:p>
    <w:p w14:paraId="6EAB1E43" w14:textId="77777777" w:rsidR="00E73241" w:rsidRPr="00E73241" w:rsidRDefault="00E73241">
      <w:pPr>
        <w:keepLines/>
        <w:spacing w:before="80" w:after="160" w:line="264" w:lineRule="auto"/>
        <w:ind w:left="389" w:hanging="389"/>
        <w:rPr>
          <w:lang w:val="en-CA"/>
        </w:rPr>
      </w:pPr>
    </w:p>
    <w:sectPr w:rsidR="00E73241" w:rsidRPr="00E73241" w:rsidSect="002171CB">
      <w:headerReference w:type="default" r:id="rId34"/>
      <w:footerReference w:type="default" r:id="rId35"/>
      <w:pgSz w:w="12240" w:h="15840"/>
      <w:pgMar w:top="979" w:right="1123" w:bottom="759" w:left="1123" w:header="461" w:footer="4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B1D5CB" w14:textId="77777777" w:rsidR="006D3F2C" w:rsidRDefault="006D3F2C">
      <w:pPr>
        <w:spacing w:after="0" w:line="240" w:lineRule="auto"/>
      </w:pPr>
      <w:r>
        <w:separator/>
      </w:r>
    </w:p>
  </w:endnote>
  <w:endnote w:type="continuationSeparator" w:id="0">
    <w:p w14:paraId="531FF87B" w14:textId="77777777" w:rsidR="006D3F2C" w:rsidRDefault="006D3F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46EDD" w14:textId="77777777" w:rsidR="00785C38" w:rsidRDefault="00000000">
    <w:pPr>
      <w:pStyle w:val="Footer"/>
      <w:spacing w:before="40"/>
      <w:jc w:val="right"/>
    </w:pPr>
    <w:r>
      <w:rPr>
        <w:color w:val="657583"/>
        <w:sz w:val="16"/>
      </w:rPr>
      <w:t xml:space="preserve">HHES </w:t>
    </w:r>
    <w:proofErr w:type="gramStart"/>
    <w:r>
      <w:rPr>
        <w:color w:val="657583"/>
        <w:sz w:val="16"/>
      </w:rPr>
      <w:t>GCC  •</w:t>
    </w:r>
    <w:proofErr w:type="gramEnd"/>
    <w:r>
      <w:rPr>
        <w:color w:val="657583"/>
        <w:sz w:val="16"/>
      </w:rPr>
      <w:t xml:space="preserve">  October 2026     |     </w:t>
    </w:r>
    <w:r>
      <w:rPr>
        <w:color w:val="657583"/>
        <w:sz w:val="16"/>
      </w:rPr>
      <w:fldChar w:fldCharType="begin"/>
    </w:r>
    <w:r>
      <w:rPr>
        <w:color w:val="657583"/>
        <w:sz w:val="16"/>
      </w:rPr>
      <w:instrText>PAGE</w:instrText>
    </w:r>
    <w:r>
      <w:rPr>
        <w:color w:val="657583"/>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945F9" w14:textId="77777777" w:rsidR="00785C38" w:rsidRDefault="00000000">
    <w:pPr>
      <w:pStyle w:val="Footer"/>
      <w:spacing w:before="40"/>
      <w:jc w:val="right"/>
    </w:pPr>
    <w:r>
      <w:rPr>
        <w:color w:val="657583"/>
        <w:sz w:val="16"/>
      </w:rPr>
      <w:fldChar w:fldCharType="begin"/>
    </w:r>
    <w:r>
      <w:rPr>
        <w:color w:val="657583"/>
        <w:sz w:val="16"/>
      </w:rPr>
      <w:instrText>PAGE</w:instrText>
    </w:r>
    <w:r>
      <w:rPr>
        <w:color w:val="657583"/>
        <w:sz w:val="16"/>
      </w:rPr>
      <w:fldChar w:fldCharType="separate"/>
    </w:r>
    <w:r w:rsidR="00794735">
      <w:rPr>
        <w:noProof/>
        <w:color w:val="657583"/>
        <w:sz w:val="16"/>
      </w:rPr>
      <w:t>2</w:t>
    </w:r>
    <w:r>
      <w:rPr>
        <w:color w:val="657583"/>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51BBFE" w14:textId="77777777" w:rsidR="006D3F2C" w:rsidRDefault="006D3F2C">
      <w:pPr>
        <w:spacing w:after="0" w:line="240" w:lineRule="auto"/>
      </w:pPr>
      <w:r>
        <w:separator/>
      </w:r>
    </w:p>
  </w:footnote>
  <w:footnote w:type="continuationSeparator" w:id="0">
    <w:p w14:paraId="4402F0AB" w14:textId="77777777" w:rsidR="006D3F2C" w:rsidRDefault="006D3F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AEAEC" w14:textId="77777777" w:rsidR="00785C38" w:rsidRDefault="00000000">
    <w:pPr>
      <w:pStyle w:val="Header"/>
      <w:pBdr>
        <w:bottom w:val="single" w:sz="8" w:space="5" w:color="247F79"/>
      </w:pBdr>
      <w:spacing w:after="40"/>
    </w:pPr>
    <w:r>
      <w:rPr>
        <w:b/>
        <w:color w:val="17324D"/>
        <w:sz w:val="16"/>
      </w:rPr>
      <w:t>HHES GCC</w:t>
    </w:r>
    <w:r>
      <w:rPr>
        <w:color w:val="657583"/>
        <w:sz w:val="16"/>
      </w:rPr>
      <w:t xml:space="preserve">   /   RESTRUCTURING PROPOSAL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83DE3" w14:textId="77777777" w:rsidR="00785C38" w:rsidRDefault="00000000">
    <w:pPr>
      <w:pStyle w:val="Header"/>
      <w:pBdr>
        <w:bottom w:val="single" w:sz="8" w:space="5" w:color="247F79"/>
      </w:pBdr>
      <w:spacing w:after="40"/>
    </w:pPr>
    <w:r>
      <w:rPr>
        <w:b/>
        <w:color w:val="17324D"/>
        <w:sz w:val="16"/>
      </w:rPr>
      <w:t>HHES GCC</w:t>
    </w:r>
    <w:r>
      <w:rPr>
        <w:color w:val="657583"/>
        <w:sz w:val="16"/>
      </w:rPr>
      <w:t xml:space="preserve">   /   RESTRUCTURING PROPOSAL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28075220">
    <w:abstractNumId w:val="8"/>
  </w:num>
  <w:num w:numId="2" w16cid:durableId="747573929">
    <w:abstractNumId w:val="6"/>
  </w:num>
  <w:num w:numId="3" w16cid:durableId="301541866">
    <w:abstractNumId w:val="5"/>
  </w:num>
  <w:num w:numId="4" w16cid:durableId="419719978">
    <w:abstractNumId w:val="4"/>
  </w:num>
  <w:num w:numId="5" w16cid:durableId="1038310449">
    <w:abstractNumId w:val="7"/>
  </w:num>
  <w:num w:numId="6" w16cid:durableId="1095251683">
    <w:abstractNumId w:val="3"/>
  </w:num>
  <w:num w:numId="7" w16cid:durableId="108279218">
    <w:abstractNumId w:val="2"/>
  </w:num>
  <w:num w:numId="8" w16cid:durableId="2065375059">
    <w:abstractNumId w:val="1"/>
  </w:num>
  <w:num w:numId="9" w16cid:durableId="1240408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5103"/>
    <w:rsid w:val="0004096F"/>
    <w:rsid w:val="0006063C"/>
    <w:rsid w:val="00072313"/>
    <w:rsid w:val="0007297C"/>
    <w:rsid w:val="000B219F"/>
    <w:rsid w:val="000C285A"/>
    <w:rsid w:val="000C6A08"/>
    <w:rsid w:val="000E2E7F"/>
    <w:rsid w:val="00113BC7"/>
    <w:rsid w:val="0015074B"/>
    <w:rsid w:val="00192979"/>
    <w:rsid w:val="00196B91"/>
    <w:rsid w:val="001D1499"/>
    <w:rsid w:val="001D4891"/>
    <w:rsid w:val="001E7EC4"/>
    <w:rsid w:val="00206935"/>
    <w:rsid w:val="002171CB"/>
    <w:rsid w:val="00245AAB"/>
    <w:rsid w:val="0029639D"/>
    <w:rsid w:val="002A4E33"/>
    <w:rsid w:val="002C6B7A"/>
    <w:rsid w:val="002E3045"/>
    <w:rsid w:val="003105CB"/>
    <w:rsid w:val="0032533D"/>
    <w:rsid w:val="00326F90"/>
    <w:rsid w:val="00345788"/>
    <w:rsid w:val="00377F87"/>
    <w:rsid w:val="00390C3E"/>
    <w:rsid w:val="003A3F41"/>
    <w:rsid w:val="003D1471"/>
    <w:rsid w:val="003F3ACF"/>
    <w:rsid w:val="00420F33"/>
    <w:rsid w:val="0043271E"/>
    <w:rsid w:val="004B4B80"/>
    <w:rsid w:val="004B563E"/>
    <w:rsid w:val="005324B9"/>
    <w:rsid w:val="00532A9E"/>
    <w:rsid w:val="005532EB"/>
    <w:rsid w:val="005A6161"/>
    <w:rsid w:val="00636F12"/>
    <w:rsid w:val="006B35DB"/>
    <w:rsid w:val="006D3F2C"/>
    <w:rsid w:val="00725760"/>
    <w:rsid w:val="00732CEF"/>
    <w:rsid w:val="0074299D"/>
    <w:rsid w:val="00780315"/>
    <w:rsid w:val="00785C38"/>
    <w:rsid w:val="00794735"/>
    <w:rsid w:val="007F33A8"/>
    <w:rsid w:val="00862326"/>
    <w:rsid w:val="008712A8"/>
    <w:rsid w:val="008D538F"/>
    <w:rsid w:val="008F0EC1"/>
    <w:rsid w:val="008F7D30"/>
    <w:rsid w:val="009312FE"/>
    <w:rsid w:val="009414B8"/>
    <w:rsid w:val="0098341B"/>
    <w:rsid w:val="00A141B4"/>
    <w:rsid w:val="00A27B2F"/>
    <w:rsid w:val="00A37DAF"/>
    <w:rsid w:val="00A54AF9"/>
    <w:rsid w:val="00A67307"/>
    <w:rsid w:val="00AA1D8D"/>
    <w:rsid w:val="00AE6CC8"/>
    <w:rsid w:val="00B07E9F"/>
    <w:rsid w:val="00B47730"/>
    <w:rsid w:val="00B735C5"/>
    <w:rsid w:val="00B94B20"/>
    <w:rsid w:val="00BC2F22"/>
    <w:rsid w:val="00C04E5B"/>
    <w:rsid w:val="00C1501F"/>
    <w:rsid w:val="00C31B4F"/>
    <w:rsid w:val="00C415C7"/>
    <w:rsid w:val="00C7700D"/>
    <w:rsid w:val="00CB0664"/>
    <w:rsid w:val="00CE39AB"/>
    <w:rsid w:val="00D115ED"/>
    <w:rsid w:val="00D26784"/>
    <w:rsid w:val="00D341AD"/>
    <w:rsid w:val="00D65B95"/>
    <w:rsid w:val="00DD21BB"/>
    <w:rsid w:val="00DD53D3"/>
    <w:rsid w:val="00DF4B0A"/>
    <w:rsid w:val="00E50219"/>
    <w:rsid w:val="00E73241"/>
    <w:rsid w:val="00E76090"/>
    <w:rsid w:val="00F33672"/>
    <w:rsid w:val="00F475B5"/>
    <w:rsid w:val="00FC693F"/>
    <w:rsid w:val="00FE651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9DBD8D"/>
  <w14:defaultImageDpi w14:val="300"/>
  <w15:docId w15:val="{6892EEB9-2C9C-0B4F-AC0D-9A1FC5EB1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color w:val="263644"/>
      <w:sz w:val="21"/>
    </w:rPr>
  </w:style>
  <w:style w:type="paragraph" w:styleId="Heading1">
    <w:name w:val="heading 1"/>
    <w:basedOn w:val="Normal"/>
    <w:next w:val="Normal"/>
    <w:link w:val="Heading1Char"/>
    <w:uiPriority w:val="9"/>
    <w:qFormat/>
    <w:rsid w:val="00FC693F"/>
    <w:pPr>
      <w:keepNext/>
      <w:keepLines/>
      <w:outlineLvl w:val="0"/>
    </w:pPr>
    <w:rPr>
      <w:rFonts w:asciiTheme="majorHAnsi" w:eastAsiaTheme="majorEastAsia" w:hAnsiTheme="majorHAnsi" w:cstheme="majorBidi"/>
      <w:b/>
      <w:bCs/>
      <w:color w:val="17324D"/>
      <w:sz w:val="44"/>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17324D"/>
      <w:sz w:val="28"/>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247F79"/>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CE39AB"/>
    <w:rPr>
      <w:color w:val="0000FF" w:themeColor="hyperlink"/>
      <w:u w:val="single"/>
    </w:rPr>
  </w:style>
  <w:style w:type="character" w:styleId="UnresolvedMention">
    <w:name w:val="Unresolved Mention"/>
    <w:basedOn w:val="DefaultParagraphFont"/>
    <w:uiPriority w:val="99"/>
    <w:semiHidden/>
    <w:unhideWhenUsed/>
    <w:rsid w:val="00CE39AB"/>
    <w:rPr>
      <w:color w:val="605E5C"/>
      <w:shd w:val="clear" w:color="auto" w:fill="E1DFDD"/>
    </w:rPr>
  </w:style>
  <w:style w:type="paragraph" w:styleId="NormalWeb">
    <w:name w:val="Normal (Web)"/>
    <w:basedOn w:val="Normal"/>
    <w:uiPriority w:val="99"/>
    <w:semiHidden/>
    <w:unhideWhenUsed/>
    <w:rsid w:val="00420F3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589100">
      <w:bodyDiv w:val="1"/>
      <w:marLeft w:val="0"/>
      <w:marRight w:val="0"/>
      <w:marTop w:val="0"/>
      <w:marBottom w:val="0"/>
      <w:divBdr>
        <w:top w:val="none" w:sz="0" w:space="0" w:color="auto"/>
        <w:left w:val="none" w:sz="0" w:space="0" w:color="auto"/>
        <w:bottom w:val="none" w:sz="0" w:space="0" w:color="auto"/>
        <w:right w:val="none" w:sz="0" w:space="0" w:color="auto"/>
      </w:divBdr>
    </w:div>
    <w:div w:id="110244835">
      <w:bodyDiv w:val="1"/>
      <w:marLeft w:val="0"/>
      <w:marRight w:val="0"/>
      <w:marTop w:val="0"/>
      <w:marBottom w:val="0"/>
      <w:divBdr>
        <w:top w:val="none" w:sz="0" w:space="0" w:color="auto"/>
        <w:left w:val="none" w:sz="0" w:space="0" w:color="auto"/>
        <w:bottom w:val="none" w:sz="0" w:space="0" w:color="auto"/>
        <w:right w:val="none" w:sz="0" w:space="0" w:color="auto"/>
      </w:divBdr>
    </w:div>
    <w:div w:id="306589885">
      <w:bodyDiv w:val="1"/>
      <w:marLeft w:val="0"/>
      <w:marRight w:val="0"/>
      <w:marTop w:val="0"/>
      <w:marBottom w:val="0"/>
      <w:divBdr>
        <w:top w:val="none" w:sz="0" w:space="0" w:color="auto"/>
        <w:left w:val="none" w:sz="0" w:space="0" w:color="auto"/>
        <w:bottom w:val="none" w:sz="0" w:space="0" w:color="auto"/>
        <w:right w:val="none" w:sz="0" w:space="0" w:color="auto"/>
      </w:divBdr>
    </w:div>
    <w:div w:id="314452068">
      <w:bodyDiv w:val="1"/>
      <w:marLeft w:val="0"/>
      <w:marRight w:val="0"/>
      <w:marTop w:val="0"/>
      <w:marBottom w:val="0"/>
      <w:divBdr>
        <w:top w:val="none" w:sz="0" w:space="0" w:color="auto"/>
        <w:left w:val="none" w:sz="0" w:space="0" w:color="auto"/>
        <w:bottom w:val="none" w:sz="0" w:space="0" w:color="auto"/>
        <w:right w:val="none" w:sz="0" w:space="0" w:color="auto"/>
      </w:divBdr>
    </w:div>
    <w:div w:id="458691683">
      <w:bodyDiv w:val="1"/>
      <w:marLeft w:val="0"/>
      <w:marRight w:val="0"/>
      <w:marTop w:val="0"/>
      <w:marBottom w:val="0"/>
      <w:divBdr>
        <w:top w:val="none" w:sz="0" w:space="0" w:color="auto"/>
        <w:left w:val="none" w:sz="0" w:space="0" w:color="auto"/>
        <w:bottom w:val="none" w:sz="0" w:space="0" w:color="auto"/>
        <w:right w:val="none" w:sz="0" w:space="0" w:color="auto"/>
      </w:divBdr>
    </w:div>
    <w:div w:id="459692837">
      <w:bodyDiv w:val="1"/>
      <w:marLeft w:val="0"/>
      <w:marRight w:val="0"/>
      <w:marTop w:val="0"/>
      <w:marBottom w:val="0"/>
      <w:divBdr>
        <w:top w:val="none" w:sz="0" w:space="0" w:color="auto"/>
        <w:left w:val="none" w:sz="0" w:space="0" w:color="auto"/>
        <w:bottom w:val="none" w:sz="0" w:space="0" w:color="auto"/>
        <w:right w:val="none" w:sz="0" w:space="0" w:color="auto"/>
      </w:divBdr>
    </w:div>
    <w:div w:id="462624161">
      <w:bodyDiv w:val="1"/>
      <w:marLeft w:val="0"/>
      <w:marRight w:val="0"/>
      <w:marTop w:val="0"/>
      <w:marBottom w:val="0"/>
      <w:divBdr>
        <w:top w:val="none" w:sz="0" w:space="0" w:color="auto"/>
        <w:left w:val="none" w:sz="0" w:space="0" w:color="auto"/>
        <w:bottom w:val="none" w:sz="0" w:space="0" w:color="auto"/>
        <w:right w:val="none" w:sz="0" w:space="0" w:color="auto"/>
      </w:divBdr>
    </w:div>
    <w:div w:id="466557257">
      <w:bodyDiv w:val="1"/>
      <w:marLeft w:val="0"/>
      <w:marRight w:val="0"/>
      <w:marTop w:val="0"/>
      <w:marBottom w:val="0"/>
      <w:divBdr>
        <w:top w:val="none" w:sz="0" w:space="0" w:color="auto"/>
        <w:left w:val="none" w:sz="0" w:space="0" w:color="auto"/>
        <w:bottom w:val="none" w:sz="0" w:space="0" w:color="auto"/>
        <w:right w:val="none" w:sz="0" w:space="0" w:color="auto"/>
      </w:divBdr>
    </w:div>
    <w:div w:id="680621351">
      <w:bodyDiv w:val="1"/>
      <w:marLeft w:val="0"/>
      <w:marRight w:val="0"/>
      <w:marTop w:val="0"/>
      <w:marBottom w:val="0"/>
      <w:divBdr>
        <w:top w:val="none" w:sz="0" w:space="0" w:color="auto"/>
        <w:left w:val="none" w:sz="0" w:space="0" w:color="auto"/>
        <w:bottom w:val="none" w:sz="0" w:space="0" w:color="auto"/>
        <w:right w:val="none" w:sz="0" w:space="0" w:color="auto"/>
      </w:divBdr>
    </w:div>
    <w:div w:id="724371056">
      <w:bodyDiv w:val="1"/>
      <w:marLeft w:val="0"/>
      <w:marRight w:val="0"/>
      <w:marTop w:val="0"/>
      <w:marBottom w:val="0"/>
      <w:divBdr>
        <w:top w:val="none" w:sz="0" w:space="0" w:color="auto"/>
        <w:left w:val="none" w:sz="0" w:space="0" w:color="auto"/>
        <w:bottom w:val="none" w:sz="0" w:space="0" w:color="auto"/>
        <w:right w:val="none" w:sz="0" w:space="0" w:color="auto"/>
      </w:divBdr>
    </w:div>
    <w:div w:id="835337367">
      <w:bodyDiv w:val="1"/>
      <w:marLeft w:val="0"/>
      <w:marRight w:val="0"/>
      <w:marTop w:val="0"/>
      <w:marBottom w:val="0"/>
      <w:divBdr>
        <w:top w:val="none" w:sz="0" w:space="0" w:color="auto"/>
        <w:left w:val="none" w:sz="0" w:space="0" w:color="auto"/>
        <w:bottom w:val="none" w:sz="0" w:space="0" w:color="auto"/>
        <w:right w:val="none" w:sz="0" w:space="0" w:color="auto"/>
      </w:divBdr>
    </w:div>
    <w:div w:id="918053943">
      <w:bodyDiv w:val="1"/>
      <w:marLeft w:val="0"/>
      <w:marRight w:val="0"/>
      <w:marTop w:val="0"/>
      <w:marBottom w:val="0"/>
      <w:divBdr>
        <w:top w:val="none" w:sz="0" w:space="0" w:color="auto"/>
        <w:left w:val="none" w:sz="0" w:space="0" w:color="auto"/>
        <w:bottom w:val="none" w:sz="0" w:space="0" w:color="auto"/>
        <w:right w:val="none" w:sz="0" w:space="0" w:color="auto"/>
      </w:divBdr>
    </w:div>
    <w:div w:id="949821775">
      <w:bodyDiv w:val="1"/>
      <w:marLeft w:val="0"/>
      <w:marRight w:val="0"/>
      <w:marTop w:val="0"/>
      <w:marBottom w:val="0"/>
      <w:divBdr>
        <w:top w:val="none" w:sz="0" w:space="0" w:color="auto"/>
        <w:left w:val="none" w:sz="0" w:space="0" w:color="auto"/>
        <w:bottom w:val="none" w:sz="0" w:space="0" w:color="auto"/>
        <w:right w:val="none" w:sz="0" w:space="0" w:color="auto"/>
      </w:divBdr>
    </w:div>
    <w:div w:id="968822144">
      <w:bodyDiv w:val="1"/>
      <w:marLeft w:val="0"/>
      <w:marRight w:val="0"/>
      <w:marTop w:val="0"/>
      <w:marBottom w:val="0"/>
      <w:divBdr>
        <w:top w:val="none" w:sz="0" w:space="0" w:color="auto"/>
        <w:left w:val="none" w:sz="0" w:space="0" w:color="auto"/>
        <w:bottom w:val="none" w:sz="0" w:space="0" w:color="auto"/>
        <w:right w:val="none" w:sz="0" w:space="0" w:color="auto"/>
      </w:divBdr>
    </w:div>
    <w:div w:id="973674961">
      <w:bodyDiv w:val="1"/>
      <w:marLeft w:val="0"/>
      <w:marRight w:val="0"/>
      <w:marTop w:val="0"/>
      <w:marBottom w:val="0"/>
      <w:divBdr>
        <w:top w:val="none" w:sz="0" w:space="0" w:color="auto"/>
        <w:left w:val="none" w:sz="0" w:space="0" w:color="auto"/>
        <w:bottom w:val="none" w:sz="0" w:space="0" w:color="auto"/>
        <w:right w:val="none" w:sz="0" w:space="0" w:color="auto"/>
      </w:divBdr>
    </w:div>
    <w:div w:id="1071582836">
      <w:bodyDiv w:val="1"/>
      <w:marLeft w:val="0"/>
      <w:marRight w:val="0"/>
      <w:marTop w:val="0"/>
      <w:marBottom w:val="0"/>
      <w:divBdr>
        <w:top w:val="none" w:sz="0" w:space="0" w:color="auto"/>
        <w:left w:val="none" w:sz="0" w:space="0" w:color="auto"/>
        <w:bottom w:val="none" w:sz="0" w:space="0" w:color="auto"/>
        <w:right w:val="none" w:sz="0" w:space="0" w:color="auto"/>
      </w:divBdr>
    </w:div>
    <w:div w:id="1313682014">
      <w:bodyDiv w:val="1"/>
      <w:marLeft w:val="0"/>
      <w:marRight w:val="0"/>
      <w:marTop w:val="0"/>
      <w:marBottom w:val="0"/>
      <w:divBdr>
        <w:top w:val="none" w:sz="0" w:space="0" w:color="auto"/>
        <w:left w:val="none" w:sz="0" w:space="0" w:color="auto"/>
        <w:bottom w:val="none" w:sz="0" w:space="0" w:color="auto"/>
        <w:right w:val="none" w:sz="0" w:space="0" w:color="auto"/>
      </w:divBdr>
    </w:div>
    <w:div w:id="1361708978">
      <w:bodyDiv w:val="1"/>
      <w:marLeft w:val="0"/>
      <w:marRight w:val="0"/>
      <w:marTop w:val="0"/>
      <w:marBottom w:val="0"/>
      <w:divBdr>
        <w:top w:val="none" w:sz="0" w:space="0" w:color="auto"/>
        <w:left w:val="none" w:sz="0" w:space="0" w:color="auto"/>
        <w:bottom w:val="none" w:sz="0" w:space="0" w:color="auto"/>
        <w:right w:val="none" w:sz="0" w:space="0" w:color="auto"/>
      </w:divBdr>
    </w:div>
    <w:div w:id="1502042453">
      <w:bodyDiv w:val="1"/>
      <w:marLeft w:val="0"/>
      <w:marRight w:val="0"/>
      <w:marTop w:val="0"/>
      <w:marBottom w:val="0"/>
      <w:divBdr>
        <w:top w:val="none" w:sz="0" w:space="0" w:color="auto"/>
        <w:left w:val="none" w:sz="0" w:space="0" w:color="auto"/>
        <w:bottom w:val="none" w:sz="0" w:space="0" w:color="auto"/>
        <w:right w:val="none" w:sz="0" w:space="0" w:color="auto"/>
      </w:divBdr>
    </w:div>
    <w:div w:id="1524902120">
      <w:bodyDiv w:val="1"/>
      <w:marLeft w:val="0"/>
      <w:marRight w:val="0"/>
      <w:marTop w:val="0"/>
      <w:marBottom w:val="0"/>
      <w:divBdr>
        <w:top w:val="none" w:sz="0" w:space="0" w:color="auto"/>
        <w:left w:val="none" w:sz="0" w:space="0" w:color="auto"/>
        <w:bottom w:val="none" w:sz="0" w:space="0" w:color="auto"/>
        <w:right w:val="none" w:sz="0" w:space="0" w:color="auto"/>
      </w:divBdr>
    </w:div>
    <w:div w:id="1537818273">
      <w:bodyDiv w:val="1"/>
      <w:marLeft w:val="0"/>
      <w:marRight w:val="0"/>
      <w:marTop w:val="0"/>
      <w:marBottom w:val="0"/>
      <w:divBdr>
        <w:top w:val="none" w:sz="0" w:space="0" w:color="auto"/>
        <w:left w:val="none" w:sz="0" w:space="0" w:color="auto"/>
        <w:bottom w:val="none" w:sz="0" w:space="0" w:color="auto"/>
        <w:right w:val="none" w:sz="0" w:space="0" w:color="auto"/>
      </w:divBdr>
    </w:div>
    <w:div w:id="1551921621">
      <w:bodyDiv w:val="1"/>
      <w:marLeft w:val="0"/>
      <w:marRight w:val="0"/>
      <w:marTop w:val="0"/>
      <w:marBottom w:val="0"/>
      <w:divBdr>
        <w:top w:val="none" w:sz="0" w:space="0" w:color="auto"/>
        <w:left w:val="none" w:sz="0" w:space="0" w:color="auto"/>
        <w:bottom w:val="none" w:sz="0" w:space="0" w:color="auto"/>
        <w:right w:val="none" w:sz="0" w:space="0" w:color="auto"/>
      </w:divBdr>
    </w:div>
    <w:div w:id="1710643404">
      <w:bodyDiv w:val="1"/>
      <w:marLeft w:val="0"/>
      <w:marRight w:val="0"/>
      <w:marTop w:val="0"/>
      <w:marBottom w:val="0"/>
      <w:divBdr>
        <w:top w:val="none" w:sz="0" w:space="0" w:color="auto"/>
        <w:left w:val="none" w:sz="0" w:space="0" w:color="auto"/>
        <w:bottom w:val="none" w:sz="0" w:space="0" w:color="auto"/>
        <w:right w:val="none" w:sz="0" w:space="0" w:color="auto"/>
      </w:divBdr>
    </w:div>
    <w:div w:id="1817139609">
      <w:bodyDiv w:val="1"/>
      <w:marLeft w:val="0"/>
      <w:marRight w:val="0"/>
      <w:marTop w:val="0"/>
      <w:marBottom w:val="0"/>
      <w:divBdr>
        <w:top w:val="none" w:sz="0" w:space="0" w:color="auto"/>
        <w:left w:val="none" w:sz="0" w:space="0" w:color="auto"/>
        <w:bottom w:val="none" w:sz="0" w:space="0" w:color="auto"/>
        <w:right w:val="none" w:sz="0" w:space="0" w:color="auto"/>
      </w:divBdr>
    </w:div>
    <w:div w:id="1868176326">
      <w:bodyDiv w:val="1"/>
      <w:marLeft w:val="0"/>
      <w:marRight w:val="0"/>
      <w:marTop w:val="0"/>
      <w:marBottom w:val="0"/>
      <w:divBdr>
        <w:top w:val="none" w:sz="0" w:space="0" w:color="auto"/>
        <w:left w:val="none" w:sz="0" w:space="0" w:color="auto"/>
        <w:bottom w:val="none" w:sz="0" w:space="0" w:color="auto"/>
        <w:right w:val="none" w:sz="0" w:space="0" w:color="auto"/>
      </w:divBdr>
    </w:div>
    <w:div w:id="1888101224">
      <w:bodyDiv w:val="1"/>
      <w:marLeft w:val="0"/>
      <w:marRight w:val="0"/>
      <w:marTop w:val="0"/>
      <w:marBottom w:val="0"/>
      <w:divBdr>
        <w:top w:val="none" w:sz="0" w:space="0" w:color="auto"/>
        <w:left w:val="none" w:sz="0" w:space="0" w:color="auto"/>
        <w:bottom w:val="none" w:sz="0" w:space="0" w:color="auto"/>
        <w:right w:val="none" w:sz="0" w:space="0" w:color="auto"/>
      </w:divBdr>
    </w:div>
    <w:div w:id="1924603988">
      <w:bodyDiv w:val="1"/>
      <w:marLeft w:val="0"/>
      <w:marRight w:val="0"/>
      <w:marTop w:val="0"/>
      <w:marBottom w:val="0"/>
      <w:divBdr>
        <w:top w:val="none" w:sz="0" w:space="0" w:color="auto"/>
        <w:left w:val="none" w:sz="0" w:space="0" w:color="auto"/>
        <w:bottom w:val="none" w:sz="0" w:space="0" w:color="auto"/>
        <w:right w:val="none" w:sz="0" w:space="0" w:color="auto"/>
      </w:divBdr>
    </w:div>
    <w:div w:id="1938826407">
      <w:bodyDiv w:val="1"/>
      <w:marLeft w:val="0"/>
      <w:marRight w:val="0"/>
      <w:marTop w:val="0"/>
      <w:marBottom w:val="0"/>
      <w:divBdr>
        <w:top w:val="none" w:sz="0" w:space="0" w:color="auto"/>
        <w:left w:val="none" w:sz="0" w:space="0" w:color="auto"/>
        <w:bottom w:val="none" w:sz="0" w:space="0" w:color="auto"/>
        <w:right w:val="none" w:sz="0" w:space="0" w:color="auto"/>
      </w:divBdr>
    </w:div>
    <w:div w:id="1958491136">
      <w:bodyDiv w:val="1"/>
      <w:marLeft w:val="0"/>
      <w:marRight w:val="0"/>
      <w:marTop w:val="0"/>
      <w:marBottom w:val="0"/>
      <w:divBdr>
        <w:top w:val="none" w:sz="0" w:space="0" w:color="auto"/>
        <w:left w:val="none" w:sz="0" w:space="0" w:color="auto"/>
        <w:bottom w:val="none" w:sz="0" w:space="0" w:color="auto"/>
        <w:right w:val="none" w:sz="0" w:space="0" w:color="auto"/>
      </w:divBdr>
    </w:div>
    <w:div w:id="2070374877">
      <w:bodyDiv w:val="1"/>
      <w:marLeft w:val="0"/>
      <w:marRight w:val="0"/>
      <w:marTop w:val="0"/>
      <w:marBottom w:val="0"/>
      <w:divBdr>
        <w:top w:val="none" w:sz="0" w:space="0" w:color="auto"/>
        <w:left w:val="none" w:sz="0" w:space="0" w:color="auto"/>
        <w:bottom w:val="none" w:sz="0" w:space="0" w:color="auto"/>
        <w:right w:val="none" w:sz="0" w:space="0" w:color="auto"/>
      </w:divBdr>
    </w:div>
    <w:div w:id="2098749651">
      <w:bodyDiv w:val="1"/>
      <w:marLeft w:val="0"/>
      <w:marRight w:val="0"/>
      <w:marTop w:val="0"/>
      <w:marBottom w:val="0"/>
      <w:divBdr>
        <w:top w:val="none" w:sz="0" w:space="0" w:color="auto"/>
        <w:left w:val="none" w:sz="0" w:space="0" w:color="auto"/>
        <w:bottom w:val="none" w:sz="0" w:space="0" w:color="auto"/>
        <w:right w:val="none" w:sz="0" w:space="0" w:color="auto"/>
      </w:divBdr>
    </w:div>
    <w:div w:id="2114010622">
      <w:bodyDiv w:val="1"/>
      <w:marLeft w:val="0"/>
      <w:marRight w:val="0"/>
      <w:marTop w:val="0"/>
      <w:marBottom w:val="0"/>
      <w:divBdr>
        <w:top w:val="none" w:sz="0" w:space="0" w:color="auto"/>
        <w:left w:val="none" w:sz="0" w:space="0" w:color="auto"/>
        <w:bottom w:val="none" w:sz="0" w:space="0" w:color="auto"/>
        <w:right w:val="none" w:sz="0" w:space="0" w:color="auto"/>
      </w:divBdr>
    </w:div>
    <w:div w:id="21473099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www.ihealschool.org/" TargetMode="External"/><Relationship Id="rId26" Type="http://schemas.openxmlformats.org/officeDocument/2006/relationships/image" Target="media/image15.jpeg"/><Relationship Id="rId21" Type="http://schemas.openxmlformats.org/officeDocument/2006/relationships/hyperlink" Target="http://www.ihealcare.org"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4.jpeg"/><Relationship Id="rId33" Type="http://schemas.openxmlformats.org/officeDocument/2006/relationships/image" Target="media/image22.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0.jpe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273</TotalTime>
  <Pages>10</Pages>
  <Words>2438</Words>
  <Characters>13901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HHES GCC Restructuring Proposal</vt:lpstr>
    </vt:vector>
  </TitlesOfParts>
  <Manager/>
  <Company/>
  <LinksUpToDate>false</LinksUpToDate>
  <CharactersWithSpaces>16307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HHES GCC Restructuring Proposal</dc:title>
  <dc:subject>Options for conference partnership and literature ministry development</dc:subject>
  <dc:creator>Home Health Education Service</dc:creator>
  <cp:keywords>HHES GCC, restructuring, literature evangelism</cp:keywords>
  <dc:description>generated by python-docx</dc:description>
  <cp:lastModifiedBy>Jonathan Zita</cp:lastModifiedBy>
  <cp:revision>31</cp:revision>
  <cp:lastPrinted>2026-10-28T01:47:00Z</cp:lastPrinted>
  <dcterms:created xsi:type="dcterms:W3CDTF">2026-10-26T13:27:00Z</dcterms:created>
  <dcterms:modified xsi:type="dcterms:W3CDTF">2026-10-28T01:51:00Z</dcterms:modified>
  <cp:category/>
</cp:coreProperties>
</file>