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D6005" w14:textId="31FD6CB6" w:rsidR="00BD7E0F" w:rsidRPr="00DB05F5" w:rsidRDefault="00784509" w:rsidP="00614B9F">
      <w:pPr>
        <w:jc w:val="center"/>
        <w:rPr>
          <w:rFonts w:ascii="Times New Roman" w:hAnsi="Times New Roman" w:cs="Times New Roman"/>
          <w:b/>
          <w:bCs/>
        </w:rPr>
      </w:pPr>
      <w:r w:rsidRPr="00DB05F5">
        <w:rPr>
          <w:rFonts w:ascii="Times New Roman" w:hAnsi="Times New Roman" w:cs="Times New Roman"/>
          <w:b/>
          <w:bCs/>
        </w:rPr>
        <w:t>VEIN ENHANCER SLEEVE</w:t>
      </w:r>
    </w:p>
    <w:p w14:paraId="4F20383B" w14:textId="28F19A2E" w:rsidR="00784509" w:rsidRDefault="00201929">
      <w:pPr>
        <w:rPr>
          <w:rStyle w:val="Strong"/>
        </w:rPr>
      </w:pPr>
      <w:r>
        <w:rPr>
          <w:rStyle w:val="Strong"/>
        </w:rPr>
        <w:t>The WARMUP sle</w:t>
      </w:r>
      <w:r w:rsidR="009C7B96">
        <w:rPr>
          <w:rStyle w:val="Strong"/>
        </w:rPr>
        <w:t xml:space="preserve">eve was created to improve both patient comfort and </w:t>
      </w:r>
      <w:r w:rsidR="00DB05F5">
        <w:rPr>
          <w:rStyle w:val="Strong"/>
        </w:rPr>
        <w:t xml:space="preserve">success of </w:t>
      </w:r>
      <w:r w:rsidR="00DE016B" w:rsidRPr="00201929">
        <w:rPr>
          <w:rStyle w:val="Strong"/>
        </w:rPr>
        <w:t>venipuncture whether for blood draws or for IV placement. It</w:t>
      </w:r>
      <w:r w:rsidR="007E4822">
        <w:rPr>
          <w:rStyle w:val="Strong"/>
        </w:rPr>
        <w:t>’s</w:t>
      </w:r>
      <w:r w:rsidR="00DE016B" w:rsidRPr="00201929">
        <w:rPr>
          <w:rStyle w:val="Strong"/>
        </w:rPr>
        <w:t xml:space="preserve"> </w:t>
      </w:r>
      <w:r w:rsidR="0072027E" w:rsidRPr="00201929">
        <w:rPr>
          <w:rStyle w:val="Strong"/>
        </w:rPr>
        <w:t xml:space="preserve">a scientific fact </w:t>
      </w:r>
      <w:r w:rsidR="009A35B9" w:rsidRPr="00201929">
        <w:rPr>
          <w:rStyle w:val="Strong"/>
        </w:rPr>
        <w:t xml:space="preserve">that warming the </w:t>
      </w:r>
      <w:r w:rsidR="00DB30D3" w:rsidRPr="00201929">
        <w:rPr>
          <w:rStyle w:val="Strong"/>
        </w:rPr>
        <w:t xml:space="preserve">hand and arm prior to blood </w:t>
      </w:r>
      <w:r w:rsidR="00D8058B">
        <w:rPr>
          <w:rStyle w:val="Strong"/>
        </w:rPr>
        <w:t xml:space="preserve">draws </w:t>
      </w:r>
      <w:r w:rsidR="000D1CC6">
        <w:rPr>
          <w:rStyle w:val="Strong"/>
        </w:rPr>
        <w:t xml:space="preserve">and IV placement, </w:t>
      </w:r>
      <w:r w:rsidR="00DB30D3" w:rsidRPr="00201929">
        <w:rPr>
          <w:rStyle w:val="Strong"/>
        </w:rPr>
        <w:t xml:space="preserve">improves success rates. </w:t>
      </w:r>
      <w:r w:rsidR="00045CA7">
        <w:rPr>
          <w:rStyle w:val="Strong"/>
        </w:rPr>
        <w:t xml:space="preserve">Having a warm </w:t>
      </w:r>
      <w:r w:rsidR="00973946">
        <w:rPr>
          <w:rStyle w:val="Strong"/>
        </w:rPr>
        <w:t xml:space="preserve">limb prior to </w:t>
      </w:r>
      <w:r w:rsidR="00F5133B">
        <w:rPr>
          <w:rStyle w:val="Strong"/>
        </w:rPr>
        <w:t xml:space="preserve">having an IV placed or blood </w:t>
      </w:r>
      <w:r w:rsidR="00B40C6E">
        <w:rPr>
          <w:rStyle w:val="Strong"/>
        </w:rPr>
        <w:t>is perceived as</w:t>
      </w:r>
      <w:r w:rsidR="00F5133B">
        <w:rPr>
          <w:rStyle w:val="Strong"/>
        </w:rPr>
        <w:t xml:space="preserve"> less </w:t>
      </w:r>
      <w:r w:rsidR="00B40C6E">
        <w:rPr>
          <w:rStyle w:val="Strong"/>
        </w:rPr>
        <w:t xml:space="preserve">painful </w:t>
      </w:r>
      <w:r w:rsidR="000D1CC6">
        <w:rPr>
          <w:rStyle w:val="Strong"/>
        </w:rPr>
        <w:t xml:space="preserve">to a patient </w:t>
      </w:r>
      <w:r w:rsidR="00F5133B">
        <w:rPr>
          <w:rStyle w:val="Strong"/>
        </w:rPr>
        <w:t xml:space="preserve">than when the limb is cold. </w:t>
      </w:r>
    </w:p>
    <w:p w14:paraId="072AC149" w14:textId="139189C7" w:rsidR="007F24E5" w:rsidRPr="00201929" w:rsidRDefault="007F24E5">
      <w:pPr>
        <w:rPr>
          <w:rStyle w:val="Strong"/>
        </w:rPr>
      </w:pPr>
      <w:r>
        <w:rPr>
          <w:rStyle w:val="Strong"/>
        </w:rPr>
        <w:t>The sleeve</w:t>
      </w:r>
      <w:r w:rsidR="00413D40">
        <w:rPr>
          <w:rStyle w:val="Strong"/>
        </w:rPr>
        <w:t xml:space="preserve">, made with </w:t>
      </w:r>
      <w:r w:rsidR="00340B94">
        <w:rPr>
          <w:rStyle w:val="Strong"/>
        </w:rPr>
        <w:t>high-quality</w:t>
      </w:r>
      <w:r w:rsidR="00413D40">
        <w:rPr>
          <w:rStyle w:val="Strong"/>
        </w:rPr>
        <w:t xml:space="preserve"> fleece and cotton,</w:t>
      </w:r>
      <w:r>
        <w:rPr>
          <w:rStyle w:val="Strong"/>
        </w:rPr>
        <w:t xml:space="preserve"> </w:t>
      </w:r>
      <w:r w:rsidR="00B548E3">
        <w:rPr>
          <w:rStyle w:val="Strong"/>
        </w:rPr>
        <w:t xml:space="preserve">surrounds </w:t>
      </w:r>
      <w:r w:rsidR="00EE463F">
        <w:rPr>
          <w:rStyle w:val="Strong"/>
        </w:rPr>
        <w:t>the patient’s</w:t>
      </w:r>
      <w:r>
        <w:rPr>
          <w:rStyle w:val="Strong"/>
        </w:rPr>
        <w:t xml:space="preserve"> arm</w:t>
      </w:r>
      <w:r w:rsidR="00B548E3">
        <w:rPr>
          <w:rStyle w:val="Strong"/>
        </w:rPr>
        <w:t xml:space="preserve"> comfortably </w:t>
      </w:r>
      <w:r w:rsidR="000A6A3D">
        <w:rPr>
          <w:rStyle w:val="Strong"/>
        </w:rPr>
        <w:t xml:space="preserve">and can be secured with the </w:t>
      </w:r>
      <w:r w:rsidR="00C153F0">
        <w:rPr>
          <w:rStyle w:val="Strong"/>
        </w:rPr>
        <w:t>attached</w:t>
      </w:r>
      <w:r w:rsidR="000A6A3D">
        <w:rPr>
          <w:rStyle w:val="Strong"/>
        </w:rPr>
        <w:t xml:space="preserve"> Velcro strap</w:t>
      </w:r>
      <w:r w:rsidR="009A7432">
        <w:rPr>
          <w:rStyle w:val="Strong"/>
        </w:rPr>
        <w:t xml:space="preserve">. </w:t>
      </w:r>
      <w:r w:rsidR="000A6A3D">
        <w:rPr>
          <w:rStyle w:val="Strong"/>
        </w:rPr>
        <w:t>A</w:t>
      </w:r>
      <w:r w:rsidR="009A7432">
        <w:rPr>
          <w:rStyle w:val="Strong"/>
        </w:rPr>
        <w:t xml:space="preserve"> number of heat packs </w:t>
      </w:r>
      <w:r w:rsidR="007D4CC8">
        <w:rPr>
          <w:rStyle w:val="Strong"/>
        </w:rPr>
        <w:t>can be</w:t>
      </w:r>
      <w:r w:rsidR="009A7432">
        <w:rPr>
          <w:rStyle w:val="Strong"/>
        </w:rPr>
        <w:t xml:space="preserve"> placed within </w:t>
      </w:r>
      <w:r w:rsidR="000A6A3D">
        <w:rPr>
          <w:rStyle w:val="Strong"/>
        </w:rPr>
        <w:t>the pouches located on the sleeve</w:t>
      </w:r>
      <w:r w:rsidR="00A211D9">
        <w:rPr>
          <w:rStyle w:val="Strong"/>
        </w:rPr>
        <w:t xml:space="preserve"> to increase heat </w:t>
      </w:r>
      <w:r w:rsidR="002E21DA">
        <w:rPr>
          <w:rStyle w:val="Strong"/>
        </w:rPr>
        <w:t>for even better success at venipuncture.</w:t>
      </w:r>
    </w:p>
    <w:p w14:paraId="5C8FFA48" w14:textId="162F91A6" w:rsidR="00653601" w:rsidRPr="00201929" w:rsidRDefault="00C153F0">
      <w:pPr>
        <w:rPr>
          <w:rStyle w:val="Strong"/>
        </w:rPr>
      </w:pPr>
      <w:r>
        <w:rPr>
          <w:rStyle w:val="Strong"/>
        </w:rPr>
        <w:t xml:space="preserve">The sleeve is meant for </w:t>
      </w:r>
      <w:r w:rsidR="008534F5">
        <w:rPr>
          <w:rStyle w:val="Strong"/>
        </w:rPr>
        <w:t>a</w:t>
      </w:r>
      <w:r>
        <w:rPr>
          <w:rStyle w:val="Strong"/>
        </w:rPr>
        <w:t xml:space="preserve"> patient to keep</w:t>
      </w:r>
      <w:r w:rsidR="00D32452">
        <w:rPr>
          <w:rStyle w:val="Strong"/>
        </w:rPr>
        <w:t xml:space="preserve"> </w:t>
      </w:r>
      <w:r w:rsidR="008534F5">
        <w:rPr>
          <w:rStyle w:val="Strong"/>
        </w:rPr>
        <w:t>and can</w:t>
      </w:r>
      <w:r w:rsidR="00D32452">
        <w:rPr>
          <w:rStyle w:val="Strong"/>
        </w:rPr>
        <w:t xml:space="preserve"> be reused while they are in-patients in the hospital</w:t>
      </w:r>
      <w:r w:rsidR="00BB5ABF">
        <w:rPr>
          <w:rStyle w:val="Strong"/>
        </w:rPr>
        <w:t xml:space="preserve"> if needed. </w:t>
      </w:r>
    </w:p>
    <w:p w14:paraId="73116F62" w14:textId="77777777" w:rsidR="00653601" w:rsidRPr="00CC57E5" w:rsidRDefault="00653601">
      <w:pPr>
        <w:rPr>
          <w:rFonts w:ascii="Times New Roman" w:hAnsi="Times New Roman" w:cs="Times New Roman"/>
        </w:rPr>
      </w:pPr>
    </w:p>
    <w:p w14:paraId="190E0834" w14:textId="77777777" w:rsidR="00653601" w:rsidRPr="00CC57E5" w:rsidRDefault="00653601">
      <w:pPr>
        <w:rPr>
          <w:rFonts w:ascii="Times New Roman" w:hAnsi="Times New Roman" w:cs="Times New Roman"/>
        </w:rPr>
      </w:pPr>
    </w:p>
    <w:p w14:paraId="7DF8E120" w14:textId="09F78BC0" w:rsidR="00653601" w:rsidRPr="00562BC1" w:rsidRDefault="00653601">
      <w:pPr>
        <w:rPr>
          <w:rFonts w:ascii="Times New Roman" w:hAnsi="Times New Roman" w:cs="Times New Roman"/>
          <w:sz w:val="18"/>
          <w:szCs w:val="18"/>
        </w:rPr>
      </w:pPr>
      <w:r w:rsidRPr="00562BC1">
        <w:rPr>
          <w:rFonts w:ascii="Times New Roman" w:hAnsi="Times New Roman" w:cs="Times New Roman"/>
          <w:sz w:val="18"/>
          <w:szCs w:val="18"/>
        </w:rPr>
        <w:t>References:</w:t>
      </w:r>
    </w:p>
    <w:p w14:paraId="6D705FB6" w14:textId="5ACBF369" w:rsidR="00653601" w:rsidRPr="00562BC1" w:rsidRDefault="00653601" w:rsidP="0098694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562BC1">
        <w:rPr>
          <w:rFonts w:ascii="Times New Roman" w:hAnsi="Times New Roman" w:cs="Times New Roman"/>
          <w:sz w:val="18"/>
          <w:szCs w:val="18"/>
        </w:rPr>
        <w:t xml:space="preserve">A comparative study on impact of dry versus moist heat application on feasibility of peripheral intravenous cannulation among the patients of a selected hospital at Mangalore 1 2 3 Jisha </w:t>
      </w:r>
      <w:proofErr w:type="gramStart"/>
      <w:r w:rsidRPr="00562BC1">
        <w:rPr>
          <w:rFonts w:ascii="Times New Roman" w:hAnsi="Times New Roman" w:cs="Times New Roman"/>
          <w:sz w:val="18"/>
          <w:szCs w:val="18"/>
        </w:rPr>
        <w:t>K. ,</w:t>
      </w:r>
      <w:proofErr w:type="gramEnd"/>
      <w:r w:rsidRPr="00562BC1">
        <w:rPr>
          <w:rFonts w:ascii="Times New Roman" w:hAnsi="Times New Roman" w:cs="Times New Roman"/>
          <w:sz w:val="18"/>
          <w:szCs w:val="18"/>
        </w:rPr>
        <w:t xml:space="preserve"> Latha </w:t>
      </w:r>
      <w:proofErr w:type="gramStart"/>
      <w:r w:rsidRPr="00562BC1">
        <w:rPr>
          <w:rFonts w:ascii="Times New Roman" w:hAnsi="Times New Roman" w:cs="Times New Roman"/>
          <w:sz w:val="18"/>
          <w:szCs w:val="18"/>
        </w:rPr>
        <w:t>S. ,Gincy</w:t>
      </w:r>
      <w:proofErr w:type="gramEnd"/>
      <w:r w:rsidRPr="00562BC1">
        <w:rPr>
          <w:rFonts w:ascii="Times New Roman" w:hAnsi="Times New Roman" w:cs="Times New Roman"/>
          <w:sz w:val="18"/>
          <w:szCs w:val="18"/>
        </w:rPr>
        <w:t xml:space="preserve"> Joseph 1 2 3 Lecturer, Lourde College </w:t>
      </w:r>
      <w:proofErr w:type="gramStart"/>
      <w:r w:rsidRPr="00562BC1">
        <w:rPr>
          <w:rFonts w:ascii="Times New Roman" w:hAnsi="Times New Roman" w:cs="Times New Roman"/>
          <w:sz w:val="18"/>
          <w:szCs w:val="18"/>
        </w:rPr>
        <w:t>Of</w:t>
      </w:r>
      <w:proofErr w:type="gramEnd"/>
      <w:r w:rsidRPr="00562BC1">
        <w:rPr>
          <w:rFonts w:ascii="Times New Roman" w:hAnsi="Times New Roman" w:cs="Times New Roman"/>
          <w:sz w:val="18"/>
          <w:szCs w:val="18"/>
        </w:rPr>
        <w:t xml:space="preserve"> Nursing, Kannur, Assoc. Professor &amp; HOD, Lecturer, Department of Medical Surgical Nursing, Nitte Usha Institute of Nursing Sciences, Nitte </w:t>
      </w:r>
      <w:proofErr w:type="gramStart"/>
      <w:r w:rsidRPr="00562BC1">
        <w:rPr>
          <w:rFonts w:ascii="Times New Roman" w:hAnsi="Times New Roman" w:cs="Times New Roman"/>
          <w:sz w:val="18"/>
          <w:szCs w:val="18"/>
        </w:rPr>
        <w:t>University ,</w:t>
      </w:r>
      <w:proofErr w:type="gramEnd"/>
      <w:r w:rsidRPr="00562BC1">
        <w:rPr>
          <w:rFonts w:ascii="Times New Roman" w:hAnsi="Times New Roman" w:cs="Times New Roman"/>
          <w:sz w:val="18"/>
          <w:szCs w:val="18"/>
        </w:rPr>
        <w:t xml:space="preserve"> Mangalore - 575 018, India,</w:t>
      </w:r>
    </w:p>
    <w:p w14:paraId="2B2F909F" w14:textId="77ADCC95" w:rsidR="00986941" w:rsidRPr="00562BC1" w:rsidRDefault="00986941" w:rsidP="0098694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18"/>
          <w:szCs w:val="18"/>
        </w:rPr>
      </w:pPr>
      <w:r w:rsidRPr="00562BC1">
        <w:rPr>
          <w:rFonts w:ascii="Times New Roman" w:hAnsi="Times New Roman" w:cs="Times New Roman"/>
          <w:sz w:val="18"/>
          <w:szCs w:val="18"/>
        </w:rPr>
        <w:t>The Impact of Dry Versus Moist Heat on Peripheral IV Catheter Insertion in a Hematology-Oncology Outpatient Population Regina M. Fink, RN, PhD, AOCN®, FAAN, Ellen Hjort, RN, ND, Barbara Wenger, RN, MS, OCN®, Paul F. Cook, PhD, Mary Cunningham, RN, BSN, OCN®, Aimee Orf, RN, BSN, OCN®, Wendy Pare, RN, BSN, OCN®, and Jennifer Zwink, RN, BSN, OCN®</w:t>
      </w:r>
    </w:p>
    <w:p w14:paraId="6AE37529" w14:textId="77BD280E" w:rsidR="009105CC" w:rsidRPr="00562BC1" w:rsidRDefault="009105CC" w:rsidP="00A9115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562BC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J </w:t>
      </w:r>
      <w:proofErr w:type="spellStart"/>
      <w:r w:rsidRPr="00562BC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Physiol</w:t>
      </w:r>
      <w:proofErr w:type="spellEnd"/>
      <w:r w:rsidRPr="00562BC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</w:t>
      </w:r>
      <w:proofErr w:type="spellStart"/>
      <w:r w:rsidRPr="00562BC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Anthropo</w:t>
      </w:r>
      <w:r w:rsidR="00CC57E5" w:rsidRPr="00562BC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l</w:t>
      </w:r>
      <w:proofErr w:type="spellEnd"/>
      <w:r w:rsidRPr="00562BC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2023 Oct 19;42:23. </w:t>
      </w:r>
      <w:proofErr w:type="spellStart"/>
      <w:r w:rsidRPr="00562BC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doi</w:t>
      </w:r>
      <w:proofErr w:type="spellEnd"/>
      <w:r w:rsidRPr="00562BC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: </w:t>
      </w:r>
      <w:hyperlink r:id="rId5" w:tgtFrame="_blank" w:history="1">
        <w:r w:rsidRPr="00562BC1">
          <w:rPr>
            <w:rFonts w:ascii="Times New Roman" w:eastAsia="Times New Roman" w:hAnsi="Times New Roman" w:cs="Times New Roman"/>
            <w:color w:val="005EA2"/>
            <w:kern w:val="0"/>
            <w:sz w:val="18"/>
            <w:szCs w:val="18"/>
            <w:u w:val="single"/>
            <w14:ligatures w14:val="none"/>
          </w:rPr>
          <w:t>10.1186/s40101-023-00340-5</w:t>
        </w:r>
      </w:hyperlink>
      <w:r w:rsidR="00A91150" w:rsidRPr="00562BC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</w:t>
      </w:r>
      <w:r w:rsidRPr="00562BC1">
        <w:rPr>
          <w:rFonts w:ascii="Times New Roman" w:eastAsia="Times New Roman" w:hAnsi="Times New Roman" w:cs="Times New Roman"/>
          <w:kern w:val="36"/>
          <w:sz w:val="18"/>
          <w:szCs w:val="18"/>
          <w14:ligatures w14:val="none"/>
        </w:rPr>
        <w:t>Venous dilation effect of hot towel (moist and dry heat) versus hot pack for peripheral intravenous catheterization: a quasi-experimental study</w:t>
      </w:r>
      <w:r w:rsidR="00A91150" w:rsidRPr="00562BC1">
        <w:rPr>
          <w:rFonts w:ascii="Times New Roman" w:eastAsia="Times New Roman" w:hAnsi="Times New Roman" w:cs="Times New Roman"/>
          <w:kern w:val="36"/>
          <w:sz w:val="18"/>
          <w:szCs w:val="18"/>
          <w14:ligatures w14:val="none"/>
        </w:rPr>
        <w:t xml:space="preserve"> </w:t>
      </w:r>
      <w:hyperlink r:id="rId6" w:history="1">
        <w:r w:rsidRPr="00562BC1">
          <w:rPr>
            <w:rFonts w:ascii="Times New Roman" w:eastAsia="Times New Roman" w:hAnsi="Times New Roman" w:cs="Times New Roman"/>
            <w:color w:val="005EA2"/>
            <w:kern w:val="0"/>
            <w:sz w:val="18"/>
            <w:szCs w:val="18"/>
            <w:u w:val="single"/>
            <w14:ligatures w14:val="none"/>
          </w:rPr>
          <w:t>Kae Yasuda</w:t>
        </w:r>
      </w:hyperlink>
      <w:r w:rsidRPr="00562BC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</w:t>
      </w:r>
      <w:r w:rsidRPr="00562BC1">
        <w:rPr>
          <w:rFonts w:ascii="Times New Roman" w:eastAsia="Times New Roman" w:hAnsi="Times New Roman" w:cs="Times New Roman"/>
          <w:kern w:val="0"/>
          <w:sz w:val="18"/>
          <w:szCs w:val="18"/>
          <w:vertAlign w:val="superscript"/>
          <w14:ligatures w14:val="none"/>
        </w:rPr>
        <w:t>1</w:t>
      </w:r>
      <w:r w:rsidRPr="00562BC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, </w:t>
      </w:r>
      <w:hyperlink r:id="rId7" w:history="1">
        <w:proofErr w:type="spellStart"/>
        <w:r w:rsidRPr="00562BC1">
          <w:rPr>
            <w:rFonts w:ascii="Times New Roman" w:eastAsia="Times New Roman" w:hAnsi="Times New Roman" w:cs="Times New Roman"/>
            <w:color w:val="005EA2"/>
            <w:kern w:val="0"/>
            <w:sz w:val="18"/>
            <w:szCs w:val="18"/>
            <w:u w:val="single"/>
            <w14:ligatures w14:val="none"/>
          </w:rPr>
          <w:t>Inaho</w:t>
        </w:r>
        <w:proofErr w:type="spellEnd"/>
        <w:r w:rsidRPr="00562BC1">
          <w:rPr>
            <w:rFonts w:ascii="Times New Roman" w:eastAsia="Times New Roman" w:hAnsi="Times New Roman" w:cs="Times New Roman"/>
            <w:color w:val="005EA2"/>
            <w:kern w:val="0"/>
            <w:sz w:val="18"/>
            <w:szCs w:val="18"/>
            <w:u w:val="single"/>
            <w14:ligatures w14:val="none"/>
          </w:rPr>
          <w:t xml:space="preserve"> Shishido</w:t>
        </w:r>
      </w:hyperlink>
      <w:r w:rsidRPr="00562BC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</w:t>
      </w:r>
      <w:r w:rsidRPr="00562BC1">
        <w:rPr>
          <w:rFonts w:ascii="Times New Roman" w:eastAsia="Times New Roman" w:hAnsi="Times New Roman" w:cs="Times New Roman"/>
          <w:kern w:val="0"/>
          <w:sz w:val="18"/>
          <w:szCs w:val="18"/>
          <w:vertAlign w:val="superscript"/>
          <w14:ligatures w14:val="none"/>
        </w:rPr>
        <w:t>2</w:t>
      </w:r>
      <w:r w:rsidRPr="00562BC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, </w:t>
      </w:r>
      <w:hyperlink r:id="rId8" w:history="1">
        <w:proofErr w:type="spellStart"/>
        <w:r w:rsidRPr="00562BC1">
          <w:rPr>
            <w:rFonts w:ascii="Times New Roman" w:eastAsia="Times New Roman" w:hAnsi="Times New Roman" w:cs="Times New Roman"/>
            <w:color w:val="005EA2"/>
            <w:kern w:val="0"/>
            <w:sz w:val="18"/>
            <w:szCs w:val="18"/>
            <w:u w:val="single"/>
            <w14:ligatures w14:val="none"/>
          </w:rPr>
          <w:t>Michito</w:t>
        </w:r>
        <w:proofErr w:type="spellEnd"/>
        <w:r w:rsidRPr="00562BC1">
          <w:rPr>
            <w:rFonts w:ascii="Times New Roman" w:eastAsia="Times New Roman" w:hAnsi="Times New Roman" w:cs="Times New Roman"/>
            <w:color w:val="005EA2"/>
            <w:kern w:val="0"/>
            <w:sz w:val="18"/>
            <w:szCs w:val="18"/>
            <w:u w:val="single"/>
            <w14:ligatures w14:val="none"/>
          </w:rPr>
          <w:t xml:space="preserve"> Murayama</w:t>
        </w:r>
      </w:hyperlink>
      <w:r w:rsidRPr="00562BC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</w:t>
      </w:r>
      <w:r w:rsidRPr="00562BC1">
        <w:rPr>
          <w:rFonts w:ascii="Times New Roman" w:eastAsia="Times New Roman" w:hAnsi="Times New Roman" w:cs="Times New Roman"/>
          <w:kern w:val="0"/>
          <w:sz w:val="18"/>
          <w:szCs w:val="18"/>
          <w:vertAlign w:val="superscript"/>
          <w14:ligatures w14:val="none"/>
        </w:rPr>
        <w:t>2</w:t>
      </w:r>
      <w:r w:rsidRPr="00562BC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, </w:t>
      </w:r>
      <w:hyperlink r:id="rId9" w:history="1">
        <w:r w:rsidRPr="00562BC1">
          <w:rPr>
            <w:rFonts w:ascii="Times New Roman" w:eastAsia="Times New Roman" w:hAnsi="Times New Roman" w:cs="Times New Roman"/>
            <w:color w:val="005EA2"/>
            <w:kern w:val="0"/>
            <w:sz w:val="18"/>
            <w:szCs w:val="18"/>
            <w:u w:val="single"/>
            <w14:ligatures w14:val="none"/>
          </w:rPr>
          <w:t>Sanae Kaga</w:t>
        </w:r>
      </w:hyperlink>
      <w:r w:rsidRPr="00562BC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</w:t>
      </w:r>
      <w:r w:rsidRPr="00562BC1">
        <w:rPr>
          <w:rFonts w:ascii="Times New Roman" w:eastAsia="Times New Roman" w:hAnsi="Times New Roman" w:cs="Times New Roman"/>
          <w:kern w:val="0"/>
          <w:sz w:val="18"/>
          <w:szCs w:val="18"/>
          <w:vertAlign w:val="superscript"/>
          <w14:ligatures w14:val="none"/>
        </w:rPr>
        <w:t>2</w:t>
      </w:r>
      <w:r w:rsidRPr="00562BC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, </w:t>
      </w:r>
      <w:hyperlink r:id="rId10" w:history="1">
        <w:r w:rsidRPr="00562BC1">
          <w:rPr>
            <w:rFonts w:ascii="Times New Roman" w:eastAsia="Times New Roman" w:hAnsi="Times New Roman" w:cs="Times New Roman"/>
            <w:color w:val="005EA2"/>
            <w:kern w:val="0"/>
            <w:sz w:val="18"/>
            <w:szCs w:val="18"/>
            <w:u w:val="single"/>
            <w14:ligatures w14:val="none"/>
          </w:rPr>
          <w:t>Rika Yano</w:t>
        </w:r>
      </w:hyperlink>
      <w:r w:rsidRPr="00562BC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</w:t>
      </w:r>
      <w:r w:rsidRPr="00562BC1">
        <w:rPr>
          <w:rFonts w:ascii="Times New Roman" w:eastAsia="Times New Roman" w:hAnsi="Times New Roman" w:cs="Times New Roman"/>
          <w:kern w:val="0"/>
          <w:sz w:val="18"/>
          <w:szCs w:val="18"/>
          <w:vertAlign w:val="superscript"/>
          <w14:ligatures w14:val="none"/>
        </w:rPr>
        <w:t>2,</w:t>
      </w:r>
      <w:r w:rsidRPr="00562BC1">
        <w:rPr>
          <w:rFonts w:ascii="Segoe UI Symbol" w:eastAsia="Times New Roman" w:hAnsi="Segoe UI Symbol" w:cs="Segoe UI Symbol"/>
          <w:kern w:val="0"/>
          <w:sz w:val="18"/>
          <w:szCs w:val="18"/>
          <w:vertAlign w:val="superscript"/>
          <w14:ligatures w14:val="none"/>
        </w:rPr>
        <w:t>✉</w:t>
      </w:r>
    </w:p>
    <w:p w14:paraId="25ADA8E9" w14:textId="7CA28168" w:rsidR="00B84718" w:rsidRPr="00B10821" w:rsidRDefault="00B84718" w:rsidP="00941EE6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r w:rsidRPr="00562BC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J Spec </w:t>
      </w:r>
      <w:proofErr w:type="spellStart"/>
      <w:r w:rsidRPr="00562BC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Pediatr</w:t>
      </w:r>
      <w:proofErr w:type="spellEnd"/>
      <w:r w:rsidRPr="00562BC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Nurs</w:t>
      </w:r>
      <w:r w:rsidRPr="00562BC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</w:t>
      </w:r>
      <w:r w:rsidRPr="00562BC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2020 Jan;25(1</w:t>
      </w:r>
      <w:proofErr w:type="gramStart"/>
      <w:r w:rsidRPr="00B1082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):e12273.Effectiveness</w:t>
      </w:r>
      <w:proofErr w:type="gramEnd"/>
      <w:r w:rsidRPr="00B1082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of dry heat application on ease of </w:t>
      </w:r>
      <w:proofErr w:type="spellStart"/>
      <w:r w:rsidRPr="00B1082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venepuncture</w:t>
      </w:r>
      <w:proofErr w:type="spellEnd"/>
      <w:r w:rsidRPr="00B1082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 xml:space="preserve"> in children with difficult intravenous access: A randomized controlled trial</w:t>
      </w:r>
    </w:p>
    <w:p w14:paraId="1235BDA7" w14:textId="41434860" w:rsidR="00B84718" w:rsidRPr="00B10821" w:rsidRDefault="00B84718" w:rsidP="00941EE6">
      <w:pPr>
        <w:pStyle w:val="ListParagraph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  <w:hyperlink r:id="rId11" w:history="1">
        <w:r w:rsidRPr="00B10821">
          <w:rPr>
            <w:rStyle w:val="Hyperlink"/>
            <w:rFonts w:ascii="Times New Roman" w:eastAsia="Times New Roman" w:hAnsi="Times New Roman" w:cs="Times New Roman"/>
            <w:kern w:val="0"/>
            <w:sz w:val="18"/>
            <w:szCs w:val="18"/>
            <w14:ligatures w14:val="none"/>
          </w:rPr>
          <w:t>Eva Suchitra</w:t>
        </w:r>
      </w:hyperlink>
      <w:r w:rsidRPr="00B10821">
        <w:rPr>
          <w:rFonts w:ascii="Times New Roman" w:eastAsia="Times New Roman" w:hAnsi="Times New Roman" w:cs="Times New Roman"/>
          <w:kern w:val="0"/>
          <w:sz w:val="18"/>
          <w:szCs w:val="18"/>
          <w:vertAlign w:val="superscript"/>
          <w14:ligatures w14:val="none"/>
        </w:rPr>
        <w:t> </w:t>
      </w:r>
      <w:hyperlink r:id="rId12" w:anchor="full-view-affiliation-1" w:tooltip="Department of Pediatric Nursing, ESIC College of Nursing, Gulbarga, Karnataka, India." w:history="1">
        <w:r w:rsidRPr="00B10821">
          <w:rPr>
            <w:rStyle w:val="Hyperlink"/>
            <w:rFonts w:ascii="Times New Roman" w:eastAsia="Times New Roman" w:hAnsi="Times New Roman" w:cs="Times New Roman"/>
            <w:kern w:val="0"/>
            <w:sz w:val="18"/>
            <w:szCs w:val="18"/>
            <w:vertAlign w:val="superscript"/>
            <w14:ligatures w14:val="none"/>
          </w:rPr>
          <w:t>1</w:t>
        </w:r>
      </w:hyperlink>
      <w:r w:rsidRPr="00B10821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, Ranjini Srinivasan</w:t>
      </w:r>
      <w:r w:rsidRPr="00B10821">
        <w:rPr>
          <w:rFonts w:ascii="Times New Roman" w:eastAsia="Times New Roman" w:hAnsi="Times New Roman" w:cs="Times New Roman"/>
          <w:kern w:val="0"/>
          <w:sz w:val="18"/>
          <w:szCs w:val="18"/>
          <w:vertAlign w:val="superscript"/>
          <w14:ligatures w14:val="none"/>
        </w:rPr>
        <w:t> </w:t>
      </w:r>
      <w:hyperlink r:id="rId13" w:anchor="full-view-affiliation-2" w:tooltip="Department of Pediatric Medicine, St. John's Medical College Hospital, Bangalore, Karnataka, India." w:history="1">
        <w:r w:rsidRPr="00B10821">
          <w:rPr>
            <w:rStyle w:val="Hyperlink"/>
            <w:rFonts w:ascii="Times New Roman" w:eastAsia="Times New Roman" w:hAnsi="Times New Roman" w:cs="Times New Roman"/>
            <w:kern w:val="0"/>
            <w:sz w:val="18"/>
            <w:szCs w:val="18"/>
            <w:vertAlign w:val="superscript"/>
            <w14:ligatures w14:val="none"/>
          </w:rPr>
          <w:t>2</w:t>
        </w:r>
      </w:hyperlink>
    </w:p>
    <w:p w14:paraId="523C76AA" w14:textId="77777777" w:rsidR="00B84718" w:rsidRPr="00A91150" w:rsidRDefault="00B84718" w:rsidP="00941EE6">
      <w:pPr>
        <w:pStyle w:val="ListParagraph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372B9E9" w14:textId="77777777" w:rsidR="009105CC" w:rsidRPr="00CC57E5" w:rsidRDefault="009105CC" w:rsidP="003A6889">
      <w:pPr>
        <w:pStyle w:val="ListParagraph"/>
        <w:rPr>
          <w:rFonts w:ascii="Times New Roman" w:hAnsi="Times New Roman" w:cs="Times New Roman"/>
        </w:rPr>
      </w:pPr>
    </w:p>
    <w:sectPr w:rsidR="009105CC" w:rsidRPr="00CC57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70A9F"/>
    <w:multiLevelType w:val="multilevel"/>
    <w:tmpl w:val="7410E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E008CB"/>
    <w:multiLevelType w:val="hybridMultilevel"/>
    <w:tmpl w:val="998636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9611055">
    <w:abstractNumId w:val="1"/>
  </w:num>
  <w:num w:numId="2" w16cid:durableId="1525363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E0F"/>
    <w:rsid w:val="00045CA7"/>
    <w:rsid w:val="000A6A3D"/>
    <w:rsid w:val="000D1CC6"/>
    <w:rsid w:val="00111ADE"/>
    <w:rsid w:val="00201929"/>
    <w:rsid w:val="002E21DA"/>
    <w:rsid w:val="00340B94"/>
    <w:rsid w:val="003A6889"/>
    <w:rsid w:val="00413D40"/>
    <w:rsid w:val="00562BC1"/>
    <w:rsid w:val="00614B9F"/>
    <w:rsid w:val="00653601"/>
    <w:rsid w:val="0072027E"/>
    <w:rsid w:val="00745A1A"/>
    <w:rsid w:val="00754C98"/>
    <w:rsid w:val="00784509"/>
    <w:rsid w:val="007D4CC8"/>
    <w:rsid w:val="007E4822"/>
    <w:rsid w:val="007F24E5"/>
    <w:rsid w:val="008534F5"/>
    <w:rsid w:val="009105CC"/>
    <w:rsid w:val="00941EE6"/>
    <w:rsid w:val="00973946"/>
    <w:rsid w:val="00986941"/>
    <w:rsid w:val="009A35B9"/>
    <w:rsid w:val="009A7432"/>
    <w:rsid w:val="009C7B96"/>
    <w:rsid w:val="00A211D9"/>
    <w:rsid w:val="00A91150"/>
    <w:rsid w:val="00B10821"/>
    <w:rsid w:val="00B40C6E"/>
    <w:rsid w:val="00B548E3"/>
    <w:rsid w:val="00B84718"/>
    <w:rsid w:val="00BB5ABF"/>
    <w:rsid w:val="00BD7E0F"/>
    <w:rsid w:val="00C153F0"/>
    <w:rsid w:val="00CC57E5"/>
    <w:rsid w:val="00D32452"/>
    <w:rsid w:val="00D8058B"/>
    <w:rsid w:val="00DB05F5"/>
    <w:rsid w:val="00DB30D3"/>
    <w:rsid w:val="00DE016B"/>
    <w:rsid w:val="00EE463F"/>
    <w:rsid w:val="00F5133B"/>
    <w:rsid w:val="00F7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A36F1"/>
  <w15:chartTrackingRefBased/>
  <w15:docId w15:val="{5D5D0053-96E1-40CA-BFBD-A359E0B4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7E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7E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7E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7E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7E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7E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7E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7E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7E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E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7E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7E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7E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7E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7E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7E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7E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7E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7E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7E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7E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7E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7E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7E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7E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7E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E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E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7E0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105CC"/>
    <w:rPr>
      <w:color w:val="0000FF"/>
      <w:u w:val="single"/>
    </w:rPr>
  </w:style>
  <w:style w:type="character" w:customStyle="1" w:styleId="name">
    <w:name w:val="name"/>
    <w:basedOn w:val="DefaultParagraphFont"/>
    <w:rsid w:val="009105CC"/>
  </w:style>
  <w:style w:type="character" w:styleId="UnresolvedMention">
    <w:name w:val="Unresolved Mention"/>
    <w:basedOn w:val="DefaultParagraphFont"/>
    <w:uiPriority w:val="99"/>
    <w:semiHidden/>
    <w:unhideWhenUsed/>
    <w:rsid w:val="00B84718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2019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?term=%22Murayama%20M%22%5bAuthor%5d" TargetMode="External"/><Relationship Id="rId13" Type="http://schemas.openxmlformats.org/officeDocument/2006/relationships/hyperlink" Target="https://pubmed.ncbi.nlm.nih.gov/31600031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ubmed.ncbi.nlm.nih.gov/?term=%22Shishido%20I%22%5bAuthor%5d" TargetMode="External"/><Relationship Id="rId12" Type="http://schemas.openxmlformats.org/officeDocument/2006/relationships/hyperlink" Target="https://pubmed.ncbi.nlm.nih.gov/3160003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ubmed.ncbi.nlm.nih.gov/?term=%22Yasuda%20K%22%5bAuthor%5d" TargetMode="External"/><Relationship Id="rId11" Type="http://schemas.openxmlformats.org/officeDocument/2006/relationships/hyperlink" Target="https://pubmed.ncbi.nlm.nih.gov/?term=Suchitra+E&amp;cauthor_id=31600031" TargetMode="External"/><Relationship Id="rId5" Type="http://schemas.openxmlformats.org/officeDocument/2006/relationships/hyperlink" Target="https://doi.org/10.1186/s40101-023-00340-5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pubmed.ncbi.nlm.nih.gov/?term=%22Yano%20R%22%5bAuthor%5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ubmed.ncbi.nlm.nih.gov/?term=%22Kaga%20S%22%5bAuthor%5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452</Words>
  <Characters>2580</Characters>
  <Application>Microsoft Office Word</Application>
  <DocSecurity>0</DocSecurity>
  <Lines>21</Lines>
  <Paragraphs>6</Paragraphs>
  <ScaleCrop>false</ScaleCrop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Russell Giammarco</dc:creator>
  <cp:keywords/>
  <dc:description/>
  <cp:lastModifiedBy>Joan Spiegel</cp:lastModifiedBy>
  <cp:revision>2</cp:revision>
  <dcterms:created xsi:type="dcterms:W3CDTF">2026-10-02T02:04:00Z</dcterms:created>
  <dcterms:modified xsi:type="dcterms:W3CDTF">2026-10-02T02:04:00Z</dcterms:modified>
</cp:coreProperties>
</file>