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2B456" w14:textId="77777777" w:rsidR="00A04634" w:rsidRPr="00A178C0" w:rsidRDefault="00936E8A">
      <w:pPr>
        <w:spacing w:after="60"/>
        <w:rPr>
          <w:rFonts w:ascii="Arial" w:hAnsi="Arial" w:cs="Arial"/>
          <w:sz w:val="32"/>
          <w:szCs w:val="32"/>
        </w:rPr>
      </w:pPr>
      <w:r w:rsidRPr="00A178C0">
        <w:rPr>
          <w:rFonts w:ascii="Arial" w:hAnsi="Arial" w:cs="Arial"/>
          <w:b/>
          <w:bCs/>
          <w:color w:val="1F3B4D"/>
          <w:sz w:val="32"/>
          <w:szCs w:val="32"/>
        </w:rPr>
        <w:t>Logo Design Brief</w:t>
      </w:r>
    </w:p>
    <w:p w14:paraId="611D3BAE" w14:textId="7B4CD62E" w:rsidR="00A04634" w:rsidRPr="00A178C0" w:rsidRDefault="00936E8A">
      <w:pPr>
        <w:pBdr>
          <w:bottom w:val="single" w:sz="6" w:space="8" w:color="2E6E62"/>
        </w:pBdr>
        <w:spacing w:after="280"/>
        <w:rPr>
          <w:rFonts w:ascii="Arial" w:hAnsi="Arial" w:cs="Arial"/>
        </w:rPr>
      </w:pPr>
      <w:r w:rsidRPr="00A178C0">
        <w:rPr>
          <w:rFonts w:ascii="Arial" w:hAnsi="Arial" w:cs="Arial"/>
          <w:color w:val="2E6E62"/>
        </w:rPr>
        <w:t>Fraction</w:t>
      </w:r>
      <w:r w:rsidR="00CD1491">
        <w:rPr>
          <w:rFonts w:ascii="Arial" w:hAnsi="Arial" w:cs="Arial"/>
          <w:color w:val="2E6E62"/>
        </w:rPr>
        <w:t>al</w:t>
      </w:r>
      <w:r w:rsidRPr="00A178C0">
        <w:rPr>
          <w:rFonts w:ascii="Arial" w:hAnsi="Arial" w:cs="Arial"/>
          <w:color w:val="2E6E62"/>
        </w:rPr>
        <w:t xml:space="preserve"> Finance Team</w:t>
      </w:r>
    </w:p>
    <w:p w14:paraId="39876664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1. Business Overview</w:t>
      </w:r>
    </w:p>
    <w:p w14:paraId="1A6FDE8D" w14:textId="4E20193E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 xml:space="preserve">Business name: </w:t>
      </w:r>
      <w:r w:rsidRPr="00A178C0">
        <w:rPr>
          <w:rFonts w:ascii="Arial" w:hAnsi="Arial" w:cs="Arial"/>
        </w:rPr>
        <w:t>Fraction</w:t>
      </w:r>
      <w:r w:rsidR="00FB2DAD">
        <w:rPr>
          <w:rFonts w:ascii="Arial" w:hAnsi="Arial" w:cs="Arial"/>
        </w:rPr>
        <w:t>al</w:t>
      </w:r>
      <w:r w:rsidRPr="00A178C0">
        <w:rPr>
          <w:rFonts w:ascii="Arial" w:hAnsi="Arial" w:cs="Arial"/>
        </w:rPr>
        <w:t xml:space="preserve"> Finance Team</w:t>
      </w:r>
    </w:p>
    <w:p w14:paraId="50B980FE" w14:textId="1A2A3321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 xml:space="preserve">What we do: </w:t>
      </w:r>
      <w:r w:rsidRPr="00A178C0">
        <w:rPr>
          <w:rFonts w:ascii="Arial" w:hAnsi="Arial" w:cs="Arial"/>
        </w:rPr>
        <w:t xml:space="preserve">Fraction Finance Team provides outsourced bookkeeping, fractional finance team, and financial advisory services to small and medium businesses and organisations. We started as a bookkeeping service provider and have evolved into a broader offering: clients get access to a full finance team — bookkeeper, </w:t>
      </w:r>
      <w:r w:rsidR="00FB2DAD">
        <w:rPr>
          <w:rFonts w:ascii="Arial" w:hAnsi="Arial" w:cs="Arial"/>
        </w:rPr>
        <w:t xml:space="preserve">AR/AP, accounting, financial control, treasury, CFO, </w:t>
      </w:r>
      <w:r w:rsidRPr="00A178C0">
        <w:rPr>
          <w:rFonts w:ascii="Arial" w:hAnsi="Arial" w:cs="Arial"/>
        </w:rPr>
        <w:t>advisor, and strategic support — without hiring any of those roles full-time in-house.</w:t>
      </w:r>
    </w:p>
    <w:p w14:paraId="77966BD5" w14:textId="6C997148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 xml:space="preserve">The core idea (this should drive the design): </w:t>
      </w:r>
      <w:r w:rsidRPr="00A178C0">
        <w:rPr>
          <w:rFonts w:ascii="Arial" w:hAnsi="Arial" w:cs="Arial"/>
        </w:rPr>
        <w:t xml:space="preserve">Clients get the capability of a full finance team, delivered at a </w:t>
      </w:r>
      <w:r w:rsidRPr="00A178C0">
        <w:rPr>
          <w:rFonts w:ascii="Arial" w:hAnsi="Arial" w:cs="Arial"/>
          <w:i/>
          <w:iCs/>
        </w:rPr>
        <w:t>fractional</w:t>
      </w:r>
      <w:r w:rsidRPr="00A178C0">
        <w:rPr>
          <w:rFonts w:ascii="Arial" w:hAnsi="Arial" w:cs="Arial"/>
        </w:rPr>
        <w:t xml:space="preserve"> level, for a </w:t>
      </w:r>
      <w:r w:rsidRPr="00A178C0">
        <w:rPr>
          <w:rFonts w:ascii="Arial" w:hAnsi="Arial" w:cs="Arial"/>
          <w:i/>
          <w:iCs/>
        </w:rPr>
        <w:t>fraction</w:t>
      </w:r>
      <w:r w:rsidRPr="00A178C0">
        <w:rPr>
          <w:rFonts w:ascii="Arial" w:hAnsi="Arial" w:cs="Arial"/>
        </w:rPr>
        <w:t xml:space="preserve"> of the cost of hiring in-house. "Fraction</w:t>
      </w:r>
      <w:r w:rsidR="00FB2DAD">
        <w:rPr>
          <w:rFonts w:ascii="Arial" w:hAnsi="Arial" w:cs="Arial"/>
        </w:rPr>
        <w:t>al</w:t>
      </w:r>
      <w:r w:rsidRPr="00A178C0">
        <w:rPr>
          <w:rFonts w:ascii="Arial" w:hAnsi="Arial" w:cs="Arial"/>
        </w:rPr>
        <w:t>" is doing double duty in our name — it refers to fractional (part-time, scalable, only-what-you-need) service delivery, and to the cost saving versus a full-time hire. A strong concept would find a visual or conceptual way to nod to this "fraction/fractional" idea without being a literal maths symbol.</w:t>
      </w:r>
    </w:p>
    <w:p w14:paraId="60B3C93B" w14:textId="77777777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 xml:space="preserve">Industry: </w:t>
      </w:r>
      <w:r w:rsidRPr="00A178C0">
        <w:rPr>
          <w:rFonts w:ascii="Arial" w:hAnsi="Arial" w:cs="Arial"/>
        </w:rPr>
        <w:t>Accounting / bookkeeping / financial services (professional services)</w:t>
      </w:r>
    </w:p>
    <w:p w14:paraId="6C3BCA33" w14:textId="50193407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 xml:space="preserve">Rebrand context: </w:t>
      </w:r>
      <w:r w:rsidRPr="00A178C0">
        <w:rPr>
          <w:rFonts w:ascii="Arial" w:hAnsi="Arial" w:cs="Arial"/>
        </w:rPr>
        <w:t xml:space="preserve">This is a rebrand, not a startup from scratch. We currently trade as </w:t>
      </w:r>
      <w:r w:rsidRPr="00A178C0">
        <w:rPr>
          <w:rFonts w:ascii="Arial" w:hAnsi="Arial" w:cs="Arial"/>
          <w:b/>
          <w:bCs/>
        </w:rPr>
        <w:t>Top Bookkeepers</w:t>
      </w:r>
      <w:r w:rsidRPr="00A178C0">
        <w:rPr>
          <w:rFonts w:ascii="Arial" w:hAnsi="Arial" w:cs="Arial"/>
        </w:rPr>
        <w:t xml:space="preserve">, an established business of around 20 years, with an existing website and logo at </w:t>
      </w:r>
      <w:hyperlink r:id="rId5" w:history="1">
        <w:r w:rsidRPr="00A178C0">
          <w:rPr>
            <w:rStyle w:val="Hyperlink"/>
            <w:rFonts w:ascii="Arial" w:hAnsi="Arial" w:cs="Arial"/>
          </w:rPr>
          <w:t>www.topbookkeepers.com.au</w:t>
        </w:r>
      </w:hyperlink>
      <w:r w:rsidRPr="00A178C0">
        <w:rPr>
          <w:rFonts w:ascii="Arial" w:hAnsi="Arial" w:cs="Arial"/>
        </w:rPr>
        <w:t xml:space="preserve">. We're moving to the new name </w:t>
      </w:r>
      <w:r w:rsidRPr="00A178C0">
        <w:rPr>
          <w:rFonts w:ascii="Arial" w:hAnsi="Arial" w:cs="Arial"/>
          <w:b/>
          <w:bCs/>
        </w:rPr>
        <w:t>Fraction</w:t>
      </w:r>
      <w:r w:rsidR="00FB2DAD">
        <w:rPr>
          <w:rFonts w:ascii="Arial" w:hAnsi="Arial" w:cs="Arial"/>
          <w:b/>
          <w:bCs/>
        </w:rPr>
        <w:t>al</w:t>
      </w:r>
      <w:r w:rsidRPr="00A178C0">
        <w:rPr>
          <w:rFonts w:ascii="Arial" w:hAnsi="Arial" w:cs="Arial"/>
          <w:b/>
          <w:bCs/>
        </w:rPr>
        <w:t xml:space="preserve"> Finance Team</w:t>
      </w:r>
      <w:r w:rsidRPr="00A178C0">
        <w:rPr>
          <w:rFonts w:ascii="Arial" w:hAnsi="Arial" w:cs="Arial"/>
        </w:rPr>
        <w:t xml:space="preserve"> to reflect our broader, evolved offering. The new logo does </w:t>
      </w:r>
      <w:r w:rsidRPr="00A178C0">
        <w:rPr>
          <w:rFonts w:ascii="Arial" w:hAnsi="Arial" w:cs="Arial"/>
          <w:b/>
          <w:bCs/>
        </w:rPr>
        <w:t>not</w:t>
      </w:r>
      <w:r w:rsidRPr="00A178C0">
        <w:rPr>
          <w:rFonts w:ascii="Arial" w:hAnsi="Arial" w:cs="Arial"/>
        </w:rPr>
        <w:t xml:space="preserve"> need to reference, resemble, or carry over any element of the current Top Bookkeepers branding (name, colours, mark, or style) — treat this as a clean slate. You're welcome to look at the current site for background on the business, but the brief is for a fresh identity, not an evolution of the old one.</w:t>
      </w:r>
    </w:p>
    <w:p w14:paraId="4CC90AB3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2. Target Audience</w:t>
      </w:r>
    </w:p>
    <w:p w14:paraId="57AC5EC0" w14:textId="34DD2F91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</w:rPr>
        <w:t xml:space="preserve">Small and </w:t>
      </w:r>
      <w:r w:rsidR="00A178C0">
        <w:rPr>
          <w:rFonts w:ascii="Arial" w:hAnsi="Arial" w:cs="Arial"/>
        </w:rPr>
        <w:t>medium-sized</w:t>
      </w:r>
      <w:r w:rsidRPr="00A178C0">
        <w:rPr>
          <w:rFonts w:ascii="Arial" w:hAnsi="Arial" w:cs="Arial"/>
        </w:rPr>
        <w:t xml:space="preserve"> businesses and organisations who need proper financial management and strategic financial support but don't have the budget, or the need, to hire a full-time bookkeeper, CFO, or finance team in-house. We service any industry, but we're particularly keen to attract not-for-profits and charities — organisations that need trustworthy, board-ready financial management and reporting but can't justify a full-time finance hire. The logo shouldn't skew so “corporate” that it feels off-putting to a </w:t>
      </w:r>
      <w:proofErr w:type="gramStart"/>
      <w:r w:rsidRPr="00A178C0">
        <w:rPr>
          <w:rFonts w:ascii="Arial" w:hAnsi="Arial" w:cs="Arial"/>
        </w:rPr>
        <w:t>charity, and</w:t>
      </w:r>
      <w:proofErr w:type="gramEnd"/>
      <w:r w:rsidRPr="00A178C0">
        <w:rPr>
          <w:rFonts w:ascii="Arial" w:hAnsi="Arial" w:cs="Arial"/>
        </w:rPr>
        <w:t xml:space="preserve"> sho</w:t>
      </w:r>
      <w:r w:rsidRPr="00A178C0">
        <w:rPr>
          <w:rFonts w:ascii="Arial" w:hAnsi="Arial" w:cs="Arial"/>
        </w:rPr>
        <w:t>uldn't skew so “casual” that it undersells credibility to a commercial client — it needs to sit comfortably across both.</w:t>
      </w:r>
    </w:p>
    <w:p w14:paraId="0ABBD0E8" w14:textId="77777777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  <w:i/>
          <w:iCs/>
          <w:color w:val="555555"/>
        </w:rPr>
        <w:t>Note to designer: a warm, human, mission-friendly read alongside the financial credibility cues will help this brand resonate with the not-for-profit sector specifically, without alienating standard SME clients.</w:t>
      </w:r>
    </w:p>
    <w:p w14:paraId="624A0FFF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3. What the Logo Needs to Say</w:t>
      </w:r>
    </w:p>
    <w:p w14:paraId="4E54A0EC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Trustworthy and credible</w:t>
      </w:r>
      <w:r w:rsidRPr="00A178C0">
        <w:rPr>
          <w:rFonts w:ascii="Arial" w:hAnsi="Arial" w:cs="Arial"/>
        </w:rPr>
        <w:t xml:space="preserve"> — this is a finance business; the logo needs to read as competent and safe to hand your books to.</w:t>
      </w:r>
    </w:p>
    <w:p w14:paraId="1FAE5E2B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Modern, not old-school “accountant”</w:t>
      </w:r>
      <w:r w:rsidRPr="00A178C0">
        <w:rPr>
          <w:rFonts w:ascii="Arial" w:hAnsi="Arial" w:cs="Arial"/>
        </w:rPr>
        <w:t xml:space="preserve"> — we want to avoid looking like a dusty, traditional accounting firm.</w:t>
      </w:r>
    </w:p>
    <w:p w14:paraId="7F5F68B1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Flexible / scalable</w:t>
      </w:r>
      <w:r w:rsidRPr="00A178C0">
        <w:rPr>
          <w:rFonts w:ascii="Arial" w:hAnsi="Arial" w:cs="Arial"/>
        </w:rPr>
        <w:t xml:space="preserve"> — reflects the “fractional” model: you take what you need, when you need it.</w:t>
      </w:r>
    </w:p>
    <w:p w14:paraId="0A403CAC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Team-oriented, not solo</w:t>
      </w:r>
      <w:r w:rsidRPr="00A178C0">
        <w:rPr>
          <w:rFonts w:ascii="Arial" w:hAnsi="Arial" w:cs="Arial"/>
        </w:rPr>
        <w:t xml:space="preserve"> — we're not a single bookkeeper, we're a team clients plug into.</w:t>
      </w:r>
    </w:p>
    <w:p w14:paraId="5D645B63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Approachable, not intimidating</w:t>
      </w:r>
      <w:r w:rsidRPr="00A178C0">
        <w:rPr>
          <w:rFonts w:ascii="Arial" w:hAnsi="Arial" w:cs="Arial"/>
        </w:rPr>
        <w:t xml:space="preserve"> — finance can feel overwhelming to small business owners; the brand should feel like a helpful partner, not a stiff corporate institution.</w:t>
      </w:r>
    </w:p>
    <w:p w14:paraId="6E12DB0D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</w:rPr>
        <w:t>Welcoming to mission-driven organisations</w:t>
      </w:r>
      <w:r w:rsidRPr="00A178C0">
        <w:rPr>
          <w:rFonts w:ascii="Arial" w:hAnsi="Arial" w:cs="Arial"/>
        </w:rPr>
        <w:t xml:space="preserve"> — we want to appeal to not-for-profits and charities alongside commercial SMEs, so the logo shouldn't read as purely corporate/profit-driven; it should feel like a trustworthy partner for any organisation managing money responsibly, mission-based or not.</w:t>
      </w:r>
    </w:p>
    <w:p w14:paraId="646A65C0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lastRenderedPageBreak/>
        <w:t>4. Style Direction</w:t>
      </w:r>
    </w:p>
    <w:p w14:paraId="60CE6378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Clean, modern, minimal — avoid clutter or overly literal financial cliches (dollar signs, coins, generic pie charts).</w:t>
      </w:r>
    </w:p>
    <w:p w14:paraId="68CAE1EF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Should work as a standalone icon/mark as well as with the wordmark (needs to scale down to a small square favicon/app icon and work in reverse/white on a dark background).</w:t>
      </w:r>
    </w:p>
    <w:p w14:paraId="4A4A8AE1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Professional services aesthetic — think modern accounting, fintech, or advisory brands rather than traditional big-4-style crests or laurel logos.</w:t>
      </w:r>
    </w:p>
    <w:p w14:paraId="28BEB9A6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Open to a clever visual nod to “fraction” (e.g. division, parts-of-a-whole, building blocks, layered/segmented forms) as long as it stays subtle and doesn't look like a maths textbook symbol.</w:t>
      </w:r>
    </w:p>
    <w:p w14:paraId="37E4DBF6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5. Colour Preferences</w:t>
      </w:r>
    </w:p>
    <w:p w14:paraId="61D75138" w14:textId="77777777" w:rsidR="00A04634" w:rsidRPr="00A178C0" w:rsidRDefault="00936E8A">
      <w:pPr>
        <w:spacing w:after="200"/>
        <w:rPr>
          <w:rFonts w:ascii="Arial" w:hAnsi="Arial" w:cs="Arial"/>
        </w:rPr>
      </w:pPr>
      <w:r w:rsidRPr="00A178C0">
        <w:rPr>
          <w:rFonts w:ascii="Arial" w:hAnsi="Arial" w:cs="Arial"/>
        </w:rPr>
        <w:t>Open brief — no fixed palette yet. We lean toward colours that read as trustworthy and modern rather than dated “accounting green” or generic navy-and-gold. Happy to see designers propose palettes; blues, teals, deep greens, or a confident charcoal/navy paired with a warmer accent would all be worth exploring. Avoid anything that feels like a bank clip-art logo from the 1990s.</w:t>
      </w:r>
    </w:p>
    <w:p w14:paraId="1C53BDEB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6. Things to Avoid</w:t>
      </w:r>
    </w:p>
    <w:p w14:paraId="53A99B6A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No dollar signs, coin stacks, or literal calculator/spreadsheet icons — too cliched for this category.</w:t>
      </w:r>
    </w:p>
    <w:p w14:paraId="2CBC1072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No stiff, corporate “big 4” accounting firm look (crests, laurels, serif monograms trying to look like a law firm).</w:t>
      </w:r>
    </w:p>
    <w:p w14:paraId="45CF9E36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No generic stock “abstract swoosh” that could belong to any industry.</w:t>
      </w:r>
    </w:p>
    <w:p w14:paraId="48F54B51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Avoid anything that only makes sense at full brief-reading size — needs to hold up as a small icon.</w:t>
      </w:r>
    </w:p>
    <w:p w14:paraId="05574A21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No need to reference, echo, or evolve our current “Top Bookkeepers” branding in any way — this is a clean slate.</w:t>
      </w:r>
    </w:p>
    <w:p w14:paraId="00C39674" w14:textId="77777777" w:rsidR="00A04634" w:rsidRPr="00A178C0" w:rsidRDefault="00936E8A">
      <w:pPr>
        <w:pStyle w:val="Heading2"/>
        <w:spacing w:before="320" w:after="160"/>
        <w:rPr>
          <w:rFonts w:ascii="Arial" w:hAnsi="Arial" w:cs="Arial"/>
          <w:sz w:val="20"/>
          <w:szCs w:val="20"/>
        </w:rPr>
      </w:pPr>
      <w:r w:rsidRPr="00A178C0">
        <w:rPr>
          <w:rFonts w:ascii="Arial" w:hAnsi="Arial" w:cs="Arial"/>
          <w:b/>
          <w:bCs/>
          <w:color w:val="1F3B4D"/>
          <w:sz w:val="20"/>
          <w:szCs w:val="20"/>
        </w:rPr>
        <w:t>7. Deliverables Needed</w:t>
      </w:r>
    </w:p>
    <w:p w14:paraId="6A6F9809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Primary logo (icon + wordmark combined)</w:t>
      </w:r>
    </w:p>
    <w:p w14:paraId="56287E71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Standalone icon/mark (for favicon, social profile, app icon use)</w:t>
      </w:r>
    </w:p>
    <w:p w14:paraId="6A878CF0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Wordmark-only version (for contexts where the icon isn't needed)</w:t>
      </w:r>
    </w:p>
    <w:p w14:paraId="6D36D5DC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Colour, black, and white/reversed versions</w:t>
      </w:r>
    </w:p>
    <w:p w14:paraId="6BB750BB" w14:textId="77777777" w:rsidR="00A04634" w:rsidRPr="00A178C0" w:rsidRDefault="00936E8A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A178C0">
        <w:rPr>
          <w:rFonts w:ascii="Arial" w:hAnsi="Arial" w:cs="Arial"/>
        </w:rPr>
        <w:t>Vector files (AI/EPS/SVG) plus PNG exports</w:t>
      </w:r>
    </w:p>
    <w:p w14:paraId="20A92C5B" w14:textId="77777777" w:rsidR="00A04634" w:rsidRPr="00A178C0" w:rsidRDefault="00936E8A">
      <w:pPr>
        <w:pBdr>
          <w:top w:val="single" w:sz="6" w:space="8" w:color="CCCCCC"/>
        </w:pBdr>
        <w:spacing w:before="300"/>
        <w:rPr>
          <w:rFonts w:ascii="Arial" w:hAnsi="Arial" w:cs="Arial"/>
        </w:rPr>
      </w:pPr>
      <w:r w:rsidRPr="00A178C0">
        <w:rPr>
          <w:rFonts w:ascii="Arial" w:hAnsi="Arial" w:cs="Arial"/>
          <w:b/>
          <w:bCs/>
          <w:i/>
          <w:iCs/>
        </w:rPr>
        <w:t xml:space="preserve">About Fraction Finance Team, in one line: </w:t>
      </w:r>
      <w:r w:rsidRPr="00A178C0">
        <w:rPr>
          <w:rFonts w:ascii="Arial" w:hAnsi="Arial" w:cs="Arial"/>
          <w:i/>
          <w:iCs/>
        </w:rPr>
        <w:t>We're the finance team our clients need, delivered fractionally — so they get full-team capability at a fraction of the cost of hiring in-house.</w:t>
      </w:r>
    </w:p>
    <w:sectPr w:rsidR="00A04634" w:rsidRPr="00A178C0">
      <w:pgSz w:w="11906" w:h="16838"/>
      <w:pgMar w:top="1296" w:right="1440" w:bottom="1296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4459"/>
    <w:multiLevelType w:val="hybridMultilevel"/>
    <w:tmpl w:val="BF48CA6C"/>
    <w:lvl w:ilvl="0" w:tplc="256E450A">
      <w:start w:val="1"/>
      <w:numFmt w:val="bullet"/>
      <w:lvlText w:val="●"/>
      <w:lvlJc w:val="left"/>
      <w:pPr>
        <w:ind w:left="720" w:hanging="360"/>
      </w:pPr>
    </w:lvl>
    <w:lvl w:ilvl="1" w:tplc="E0801F18">
      <w:start w:val="1"/>
      <w:numFmt w:val="bullet"/>
      <w:lvlText w:val="○"/>
      <w:lvlJc w:val="left"/>
      <w:pPr>
        <w:ind w:left="1440" w:hanging="360"/>
      </w:pPr>
    </w:lvl>
    <w:lvl w:ilvl="2" w:tplc="2E2CD274">
      <w:start w:val="1"/>
      <w:numFmt w:val="bullet"/>
      <w:lvlText w:val="■"/>
      <w:lvlJc w:val="left"/>
      <w:pPr>
        <w:ind w:left="2160" w:hanging="360"/>
      </w:pPr>
    </w:lvl>
    <w:lvl w:ilvl="3" w:tplc="2C1CA6CA">
      <w:start w:val="1"/>
      <w:numFmt w:val="bullet"/>
      <w:lvlText w:val="●"/>
      <w:lvlJc w:val="left"/>
      <w:pPr>
        <w:ind w:left="2880" w:hanging="360"/>
      </w:pPr>
    </w:lvl>
    <w:lvl w:ilvl="4" w:tplc="2F948F30">
      <w:start w:val="1"/>
      <w:numFmt w:val="bullet"/>
      <w:lvlText w:val="○"/>
      <w:lvlJc w:val="left"/>
      <w:pPr>
        <w:ind w:left="3600" w:hanging="360"/>
      </w:pPr>
    </w:lvl>
    <w:lvl w:ilvl="5" w:tplc="A7F00FC6">
      <w:start w:val="1"/>
      <w:numFmt w:val="bullet"/>
      <w:lvlText w:val="■"/>
      <w:lvlJc w:val="left"/>
      <w:pPr>
        <w:ind w:left="4320" w:hanging="360"/>
      </w:pPr>
    </w:lvl>
    <w:lvl w:ilvl="6" w:tplc="9C4EC1AC">
      <w:start w:val="1"/>
      <w:numFmt w:val="bullet"/>
      <w:lvlText w:val="●"/>
      <w:lvlJc w:val="left"/>
      <w:pPr>
        <w:ind w:left="5040" w:hanging="360"/>
      </w:pPr>
    </w:lvl>
    <w:lvl w:ilvl="7" w:tplc="69C05F82">
      <w:start w:val="1"/>
      <w:numFmt w:val="bullet"/>
      <w:lvlText w:val="●"/>
      <w:lvlJc w:val="left"/>
      <w:pPr>
        <w:ind w:left="5760" w:hanging="360"/>
      </w:pPr>
    </w:lvl>
    <w:lvl w:ilvl="8" w:tplc="9566F2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49621A"/>
    <w:multiLevelType w:val="hybridMultilevel"/>
    <w:tmpl w:val="8124D4B2"/>
    <w:lvl w:ilvl="0" w:tplc="3D7AC812">
      <w:start w:val="1"/>
      <w:numFmt w:val="bullet"/>
      <w:lvlText w:val="•"/>
      <w:lvlJc w:val="left"/>
      <w:pPr>
        <w:ind w:left="504" w:hanging="288"/>
      </w:pPr>
    </w:lvl>
    <w:lvl w:ilvl="1" w:tplc="11A085A4">
      <w:numFmt w:val="decimal"/>
      <w:lvlText w:val=""/>
      <w:lvlJc w:val="left"/>
    </w:lvl>
    <w:lvl w:ilvl="2" w:tplc="5F6AE7C4">
      <w:numFmt w:val="decimal"/>
      <w:lvlText w:val=""/>
      <w:lvlJc w:val="left"/>
    </w:lvl>
    <w:lvl w:ilvl="3" w:tplc="04163AD4">
      <w:numFmt w:val="decimal"/>
      <w:lvlText w:val=""/>
      <w:lvlJc w:val="left"/>
    </w:lvl>
    <w:lvl w:ilvl="4" w:tplc="4E86E0CE">
      <w:numFmt w:val="decimal"/>
      <w:lvlText w:val=""/>
      <w:lvlJc w:val="left"/>
    </w:lvl>
    <w:lvl w:ilvl="5" w:tplc="0338C50C">
      <w:numFmt w:val="decimal"/>
      <w:lvlText w:val=""/>
      <w:lvlJc w:val="left"/>
    </w:lvl>
    <w:lvl w:ilvl="6" w:tplc="D450B456">
      <w:numFmt w:val="decimal"/>
      <w:lvlText w:val=""/>
      <w:lvlJc w:val="left"/>
    </w:lvl>
    <w:lvl w:ilvl="7" w:tplc="C87E3E7A">
      <w:numFmt w:val="decimal"/>
      <w:lvlText w:val=""/>
      <w:lvlJc w:val="left"/>
    </w:lvl>
    <w:lvl w:ilvl="8" w:tplc="5DDC54C0">
      <w:numFmt w:val="decimal"/>
      <w:lvlText w:val=""/>
      <w:lvlJc w:val="left"/>
    </w:lvl>
  </w:abstractNum>
  <w:num w:numId="1" w16cid:durableId="635452439">
    <w:abstractNumId w:val="0"/>
    <w:lvlOverride w:ilvl="0">
      <w:startOverride w:val="1"/>
    </w:lvlOverride>
  </w:num>
  <w:num w:numId="2" w16cid:durableId="11896851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634"/>
    <w:rsid w:val="001A076A"/>
    <w:rsid w:val="00936E8A"/>
    <w:rsid w:val="00A04634"/>
    <w:rsid w:val="00A178C0"/>
    <w:rsid w:val="00CD1491"/>
    <w:rsid w:val="00FB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96CE"/>
  <w15:docId w15:val="{2705C111-AF14-4258-B56D-DBAC44B7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pbookkeepers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Peter Muscat</cp:lastModifiedBy>
  <cp:revision>2</cp:revision>
  <dcterms:created xsi:type="dcterms:W3CDTF">2026-09-04T04:08:00Z</dcterms:created>
  <dcterms:modified xsi:type="dcterms:W3CDTF">2026-09-04T04:08:00Z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62dda227-b9f9-4109-9b2a-eb8cd50aa3f4</vt:lpwstr>
  </property>
</Properties>
</file>