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324D7" w:rsidRPr="00111775" w14:paraId="6D301775"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272861"/>
            <w:tcMar>
              <w:top w:w="440" w:type="dxa"/>
              <w:left w:w="500" w:type="dxa"/>
              <w:bottom w:w="440" w:type="dxa"/>
              <w:right w:w="500" w:type="dxa"/>
            </w:tcMar>
          </w:tcPr>
          <w:p w14:paraId="214467DB" w14:textId="77777777" w:rsidR="000324D7" w:rsidRPr="00111775" w:rsidRDefault="001A08CE">
            <w:pPr>
              <w:spacing w:after="30"/>
              <w:rPr>
                <w:rFonts w:ascii="Roboto" w:hAnsi="Roboto"/>
              </w:rPr>
            </w:pPr>
            <w:r w:rsidRPr="00111775">
              <w:rPr>
                <w:rFonts w:ascii="Roboto" w:eastAsia="Arial" w:hAnsi="Roboto" w:cs="Arial"/>
                <w:b/>
                <w:bCs/>
                <w:caps/>
                <w:color w:val="32BAA4"/>
                <w:spacing w:val="150"/>
                <w:sz w:val="13"/>
                <w:szCs w:val="13"/>
              </w:rPr>
              <w:t>LOGO DESIGN PROJECT BRIEF</w:t>
            </w:r>
          </w:p>
          <w:p w14:paraId="5850F7E7" w14:textId="77777777" w:rsidR="000324D7" w:rsidRPr="00111775" w:rsidRDefault="001A08CE">
            <w:pPr>
              <w:spacing w:after="10"/>
              <w:rPr>
                <w:rFonts w:ascii="Roboto" w:hAnsi="Roboto"/>
              </w:rPr>
            </w:pPr>
            <w:r w:rsidRPr="00111775">
              <w:rPr>
                <w:rFonts w:ascii="Roboto" w:eastAsia="Arial" w:hAnsi="Roboto" w:cs="Arial"/>
                <w:b/>
                <w:bCs/>
                <w:color w:val="FFFFFF"/>
                <w:sz w:val="52"/>
                <w:szCs w:val="52"/>
              </w:rPr>
              <w:t>Mobile Pay</w:t>
            </w:r>
          </w:p>
          <w:p w14:paraId="35432D5D" w14:textId="77777777" w:rsidR="000324D7" w:rsidRPr="00111775" w:rsidRDefault="001A08CE">
            <w:pPr>
              <w:rPr>
                <w:rFonts w:ascii="Roboto" w:hAnsi="Roboto"/>
              </w:rPr>
            </w:pPr>
            <w:r w:rsidRPr="00111775">
              <w:rPr>
                <w:rFonts w:ascii="Roboto" w:hAnsi="Roboto"/>
                <w:i/>
                <w:iCs/>
                <w:color w:val="CBD5E1"/>
              </w:rPr>
              <w:t>Payment technology · Kenya · 2026</w:t>
            </w:r>
          </w:p>
        </w:tc>
      </w:tr>
    </w:tbl>
    <w:p w14:paraId="52556A3A" w14:textId="77777777" w:rsidR="000324D7" w:rsidRPr="00111775" w:rsidRDefault="001A08CE">
      <w:pPr>
        <w:pBdr>
          <w:bottom w:val="single" w:sz="4" w:space="3" w:color="32BAA4"/>
        </w:pBdr>
        <w:spacing w:before="280" w:after="120"/>
        <w:rPr>
          <w:rFonts w:ascii="Roboto" w:hAnsi="Roboto"/>
        </w:rPr>
      </w:pPr>
      <w:r w:rsidRPr="00111775">
        <w:rPr>
          <w:rFonts w:ascii="Roboto" w:eastAsia="Arial" w:hAnsi="Roboto" w:cs="Arial"/>
          <w:b/>
          <w:bCs/>
          <w:color w:val="272861"/>
          <w:sz w:val="22"/>
          <w:szCs w:val="22"/>
        </w:rPr>
        <w:t>1</w:t>
      </w:r>
      <w:proofErr w:type="gramStart"/>
      <w:r w:rsidRPr="00111775">
        <w:rPr>
          <w:rFonts w:ascii="Roboto" w:eastAsia="Arial" w:hAnsi="Roboto" w:cs="Arial"/>
          <w:b/>
          <w:bCs/>
          <w:color w:val="272861"/>
          <w:sz w:val="22"/>
          <w:szCs w:val="22"/>
        </w:rPr>
        <w:t>.  About</w:t>
      </w:r>
      <w:proofErr w:type="gramEnd"/>
      <w:r w:rsidRPr="00111775">
        <w:rPr>
          <w:rFonts w:ascii="Roboto" w:eastAsia="Arial" w:hAnsi="Roboto" w:cs="Arial"/>
          <w:b/>
          <w:bCs/>
          <w:color w:val="272861"/>
          <w:sz w:val="22"/>
          <w:szCs w:val="22"/>
        </w:rPr>
        <w:t xml:space="preserve"> the Company</w:t>
      </w:r>
    </w:p>
    <w:p w14:paraId="6D2A8B53" w14:textId="114C8E05" w:rsidR="000324D7" w:rsidRPr="00111775" w:rsidRDefault="001A08CE">
      <w:pPr>
        <w:spacing w:before="60" w:after="80" w:line="320" w:lineRule="auto"/>
        <w:rPr>
          <w:rFonts w:ascii="Roboto" w:hAnsi="Roboto"/>
        </w:rPr>
      </w:pPr>
      <w:r w:rsidRPr="00111775">
        <w:rPr>
          <w:rFonts w:ascii="Roboto" w:hAnsi="Roboto"/>
          <w:color w:val="1A1A2E"/>
        </w:rPr>
        <w:t xml:space="preserve">Mobile Pay is a licensed payment service provider based in Nairobi, Kenya. We </w:t>
      </w:r>
      <w:r w:rsidR="00FD7B17">
        <w:rPr>
          <w:rFonts w:ascii="Roboto" w:hAnsi="Roboto"/>
          <w:color w:val="1A1A2E"/>
        </w:rPr>
        <w:t>have built an</w:t>
      </w:r>
      <w:r w:rsidRPr="00111775">
        <w:rPr>
          <w:rFonts w:ascii="Roboto" w:hAnsi="Roboto"/>
          <w:color w:val="1A1A2E"/>
        </w:rPr>
        <w:t xml:space="preserve"> infrastructure that lets businesses — merchants, fintechs, government agencies, and corporates — collect and move money across the channels that </w:t>
      </w:r>
      <w:r w:rsidRPr="00111775">
        <w:rPr>
          <w:rFonts w:ascii="Roboto" w:hAnsi="Roboto"/>
          <w:color w:val="1A1A2E"/>
        </w:rPr>
        <w:t xml:space="preserve">consumers </w:t>
      </w:r>
      <w:proofErr w:type="gramStart"/>
      <w:r w:rsidRPr="00111775">
        <w:rPr>
          <w:rFonts w:ascii="Roboto" w:hAnsi="Roboto"/>
          <w:color w:val="1A1A2E"/>
        </w:rPr>
        <w:t>actually use</w:t>
      </w:r>
      <w:proofErr w:type="gramEnd"/>
      <w:r w:rsidRPr="00111775">
        <w:rPr>
          <w:rFonts w:ascii="Roboto" w:hAnsi="Roboto"/>
          <w:color w:val="1A1A2E"/>
        </w:rPr>
        <w:t>: Visa and Mastercard cards,</w:t>
      </w:r>
      <w:r w:rsidR="00FD7B17">
        <w:rPr>
          <w:rFonts w:ascii="Roboto" w:hAnsi="Roboto"/>
          <w:color w:val="1A1A2E"/>
        </w:rPr>
        <w:t xml:space="preserve"> Mobile Money, Bank Transfers and Mobile</w:t>
      </w:r>
      <w:r w:rsidRPr="00111775">
        <w:rPr>
          <w:rFonts w:ascii="Roboto" w:hAnsi="Roboto"/>
          <w:color w:val="1A1A2E"/>
        </w:rPr>
        <w:t xml:space="preserve"> USSD.</w:t>
      </w:r>
    </w:p>
    <w:p w14:paraId="0CB9767F" w14:textId="77777777" w:rsidR="000324D7" w:rsidRPr="00111775" w:rsidRDefault="001A08CE">
      <w:pPr>
        <w:spacing w:before="60" w:after="80" w:line="320" w:lineRule="auto"/>
        <w:rPr>
          <w:rFonts w:ascii="Roboto" w:hAnsi="Roboto"/>
        </w:rPr>
      </w:pPr>
      <w:r w:rsidRPr="00111775">
        <w:rPr>
          <w:rFonts w:ascii="Roboto" w:hAnsi="Roboto"/>
          <w:color w:val="1A1A2E"/>
        </w:rPr>
        <w:t xml:space="preserve">We are not a bank, and we are not a mobile money operator. We sit in the middle — the licensed rails that connect businesses to those payment networks through a single integration. Think of us as the quiet infrastructure layer that makes </w:t>
      </w:r>
      <w:proofErr w:type="gramStart"/>
      <w:r w:rsidRPr="00111775">
        <w:rPr>
          <w:rFonts w:ascii="Roboto" w:hAnsi="Roboto"/>
          <w:color w:val="1A1A2E"/>
        </w:rPr>
        <w:t>a payment</w:t>
      </w:r>
      <w:proofErr w:type="gramEnd"/>
      <w:r w:rsidRPr="00111775">
        <w:rPr>
          <w:rFonts w:ascii="Roboto" w:hAnsi="Roboto"/>
          <w:color w:val="1A1A2E"/>
        </w:rPr>
        <w:t xml:space="preserve"> work, regardless of how the customer wants to pay.</w:t>
      </w:r>
    </w:p>
    <w:p w14:paraId="247B8690" w14:textId="77777777" w:rsidR="000324D7" w:rsidRPr="00111775" w:rsidRDefault="001A08CE">
      <w:pPr>
        <w:spacing w:before="60" w:after="80" w:line="320" w:lineRule="auto"/>
        <w:rPr>
          <w:rFonts w:ascii="Roboto" w:hAnsi="Roboto"/>
        </w:rPr>
      </w:pPr>
      <w:r w:rsidRPr="00111775">
        <w:rPr>
          <w:rFonts w:ascii="Roboto" w:hAnsi="Roboto"/>
          <w:color w:val="1A1A2E"/>
        </w:rPr>
        <w:t>The audience we serve is primarily business — merchants, developers, financial institutions, government procurement teams. But our products touch consumers every time they pay. The logo needs to work in both contexts.</w:t>
      </w:r>
    </w:p>
    <w:p w14:paraId="617A10DE" w14:textId="7C2EDAB2" w:rsidR="000324D7" w:rsidRPr="00111775" w:rsidRDefault="001A08CE">
      <w:pPr>
        <w:pBdr>
          <w:bottom w:val="single" w:sz="4" w:space="3" w:color="32BAA4"/>
        </w:pBdr>
        <w:spacing w:before="280" w:after="120"/>
        <w:rPr>
          <w:rFonts w:ascii="Roboto" w:hAnsi="Roboto"/>
        </w:rPr>
      </w:pPr>
      <w:r w:rsidRPr="00111775">
        <w:rPr>
          <w:rFonts w:ascii="Roboto" w:eastAsia="Arial" w:hAnsi="Roboto" w:cs="Arial"/>
          <w:b/>
          <w:bCs/>
          <w:color w:val="272861"/>
          <w:sz w:val="22"/>
          <w:szCs w:val="22"/>
        </w:rPr>
        <w:t>2</w:t>
      </w:r>
      <w:r w:rsidR="00FD7B17" w:rsidRPr="00111775">
        <w:rPr>
          <w:rFonts w:ascii="Roboto" w:eastAsia="Arial" w:hAnsi="Roboto" w:cs="Arial"/>
          <w:b/>
          <w:bCs/>
          <w:color w:val="272861"/>
          <w:sz w:val="22"/>
          <w:szCs w:val="22"/>
        </w:rPr>
        <w:t>. What</w:t>
      </w:r>
      <w:r w:rsidRPr="00111775">
        <w:rPr>
          <w:rFonts w:ascii="Roboto" w:eastAsia="Arial" w:hAnsi="Roboto" w:cs="Arial"/>
          <w:b/>
          <w:bCs/>
          <w:color w:val="272861"/>
          <w:sz w:val="22"/>
          <w:szCs w:val="22"/>
        </w:rPr>
        <w:t xml:space="preserve"> We Need</w:t>
      </w:r>
    </w:p>
    <w:p w14:paraId="6C81C5FB" w14:textId="77777777" w:rsidR="000324D7" w:rsidRPr="00111775" w:rsidRDefault="001A08CE">
      <w:pPr>
        <w:spacing w:before="60" w:after="80" w:line="320" w:lineRule="auto"/>
        <w:rPr>
          <w:rFonts w:ascii="Roboto" w:hAnsi="Roboto"/>
        </w:rPr>
      </w:pPr>
      <w:r w:rsidRPr="00111775">
        <w:rPr>
          <w:rFonts w:ascii="Roboto" w:hAnsi="Roboto"/>
          <w:color w:val="1A1A2E"/>
        </w:rPr>
        <w:t>A logo. That sounds simple but let me be specific about what "a logo" means for this project.</w:t>
      </w:r>
    </w:p>
    <w:p w14:paraId="7A1609D0" w14:textId="77777777" w:rsidR="000324D7" w:rsidRPr="00111775" w:rsidRDefault="001A08CE">
      <w:pPr>
        <w:spacing w:before="60" w:after="80" w:line="320" w:lineRule="auto"/>
        <w:rPr>
          <w:rFonts w:ascii="Roboto" w:hAnsi="Roboto"/>
        </w:rPr>
      </w:pPr>
      <w:r w:rsidRPr="00111775">
        <w:rPr>
          <w:rFonts w:ascii="Roboto" w:hAnsi="Roboto"/>
          <w:color w:val="1A1A2E"/>
        </w:rPr>
        <w:t>We need a primary mark — the combination of a logomark (a symbol or icon) and the wordmark "MobilePay" set together. We also need to know the logo works on its own as just the symbol, because it will appear as an app icon, a terminal badge, a watermark on statements. And we need the wordmark to stand alone cleanly for situations where the full mark is too wide.</w:t>
      </w:r>
    </w:p>
    <w:p w14:paraId="5BC12C9B" w14:textId="68967E5B" w:rsidR="000324D7" w:rsidRPr="00111775" w:rsidRDefault="001A08CE">
      <w:pPr>
        <w:spacing w:before="60" w:after="80" w:line="320" w:lineRule="auto"/>
        <w:rPr>
          <w:rFonts w:ascii="Roboto" w:hAnsi="Roboto"/>
        </w:rPr>
      </w:pPr>
      <w:r w:rsidRPr="00111775">
        <w:rPr>
          <w:rFonts w:ascii="Roboto" w:hAnsi="Roboto"/>
          <w:color w:val="1A1A2E"/>
        </w:rPr>
        <w:t xml:space="preserve">Beyond that — we need versions for light backgrounds (documents, websites, print) and dark backgrounds (dark-mode interfaces, navy banners, card surfaces). That means we need to think about the </w:t>
      </w:r>
      <w:r w:rsidR="00FD7B17" w:rsidRPr="00111775">
        <w:rPr>
          <w:rFonts w:ascii="Roboto" w:hAnsi="Roboto"/>
          <w:color w:val="1A1A2E"/>
        </w:rPr>
        <w:t>color</w:t>
      </w:r>
      <w:r w:rsidRPr="00111775">
        <w:rPr>
          <w:rFonts w:ascii="Roboto" w:hAnsi="Roboto"/>
          <w:color w:val="1A1A2E"/>
        </w:rPr>
        <w:t xml:space="preserve"> </w:t>
      </w:r>
      <w:r w:rsidR="00FD7B17" w:rsidRPr="00111775">
        <w:rPr>
          <w:rFonts w:ascii="Roboto" w:hAnsi="Roboto"/>
          <w:color w:val="1A1A2E"/>
        </w:rPr>
        <w:t>behavior</w:t>
      </w:r>
      <w:r w:rsidRPr="00111775">
        <w:rPr>
          <w:rFonts w:ascii="Roboto" w:hAnsi="Roboto"/>
          <w:color w:val="1A1A2E"/>
        </w:rPr>
        <w:t xml:space="preserve"> of every element from the start, not as an afterthought.</w:t>
      </w:r>
    </w:p>
    <w:p w14:paraId="517ACEE0" w14:textId="77777777" w:rsidR="000324D7" w:rsidRPr="00111775" w:rsidRDefault="001A08CE">
      <w:pPr>
        <w:spacing w:before="160" w:after="60"/>
        <w:rPr>
          <w:rFonts w:ascii="Roboto" w:hAnsi="Roboto"/>
        </w:rPr>
      </w:pPr>
      <w:r w:rsidRPr="00111775">
        <w:rPr>
          <w:rFonts w:ascii="Roboto" w:eastAsia="Arial" w:hAnsi="Roboto" w:cs="Arial"/>
          <w:b/>
          <w:bCs/>
          <w:color w:val="32BAA4"/>
          <w:sz w:val="18"/>
          <w:szCs w:val="18"/>
        </w:rPr>
        <w:t>What you are designing:</w:t>
      </w:r>
    </w:p>
    <w:p w14:paraId="6F5F57C4" w14:textId="75D5D2B7" w:rsidR="000324D7" w:rsidRPr="00111775" w:rsidRDefault="001A08CE" w:rsidP="00111775">
      <w:pPr>
        <w:pStyle w:val="ListParagraph"/>
        <w:numPr>
          <w:ilvl w:val="0"/>
          <w:numId w:val="4"/>
        </w:numPr>
        <w:spacing w:before="50" w:after="50"/>
        <w:rPr>
          <w:rFonts w:ascii="Roboto" w:hAnsi="Roboto"/>
        </w:rPr>
      </w:pPr>
      <w:r w:rsidRPr="00111775">
        <w:rPr>
          <w:rFonts w:ascii="Roboto" w:hAnsi="Roboto"/>
          <w:color w:val="1A1A2E"/>
        </w:rPr>
        <w:t>Primary logo — logomark + wordmark, horizontal layout</w:t>
      </w:r>
    </w:p>
    <w:p w14:paraId="37B6E5BA" w14:textId="209CBA31" w:rsidR="000324D7" w:rsidRPr="00111775" w:rsidRDefault="001A08CE" w:rsidP="00111775">
      <w:pPr>
        <w:pStyle w:val="ListParagraph"/>
        <w:numPr>
          <w:ilvl w:val="0"/>
          <w:numId w:val="4"/>
        </w:numPr>
        <w:spacing w:before="50" w:after="50"/>
        <w:rPr>
          <w:rFonts w:ascii="Roboto" w:hAnsi="Roboto"/>
        </w:rPr>
      </w:pPr>
      <w:r w:rsidRPr="00111775">
        <w:rPr>
          <w:rFonts w:ascii="Roboto" w:hAnsi="Roboto"/>
          <w:color w:val="1A1A2E"/>
        </w:rPr>
        <w:t>Secondary logo — logomark + wordmark, stacked (square format)</w:t>
      </w:r>
    </w:p>
    <w:p w14:paraId="7E97DD38" w14:textId="04D303D7" w:rsidR="000324D7" w:rsidRPr="00111775" w:rsidRDefault="001A08CE" w:rsidP="00111775">
      <w:pPr>
        <w:pStyle w:val="ListParagraph"/>
        <w:numPr>
          <w:ilvl w:val="0"/>
          <w:numId w:val="4"/>
        </w:numPr>
        <w:spacing w:before="50" w:after="50"/>
        <w:rPr>
          <w:rFonts w:ascii="Roboto" w:hAnsi="Roboto"/>
        </w:rPr>
      </w:pPr>
      <w:r w:rsidRPr="00111775">
        <w:rPr>
          <w:rFonts w:ascii="Roboto" w:hAnsi="Roboto"/>
          <w:color w:val="1A1A2E"/>
        </w:rPr>
        <w:t>Logomark only — the symbol, standalone</w:t>
      </w:r>
    </w:p>
    <w:p w14:paraId="230EA694" w14:textId="0522C738" w:rsidR="000324D7" w:rsidRPr="00111775" w:rsidRDefault="001A08CE" w:rsidP="00111775">
      <w:pPr>
        <w:pStyle w:val="ListParagraph"/>
        <w:numPr>
          <w:ilvl w:val="0"/>
          <w:numId w:val="4"/>
        </w:numPr>
        <w:spacing w:before="50" w:after="50"/>
        <w:rPr>
          <w:rFonts w:ascii="Roboto" w:hAnsi="Roboto"/>
        </w:rPr>
      </w:pPr>
      <w:r w:rsidRPr="00111775">
        <w:rPr>
          <w:rFonts w:ascii="Roboto" w:hAnsi="Roboto"/>
          <w:color w:val="1A1A2E"/>
        </w:rPr>
        <w:t>Wordmark only — "MobilePay" text, standalone</w:t>
      </w:r>
    </w:p>
    <w:p w14:paraId="041951B6" w14:textId="78760555" w:rsidR="000324D7" w:rsidRPr="00111775" w:rsidRDefault="001A08CE" w:rsidP="00111775">
      <w:pPr>
        <w:pStyle w:val="ListParagraph"/>
        <w:numPr>
          <w:ilvl w:val="0"/>
          <w:numId w:val="4"/>
        </w:numPr>
        <w:spacing w:before="50" w:after="50"/>
        <w:rPr>
          <w:rFonts w:ascii="Roboto" w:hAnsi="Roboto"/>
        </w:rPr>
      </w:pPr>
      <w:proofErr w:type="gramStart"/>
      <w:r w:rsidRPr="00111775">
        <w:rPr>
          <w:rFonts w:ascii="Roboto" w:hAnsi="Roboto"/>
          <w:color w:val="1A1A2E"/>
        </w:rPr>
        <w:t>All of</w:t>
      </w:r>
      <w:proofErr w:type="gramEnd"/>
      <w:r w:rsidRPr="00111775">
        <w:rPr>
          <w:rFonts w:ascii="Roboto" w:hAnsi="Roboto"/>
          <w:color w:val="1A1A2E"/>
        </w:rPr>
        <w:t xml:space="preserve"> the above </w:t>
      </w:r>
      <w:proofErr w:type="gramStart"/>
      <w:r w:rsidRPr="00111775">
        <w:rPr>
          <w:rFonts w:ascii="Roboto" w:hAnsi="Roboto"/>
          <w:color w:val="1A1A2E"/>
        </w:rPr>
        <w:t>in:</w:t>
      </w:r>
      <w:proofErr w:type="gramEnd"/>
      <w:r w:rsidRPr="00111775">
        <w:rPr>
          <w:rFonts w:ascii="Roboto" w:hAnsi="Roboto"/>
          <w:color w:val="1A1A2E"/>
        </w:rPr>
        <w:t xml:space="preserve"> full </w:t>
      </w:r>
      <w:r w:rsidR="00FD7B17" w:rsidRPr="00111775">
        <w:rPr>
          <w:rFonts w:ascii="Roboto" w:hAnsi="Roboto"/>
          <w:color w:val="1A1A2E"/>
        </w:rPr>
        <w:t>color</w:t>
      </w:r>
      <w:r w:rsidRPr="00111775">
        <w:rPr>
          <w:rFonts w:ascii="Roboto" w:hAnsi="Roboto"/>
          <w:color w:val="1A1A2E"/>
        </w:rPr>
        <w:t xml:space="preserve"> on white, full </w:t>
      </w:r>
      <w:r w:rsidR="00FD7B17" w:rsidRPr="00111775">
        <w:rPr>
          <w:rFonts w:ascii="Roboto" w:hAnsi="Roboto"/>
          <w:color w:val="1A1A2E"/>
        </w:rPr>
        <w:t>color</w:t>
      </w:r>
      <w:r w:rsidRPr="00111775">
        <w:rPr>
          <w:rFonts w:ascii="Roboto" w:hAnsi="Roboto"/>
          <w:color w:val="1A1A2E"/>
        </w:rPr>
        <w:t xml:space="preserve"> on navy, white on navy, single-</w:t>
      </w:r>
      <w:r w:rsidR="00FD7B17" w:rsidRPr="00111775">
        <w:rPr>
          <w:rFonts w:ascii="Roboto" w:hAnsi="Roboto"/>
          <w:color w:val="1A1A2E"/>
        </w:rPr>
        <w:t>color</w:t>
      </w:r>
      <w:r w:rsidRPr="00111775">
        <w:rPr>
          <w:rFonts w:ascii="Roboto" w:hAnsi="Roboto"/>
          <w:color w:val="1A1A2E"/>
        </w:rPr>
        <w:t xml:space="preserve"> black, single-</w:t>
      </w:r>
      <w:r w:rsidR="00FD7B17" w:rsidRPr="00111775">
        <w:rPr>
          <w:rFonts w:ascii="Roboto" w:hAnsi="Roboto"/>
          <w:color w:val="1A1A2E"/>
        </w:rPr>
        <w:t>color</w:t>
      </w:r>
      <w:r w:rsidRPr="00111775">
        <w:rPr>
          <w:rFonts w:ascii="Roboto" w:hAnsi="Roboto"/>
          <w:color w:val="1A1A2E"/>
        </w:rPr>
        <w:t xml:space="preserve"> white</w:t>
      </w:r>
    </w:p>
    <w:p w14:paraId="5A6073B4" w14:textId="1D5541EA" w:rsidR="000324D7" w:rsidRPr="00111775" w:rsidRDefault="001A08CE" w:rsidP="00111775">
      <w:pPr>
        <w:pStyle w:val="ListParagraph"/>
        <w:numPr>
          <w:ilvl w:val="0"/>
          <w:numId w:val="4"/>
        </w:numPr>
        <w:spacing w:before="50" w:after="50"/>
        <w:rPr>
          <w:rFonts w:ascii="Roboto" w:hAnsi="Roboto"/>
        </w:rPr>
      </w:pPr>
      <w:r w:rsidRPr="00111775">
        <w:rPr>
          <w:rFonts w:ascii="Roboto" w:hAnsi="Roboto"/>
          <w:color w:val="1A1A2E"/>
        </w:rPr>
        <w:t>Favicon / app icon crop of the logomark at 512×512px</w:t>
      </w:r>
    </w:p>
    <w:p w14:paraId="4143B042" w14:textId="77777777" w:rsidR="000324D7" w:rsidRPr="00111775" w:rsidRDefault="000324D7">
      <w:pPr>
        <w:spacing w:before="200" w:after="80"/>
        <w:rPr>
          <w:rFonts w:ascii="Roboto" w:hAnsi="Roboto"/>
        </w:rPr>
      </w:pPr>
    </w:p>
    <w:p w14:paraId="1A17199B" w14:textId="77777777" w:rsidR="00FD7B17" w:rsidRDefault="00FD7B17">
      <w:pPr>
        <w:pBdr>
          <w:bottom w:val="single" w:sz="4" w:space="3" w:color="32BAA4"/>
        </w:pBdr>
        <w:spacing w:before="280" w:after="120"/>
        <w:rPr>
          <w:rFonts w:ascii="Roboto" w:eastAsia="Arial" w:hAnsi="Roboto" w:cs="Arial"/>
          <w:b/>
          <w:bCs/>
          <w:color w:val="272861"/>
          <w:sz w:val="22"/>
          <w:szCs w:val="22"/>
        </w:rPr>
      </w:pPr>
    </w:p>
    <w:p w14:paraId="01339A33" w14:textId="77777777" w:rsidR="00FD7B17" w:rsidRDefault="00FD7B17">
      <w:pPr>
        <w:pBdr>
          <w:bottom w:val="single" w:sz="4" w:space="3" w:color="32BAA4"/>
        </w:pBdr>
        <w:spacing w:before="280" w:after="120"/>
        <w:rPr>
          <w:rFonts w:ascii="Roboto" w:eastAsia="Arial" w:hAnsi="Roboto" w:cs="Arial"/>
          <w:b/>
          <w:bCs/>
          <w:color w:val="272861"/>
          <w:sz w:val="22"/>
          <w:szCs w:val="22"/>
        </w:rPr>
      </w:pPr>
    </w:p>
    <w:p w14:paraId="5CCDB515" w14:textId="033E1EE3" w:rsidR="000324D7" w:rsidRPr="00111775" w:rsidRDefault="001A08CE">
      <w:pPr>
        <w:pBdr>
          <w:bottom w:val="single" w:sz="4" w:space="3" w:color="32BAA4"/>
        </w:pBdr>
        <w:spacing w:before="280" w:after="120"/>
        <w:rPr>
          <w:rFonts w:ascii="Roboto" w:hAnsi="Roboto"/>
        </w:rPr>
      </w:pPr>
      <w:r w:rsidRPr="00111775">
        <w:rPr>
          <w:rFonts w:ascii="Roboto" w:eastAsia="Arial" w:hAnsi="Roboto" w:cs="Arial"/>
          <w:b/>
          <w:bCs/>
          <w:color w:val="272861"/>
          <w:sz w:val="22"/>
          <w:szCs w:val="22"/>
        </w:rPr>
        <w:lastRenderedPageBreak/>
        <w:t>3.  Direction — What We Are Going For</w:t>
      </w:r>
    </w:p>
    <w:p w14:paraId="1942725E" w14:textId="77777777" w:rsidR="000324D7" w:rsidRPr="00111775" w:rsidRDefault="001A08CE">
      <w:pPr>
        <w:spacing w:before="60" w:after="80" w:line="320" w:lineRule="auto"/>
        <w:rPr>
          <w:rFonts w:ascii="Roboto" w:hAnsi="Roboto"/>
        </w:rPr>
      </w:pPr>
      <w:r w:rsidRPr="00111775">
        <w:rPr>
          <w:rFonts w:ascii="Roboto" w:hAnsi="Roboto"/>
          <w:color w:val="1A1A2E"/>
        </w:rPr>
        <w:t>The honest version of what we want: something that looks like it belongs in the same visual world as Stripe, Flutterwave, and Chipper Cash — not the same logo, obviously, but that same register. Confident. Clean. Not trying too hard. Built for digital first but comfortable in print.</w:t>
      </w:r>
    </w:p>
    <w:p w14:paraId="62BFE81E" w14:textId="77777777" w:rsidR="000324D7" w:rsidRPr="00111775" w:rsidRDefault="001A08CE">
      <w:pPr>
        <w:spacing w:before="60" w:after="80" w:line="320" w:lineRule="auto"/>
        <w:rPr>
          <w:rFonts w:ascii="Roboto" w:hAnsi="Roboto"/>
        </w:rPr>
      </w:pPr>
      <w:r w:rsidRPr="00111775">
        <w:rPr>
          <w:rFonts w:ascii="Roboto" w:hAnsi="Roboto"/>
          <w:color w:val="1A1A2E"/>
        </w:rPr>
        <w:t>We are a payments company, not a consumer app. We want to feel serious without feeling stiff. Trustworthy without feeling old. Tech-forward without feeling like a startup that will disappear in eighteen months.</w:t>
      </w:r>
    </w:p>
    <w:p w14:paraId="5594A0A3" w14:textId="77777777" w:rsidR="000324D7" w:rsidRPr="00FD7B17" w:rsidRDefault="001A08CE">
      <w:pPr>
        <w:spacing w:before="160" w:after="60"/>
        <w:rPr>
          <w:rFonts w:ascii="Roboto" w:hAnsi="Roboto"/>
          <w:sz w:val="22"/>
          <w:szCs w:val="22"/>
        </w:rPr>
      </w:pPr>
      <w:r w:rsidRPr="00FD7B17">
        <w:rPr>
          <w:rFonts w:ascii="Roboto" w:eastAsia="Arial" w:hAnsi="Roboto" w:cs="Arial"/>
          <w:b/>
          <w:bCs/>
          <w:color w:val="32BAA4"/>
        </w:rPr>
        <w:t>Things we like the idea of:</w:t>
      </w:r>
    </w:p>
    <w:p w14:paraId="41E3743E" w14:textId="20DB2E7F" w:rsidR="000324D7" w:rsidRPr="00FD7B17" w:rsidRDefault="00FD7B17" w:rsidP="00FD7B17">
      <w:pPr>
        <w:pStyle w:val="ListParagraph"/>
        <w:numPr>
          <w:ilvl w:val="0"/>
          <w:numId w:val="4"/>
        </w:numPr>
        <w:spacing w:before="50" w:after="80"/>
        <w:ind w:left="878"/>
        <w:rPr>
          <w:rFonts w:ascii="Roboto" w:hAnsi="Roboto"/>
          <w:color w:val="1A1A2E"/>
        </w:rPr>
      </w:pPr>
      <w:r>
        <w:rPr>
          <w:rFonts w:ascii="Roboto" w:hAnsi="Roboto"/>
          <w:color w:val="1A1A2E"/>
        </w:rPr>
        <w:t>A</w:t>
      </w:r>
      <w:r w:rsidR="001A08CE" w:rsidRPr="00111775">
        <w:rPr>
          <w:rFonts w:ascii="Roboto" w:hAnsi="Roboto"/>
          <w:color w:val="1A1A2E"/>
        </w:rPr>
        <w:t xml:space="preserve"> logomark that suggests movement, connection, or exchange — without being literally an arrow or a Wi-Fi signal. Interpret that loosely.</w:t>
      </w:r>
    </w:p>
    <w:p w14:paraId="4DEF3EFF" w14:textId="67EDFDD7" w:rsidR="000324D7" w:rsidRPr="00FD7B17" w:rsidRDefault="001A08CE" w:rsidP="00FD7B17">
      <w:pPr>
        <w:pStyle w:val="ListParagraph"/>
        <w:numPr>
          <w:ilvl w:val="0"/>
          <w:numId w:val="4"/>
        </w:numPr>
        <w:spacing w:before="50" w:after="80"/>
        <w:ind w:left="878"/>
        <w:rPr>
          <w:rFonts w:ascii="Roboto" w:hAnsi="Roboto"/>
          <w:color w:val="1A1A2E"/>
        </w:rPr>
      </w:pPr>
      <w:r w:rsidRPr="00111775">
        <w:rPr>
          <w:rFonts w:ascii="Roboto" w:hAnsi="Roboto"/>
          <w:color w:val="1A1A2E"/>
        </w:rPr>
        <w:t>Something that works as a single clean shape. We will use it small — on terminals, as a favicon, embossed on a card. It needs to hold up.</w:t>
      </w:r>
    </w:p>
    <w:p w14:paraId="6E50999F" w14:textId="3EA0344B" w:rsidR="000324D7" w:rsidRPr="00FD7B17" w:rsidRDefault="001A08CE" w:rsidP="00FD7B17">
      <w:pPr>
        <w:pStyle w:val="ListParagraph"/>
        <w:numPr>
          <w:ilvl w:val="0"/>
          <w:numId w:val="4"/>
        </w:numPr>
        <w:spacing w:before="50" w:after="80"/>
        <w:ind w:left="878"/>
        <w:rPr>
          <w:rFonts w:ascii="Roboto" w:hAnsi="Roboto"/>
          <w:color w:val="1A1A2E"/>
        </w:rPr>
      </w:pPr>
      <w:r w:rsidRPr="00111775">
        <w:rPr>
          <w:rFonts w:ascii="Roboto" w:hAnsi="Roboto"/>
          <w:color w:val="1A1A2E"/>
        </w:rPr>
        <w:t xml:space="preserve">The </w:t>
      </w:r>
      <w:proofErr w:type="gramStart"/>
      <w:r w:rsidRPr="00111775">
        <w:rPr>
          <w:rFonts w:ascii="Roboto" w:hAnsi="Roboto"/>
          <w:color w:val="1A1A2E"/>
        </w:rPr>
        <w:t>word</w:t>
      </w:r>
      <w:proofErr w:type="gramEnd"/>
      <w:r w:rsidRPr="00111775">
        <w:rPr>
          <w:rFonts w:ascii="Roboto" w:hAnsi="Roboto"/>
          <w:color w:val="1A1A2E"/>
        </w:rPr>
        <w:t xml:space="preserve"> "Mobile" and "Pay" </w:t>
      </w:r>
      <w:proofErr w:type="gramStart"/>
      <w:r w:rsidRPr="00111775">
        <w:rPr>
          <w:rFonts w:ascii="Roboto" w:hAnsi="Roboto"/>
          <w:color w:val="1A1A2E"/>
        </w:rPr>
        <w:t>treated</w:t>
      </w:r>
      <w:proofErr w:type="gramEnd"/>
      <w:r w:rsidRPr="00111775">
        <w:rPr>
          <w:rFonts w:ascii="Roboto" w:hAnsi="Roboto"/>
          <w:color w:val="1A1A2E"/>
        </w:rPr>
        <w:t xml:space="preserve"> as one word: MobilePay. Not Mobile Pay with </w:t>
      </w:r>
      <w:proofErr w:type="gramStart"/>
      <w:r w:rsidRPr="00111775">
        <w:rPr>
          <w:rFonts w:ascii="Roboto" w:hAnsi="Roboto"/>
          <w:color w:val="1A1A2E"/>
        </w:rPr>
        <w:t>a space</w:t>
      </w:r>
      <w:proofErr w:type="gramEnd"/>
      <w:r w:rsidRPr="00111775">
        <w:rPr>
          <w:rFonts w:ascii="Roboto" w:hAnsi="Roboto"/>
          <w:color w:val="1A1A2E"/>
        </w:rPr>
        <w:t>. That unity matters.</w:t>
      </w:r>
    </w:p>
    <w:p w14:paraId="25225290" w14:textId="40B0B50B" w:rsidR="000324D7" w:rsidRPr="00FD7B17" w:rsidRDefault="001A08CE" w:rsidP="00FD7B17">
      <w:pPr>
        <w:pStyle w:val="ListParagraph"/>
        <w:numPr>
          <w:ilvl w:val="0"/>
          <w:numId w:val="4"/>
        </w:numPr>
        <w:spacing w:before="50" w:after="80"/>
        <w:ind w:left="878"/>
        <w:rPr>
          <w:rFonts w:ascii="Roboto" w:hAnsi="Roboto"/>
          <w:color w:val="1A1A2E"/>
        </w:rPr>
      </w:pPr>
      <w:r w:rsidRPr="00111775">
        <w:rPr>
          <w:rFonts w:ascii="Roboto" w:hAnsi="Roboto"/>
          <w:color w:val="1A1A2E"/>
        </w:rPr>
        <w:t xml:space="preserve">Typography that is confident and contemporary — geometric sans or a </w:t>
      </w:r>
      <w:proofErr w:type="gramStart"/>
      <w:r w:rsidRPr="00111775">
        <w:rPr>
          <w:rFonts w:ascii="Roboto" w:hAnsi="Roboto"/>
          <w:color w:val="1A1A2E"/>
        </w:rPr>
        <w:t>humanist sans</w:t>
      </w:r>
      <w:proofErr w:type="gramEnd"/>
      <w:r w:rsidRPr="00111775">
        <w:rPr>
          <w:rFonts w:ascii="Roboto" w:hAnsi="Roboto"/>
          <w:color w:val="1A1A2E"/>
        </w:rPr>
        <w:t>. Not a script, not a serif, not something that feels like it was chosen from a dropdown.</w:t>
      </w:r>
    </w:p>
    <w:p w14:paraId="30C62412" w14:textId="50AF2A0C" w:rsidR="000324D7" w:rsidRPr="00FD7B17" w:rsidRDefault="001A08CE" w:rsidP="00FD7B17">
      <w:pPr>
        <w:pStyle w:val="ListParagraph"/>
        <w:numPr>
          <w:ilvl w:val="0"/>
          <w:numId w:val="4"/>
        </w:numPr>
        <w:spacing w:before="50" w:after="80"/>
        <w:ind w:left="878"/>
        <w:rPr>
          <w:rFonts w:ascii="Roboto" w:hAnsi="Roboto"/>
          <w:color w:val="1A1A2E"/>
        </w:rPr>
      </w:pPr>
      <w:r w:rsidRPr="00111775">
        <w:rPr>
          <w:rFonts w:ascii="Roboto" w:hAnsi="Roboto"/>
          <w:color w:val="1A1A2E"/>
        </w:rPr>
        <w:t xml:space="preserve">A </w:t>
      </w:r>
      <w:r w:rsidR="00FD7B17" w:rsidRPr="00111775">
        <w:rPr>
          <w:rFonts w:ascii="Roboto" w:hAnsi="Roboto"/>
          <w:color w:val="1A1A2E"/>
        </w:rPr>
        <w:t>color</w:t>
      </w:r>
      <w:r w:rsidRPr="00111775">
        <w:rPr>
          <w:rFonts w:ascii="Roboto" w:hAnsi="Roboto"/>
          <w:color w:val="1A1A2E"/>
        </w:rPr>
        <w:t xml:space="preserve"> story built around our existing brand: </w:t>
      </w:r>
      <w:proofErr w:type="gramStart"/>
      <w:r w:rsidRPr="00111775">
        <w:rPr>
          <w:rFonts w:ascii="Roboto" w:hAnsi="Roboto"/>
          <w:color w:val="1A1A2E"/>
        </w:rPr>
        <w:t>navy (#</w:t>
      </w:r>
      <w:proofErr w:type="gramEnd"/>
      <w:r w:rsidRPr="00111775">
        <w:rPr>
          <w:rFonts w:ascii="Roboto" w:hAnsi="Roboto"/>
          <w:color w:val="1A1A2E"/>
        </w:rPr>
        <w:t xml:space="preserve">272861) as the primary, </w:t>
      </w:r>
      <w:proofErr w:type="gramStart"/>
      <w:r w:rsidRPr="00111775">
        <w:rPr>
          <w:rFonts w:ascii="Roboto" w:hAnsi="Roboto"/>
          <w:color w:val="1A1A2E"/>
        </w:rPr>
        <w:t>teal (#</w:t>
      </w:r>
      <w:proofErr w:type="gramEnd"/>
      <w:r w:rsidRPr="00111775">
        <w:rPr>
          <w:rFonts w:ascii="Roboto" w:hAnsi="Roboto"/>
          <w:color w:val="1A1A2E"/>
        </w:rPr>
        <w:t xml:space="preserve">32BAA4) as the accent. The logo should use these well — or make a case for </w:t>
      </w:r>
      <w:proofErr w:type="gramStart"/>
      <w:r w:rsidRPr="00111775">
        <w:rPr>
          <w:rFonts w:ascii="Roboto" w:hAnsi="Roboto"/>
          <w:color w:val="1A1A2E"/>
        </w:rPr>
        <w:t>a refinement</w:t>
      </w:r>
      <w:proofErr w:type="gramEnd"/>
      <w:r w:rsidRPr="00111775">
        <w:rPr>
          <w:rFonts w:ascii="Roboto" w:hAnsi="Roboto"/>
          <w:color w:val="1A1A2E"/>
        </w:rPr>
        <w:t xml:space="preserve"> within this palette.</w:t>
      </w:r>
    </w:p>
    <w:p w14:paraId="2F4D93CC" w14:textId="77777777" w:rsidR="000324D7" w:rsidRPr="00FD7B17" w:rsidRDefault="001A08CE">
      <w:pPr>
        <w:spacing w:before="160" w:after="60"/>
        <w:rPr>
          <w:rFonts w:ascii="Roboto" w:hAnsi="Roboto"/>
          <w:sz w:val="22"/>
          <w:szCs w:val="22"/>
        </w:rPr>
      </w:pPr>
      <w:r w:rsidRPr="00FD7B17">
        <w:rPr>
          <w:rFonts w:ascii="Roboto" w:eastAsia="Arial" w:hAnsi="Roboto" w:cs="Arial"/>
          <w:b/>
          <w:bCs/>
          <w:color w:val="32BAA4"/>
        </w:rPr>
        <w:t>Things we would rather not see:</w:t>
      </w:r>
    </w:p>
    <w:p w14:paraId="4E2BD605" w14:textId="55C5E2D3" w:rsidR="000324D7" w:rsidRPr="00FD7B17" w:rsidRDefault="001A08CE" w:rsidP="00FD7B17">
      <w:pPr>
        <w:pStyle w:val="ListParagraph"/>
        <w:numPr>
          <w:ilvl w:val="0"/>
          <w:numId w:val="4"/>
        </w:numPr>
        <w:spacing w:before="50" w:after="80"/>
        <w:ind w:left="878"/>
        <w:rPr>
          <w:rFonts w:ascii="Roboto" w:hAnsi="Roboto"/>
          <w:color w:val="1A1A2E"/>
        </w:rPr>
      </w:pPr>
      <w:r w:rsidRPr="00111775">
        <w:rPr>
          <w:rFonts w:ascii="Roboto" w:hAnsi="Roboto"/>
          <w:color w:val="1A1A2E"/>
        </w:rPr>
        <w:t>Globe motifs, coin imagery, padlock icons, or anything that reads as "generic fintech."</w:t>
      </w:r>
    </w:p>
    <w:p w14:paraId="02BE60A7" w14:textId="6049CD55" w:rsidR="000324D7" w:rsidRPr="00FD7B17" w:rsidRDefault="001A08CE" w:rsidP="00FD7B17">
      <w:pPr>
        <w:pStyle w:val="ListParagraph"/>
        <w:numPr>
          <w:ilvl w:val="0"/>
          <w:numId w:val="4"/>
        </w:numPr>
        <w:spacing w:before="50" w:after="80"/>
        <w:ind w:left="878"/>
        <w:rPr>
          <w:rFonts w:ascii="Roboto" w:hAnsi="Roboto"/>
          <w:color w:val="1A1A2E"/>
        </w:rPr>
      </w:pPr>
      <w:r w:rsidRPr="00111775">
        <w:rPr>
          <w:rFonts w:ascii="Roboto" w:hAnsi="Roboto"/>
          <w:color w:val="1A1A2E"/>
        </w:rPr>
        <w:t xml:space="preserve">Gradients that are doing </w:t>
      </w:r>
      <w:proofErr w:type="gramStart"/>
      <w:r w:rsidRPr="00111775">
        <w:rPr>
          <w:rFonts w:ascii="Roboto" w:hAnsi="Roboto"/>
          <w:color w:val="1A1A2E"/>
        </w:rPr>
        <w:t>the heavy</w:t>
      </w:r>
      <w:proofErr w:type="gramEnd"/>
      <w:r w:rsidRPr="00111775">
        <w:rPr>
          <w:rFonts w:ascii="Roboto" w:hAnsi="Roboto"/>
          <w:color w:val="1A1A2E"/>
        </w:rPr>
        <w:t xml:space="preserve"> lifting. If the mark only works because of a gradient, it is not a strong enough mark.</w:t>
      </w:r>
    </w:p>
    <w:p w14:paraId="5C8E8A2F" w14:textId="0E152E25" w:rsidR="000324D7" w:rsidRPr="00FD7B17" w:rsidRDefault="001A08CE" w:rsidP="00FD7B17">
      <w:pPr>
        <w:pStyle w:val="ListParagraph"/>
        <w:numPr>
          <w:ilvl w:val="0"/>
          <w:numId w:val="4"/>
        </w:numPr>
        <w:spacing w:before="50" w:after="80"/>
        <w:ind w:left="878"/>
        <w:rPr>
          <w:rFonts w:ascii="Roboto" w:hAnsi="Roboto"/>
          <w:color w:val="1A1A2E"/>
        </w:rPr>
      </w:pPr>
      <w:r w:rsidRPr="00111775">
        <w:rPr>
          <w:rFonts w:ascii="Roboto" w:hAnsi="Roboto"/>
          <w:color w:val="1A1A2E"/>
        </w:rPr>
        <w:t xml:space="preserve">Letterforms that are so </w:t>
      </w:r>
      <w:r w:rsidR="00FD7B17" w:rsidRPr="00111775">
        <w:rPr>
          <w:rFonts w:ascii="Roboto" w:hAnsi="Roboto"/>
          <w:color w:val="1A1A2E"/>
        </w:rPr>
        <w:t>customized</w:t>
      </w:r>
      <w:r w:rsidRPr="00111775">
        <w:rPr>
          <w:rFonts w:ascii="Roboto" w:hAnsi="Roboto"/>
          <w:color w:val="1A1A2E"/>
        </w:rPr>
        <w:t xml:space="preserve"> they become unreadable at small sizes.</w:t>
      </w:r>
    </w:p>
    <w:p w14:paraId="63580AA9" w14:textId="7135A47F" w:rsidR="000324D7" w:rsidRPr="00FD7B17" w:rsidRDefault="001A08CE" w:rsidP="00FD7B17">
      <w:pPr>
        <w:pStyle w:val="ListParagraph"/>
        <w:numPr>
          <w:ilvl w:val="0"/>
          <w:numId w:val="4"/>
        </w:numPr>
        <w:spacing w:before="50" w:after="80"/>
        <w:ind w:left="878"/>
        <w:rPr>
          <w:rFonts w:ascii="Roboto" w:hAnsi="Roboto"/>
          <w:color w:val="1A1A2E"/>
        </w:rPr>
      </w:pPr>
      <w:r w:rsidRPr="00111775">
        <w:rPr>
          <w:rFonts w:ascii="Roboto" w:hAnsi="Roboto"/>
          <w:color w:val="1A1A2E"/>
        </w:rPr>
        <w:t>Anything that looks like it was generated — we want a designer's eye on this, not a template.</w:t>
      </w:r>
    </w:p>
    <w:p w14:paraId="439DE137" w14:textId="732C871E" w:rsidR="000324D7" w:rsidRPr="00FD7B17" w:rsidRDefault="001A08CE" w:rsidP="00FD7B17">
      <w:pPr>
        <w:pStyle w:val="ListParagraph"/>
        <w:numPr>
          <w:ilvl w:val="0"/>
          <w:numId w:val="4"/>
        </w:numPr>
        <w:spacing w:before="50" w:after="80"/>
        <w:ind w:left="878"/>
        <w:rPr>
          <w:rFonts w:ascii="Roboto" w:hAnsi="Roboto"/>
          <w:color w:val="1A1A2E"/>
        </w:rPr>
      </w:pPr>
      <w:r w:rsidRPr="00111775">
        <w:rPr>
          <w:rFonts w:ascii="Roboto" w:hAnsi="Roboto"/>
          <w:color w:val="1A1A2E"/>
        </w:rPr>
        <w:t>Lowercase-only wordmarks that feel like a consumer social app.</w:t>
      </w:r>
    </w:p>
    <w:p w14:paraId="1A82D4BF" w14:textId="371F1229" w:rsidR="000324D7" w:rsidRPr="00111775" w:rsidRDefault="001A08CE">
      <w:pPr>
        <w:pBdr>
          <w:bottom w:val="single" w:sz="4" w:space="3" w:color="32BAA4"/>
        </w:pBdr>
        <w:spacing w:before="280" w:after="120"/>
        <w:rPr>
          <w:rFonts w:ascii="Roboto" w:hAnsi="Roboto"/>
        </w:rPr>
      </w:pPr>
      <w:r w:rsidRPr="00111775">
        <w:rPr>
          <w:rFonts w:ascii="Roboto" w:eastAsia="Arial" w:hAnsi="Roboto" w:cs="Arial"/>
          <w:b/>
          <w:bCs/>
          <w:color w:val="272861"/>
          <w:sz w:val="22"/>
          <w:szCs w:val="22"/>
        </w:rPr>
        <w:t>4</w:t>
      </w:r>
      <w:r w:rsidR="00FD7B17" w:rsidRPr="00111775">
        <w:rPr>
          <w:rFonts w:ascii="Roboto" w:eastAsia="Arial" w:hAnsi="Roboto" w:cs="Arial"/>
          <w:b/>
          <w:bCs/>
          <w:color w:val="272861"/>
          <w:sz w:val="22"/>
          <w:szCs w:val="22"/>
        </w:rPr>
        <w:t>. Color</w:t>
      </w:r>
    </w:p>
    <w:p w14:paraId="2ED58B3E" w14:textId="2CE5E727" w:rsidR="000324D7" w:rsidRPr="00111775" w:rsidRDefault="001A08CE">
      <w:pPr>
        <w:spacing w:before="60" w:after="80" w:line="320" w:lineRule="auto"/>
        <w:rPr>
          <w:rFonts w:ascii="Roboto" w:hAnsi="Roboto"/>
        </w:rPr>
      </w:pPr>
      <w:r w:rsidRPr="00111775">
        <w:rPr>
          <w:rFonts w:ascii="Roboto" w:hAnsi="Roboto"/>
          <w:color w:val="1A1A2E"/>
        </w:rPr>
        <w:t xml:space="preserve">Our existing brand </w:t>
      </w:r>
      <w:r w:rsidR="00FD7B17" w:rsidRPr="00111775">
        <w:rPr>
          <w:rFonts w:ascii="Roboto" w:hAnsi="Roboto"/>
          <w:color w:val="1A1A2E"/>
        </w:rPr>
        <w:t>colors</w:t>
      </w:r>
      <w:r w:rsidRPr="00111775">
        <w:rPr>
          <w:rFonts w:ascii="Roboto" w:hAnsi="Roboto"/>
          <w:color w:val="1A1A2E"/>
        </w:rPr>
        <w:t xml:space="preserve"> are </w:t>
      </w:r>
      <w:proofErr w:type="gramStart"/>
      <w:r w:rsidRPr="00111775">
        <w:rPr>
          <w:rFonts w:ascii="Roboto" w:hAnsi="Roboto"/>
          <w:color w:val="1A1A2E"/>
        </w:rPr>
        <w:t>navy (#</w:t>
      </w:r>
      <w:proofErr w:type="gramEnd"/>
      <w:r w:rsidRPr="00111775">
        <w:rPr>
          <w:rFonts w:ascii="Roboto" w:hAnsi="Roboto"/>
          <w:color w:val="1A1A2E"/>
        </w:rPr>
        <w:t xml:space="preserve">272861) and </w:t>
      </w:r>
      <w:proofErr w:type="gramStart"/>
      <w:r w:rsidRPr="00111775">
        <w:rPr>
          <w:rFonts w:ascii="Roboto" w:hAnsi="Roboto"/>
          <w:color w:val="1A1A2E"/>
        </w:rPr>
        <w:t>teal (#</w:t>
      </w:r>
      <w:proofErr w:type="gramEnd"/>
      <w:r w:rsidRPr="00111775">
        <w:rPr>
          <w:rFonts w:ascii="Roboto" w:hAnsi="Roboto"/>
          <w:color w:val="1A1A2E"/>
        </w:rPr>
        <w:t>32BAA4). These are not negotiable as the brand anchor — but we are open to how the logo uses them, and we are open to refinements within the palette (a slightly lighter navy, a brighter or more muted teal, the addition of a neutral) if a designer makes a compelling case.</w:t>
      </w:r>
    </w:p>
    <w:p w14:paraId="5C3D2A2C" w14:textId="77777777" w:rsidR="000324D7" w:rsidRPr="00111775" w:rsidRDefault="001A08CE">
      <w:pPr>
        <w:spacing w:before="60" w:after="80" w:line="320" w:lineRule="auto"/>
        <w:rPr>
          <w:rFonts w:ascii="Roboto" w:hAnsi="Roboto"/>
        </w:rPr>
      </w:pPr>
      <w:r w:rsidRPr="00111775">
        <w:rPr>
          <w:rFonts w:ascii="Roboto" w:hAnsi="Roboto"/>
          <w:color w:val="1A1A2E"/>
        </w:rPr>
        <w:t>What we are not open to: swapping to a completely different palette. Red-and-white, orange, purple — that is not this brand.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1200"/>
        <w:gridCol w:w="6960"/>
      </w:tblGrid>
      <w:tr w:rsidR="000324D7" w:rsidRPr="00111775" w14:paraId="44AABC92" w14:textId="77777777">
        <w:tblPrEx>
          <w:tblCellMar>
            <w:top w:w="0" w:type="dxa"/>
            <w:bottom w:w="0" w:type="dxa"/>
          </w:tblCellMar>
        </w:tblPrEx>
        <w:tc>
          <w:tcPr>
            <w:tcW w:w="1200" w:type="dxa"/>
            <w:tcBorders>
              <w:top w:val="single" w:sz="1" w:space="0" w:color="CBD5E1"/>
              <w:left w:val="single" w:sz="1" w:space="0" w:color="CBD5E1"/>
              <w:bottom w:val="single" w:sz="1" w:space="0" w:color="CBD5E1"/>
              <w:right w:val="single" w:sz="1" w:space="0" w:color="CBD5E1"/>
            </w:tcBorders>
            <w:shd w:val="clear" w:color="auto" w:fill="272861"/>
            <w:tcMar>
              <w:top w:w="100" w:type="dxa"/>
              <w:left w:w="0" w:type="dxa"/>
              <w:bottom w:w="100" w:type="dxa"/>
              <w:right w:w="0" w:type="dxa"/>
            </w:tcMar>
          </w:tcPr>
          <w:p w14:paraId="421828A3" w14:textId="77777777" w:rsidR="000324D7" w:rsidRPr="00111775" w:rsidRDefault="000324D7">
            <w:pPr>
              <w:rPr>
                <w:rFonts w:ascii="Roboto" w:hAnsi="Roboto"/>
              </w:rPr>
            </w:pPr>
          </w:p>
        </w:tc>
        <w:tc>
          <w:tcPr>
            <w:tcW w:w="1200" w:type="dxa"/>
            <w:tcBorders>
              <w:top w:val="single" w:sz="1" w:space="0" w:color="CBD5E1"/>
              <w:left w:val="single" w:sz="1" w:space="0" w:color="CBD5E1"/>
              <w:bottom w:val="single" w:sz="1" w:space="0" w:color="CBD5E1"/>
              <w:right w:val="single" w:sz="1" w:space="0" w:color="CBD5E1"/>
            </w:tcBorders>
            <w:shd w:val="clear" w:color="auto" w:fill="F5F7FA"/>
            <w:tcMar>
              <w:top w:w="100" w:type="dxa"/>
              <w:left w:w="140" w:type="dxa"/>
              <w:bottom w:w="100" w:type="dxa"/>
              <w:right w:w="0" w:type="dxa"/>
            </w:tcMar>
          </w:tcPr>
          <w:p w14:paraId="33DBD712" w14:textId="77777777" w:rsidR="000324D7" w:rsidRPr="00111775" w:rsidRDefault="001A08CE">
            <w:pPr>
              <w:spacing w:after="10"/>
              <w:rPr>
                <w:rFonts w:ascii="Roboto" w:hAnsi="Roboto"/>
              </w:rPr>
            </w:pPr>
            <w:r w:rsidRPr="00111775">
              <w:rPr>
                <w:rFonts w:ascii="Roboto" w:eastAsia="Arial" w:hAnsi="Roboto" w:cs="Arial"/>
                <w:b/>
                <w:bCs/>
                <w:color w:val="1A1A2E"/>
                <w:sz w:val="16"/>
                <w:szCs w:val="16"/>
              </w:rPr>
              <w:t>Navy</w:t>
            </w:r>
          </w:p>
          <w:p w14:paraId="13D6AFEC" w14:textId="77777777" w:rsidR="000324D7" w:rsidRPr="00111775" w:rsidRDefault="001A08CE">
            <w:pPr>
              <w:rPr>
                <w:rFonts w:ascii="Roboto" w:hAnsi="Roboto"/>
              </w:rPr>
            </w:pPr>
            <w:r w:rsidRPr="00111775">
              <w:rPr>
                <w:rFonts w:ascii="Roboto" w:eastAsia="Arial" w:hAnsi="Roboto" w:cs="Arial"/>
                <w:color w:val="64748B"/>
                <w:sz w:val="15"/>
                <w:szCs w:val="15"/>
              </w:rPr>
              <w:t>#272861</w:t>
            </w:r>
          </w:p>
        </w:tc>
        <w:tc>
          <w:tcPr>
            <w:tcW w:w="6960" w:type="dxa"/>
            <w:tcBorders>
              <w:top w:val="single" w:sz="1" w:space="0" w:color="CBD5E1"/>
              <w:left w:val="single" w:sz="1" w:space="0" w:color="CBD5E1"/>
              <w:bottom w:val="single" w:sz="1" w:space="0" w:color="CBD5E1"/>
              <w:right w:val="single" w:sz="1" w:space="0" w:color="CBD5E1"/>
            </w:tcBorders>
            <w:shd w:val="clear" w:color="auto" w:fill="F5F7FA"/>
            <w:tcMar>
              <w:top w:w="100" w:type="dxa"/>
              <w:left w:w="140" w:type="dxa"/>
              <w:bottom w:w="100" w:type="dxa"/>
              <w:right w:w="100" w:type="dxa"/>
            </w:tcMar>
            <w:vAlign w:val="center"/>
          </w:tcPr>
          <w:p w14:paraId="2E27B72B" w14:textId="77777777" w:rsidR="000324D7" w:rsidRPr="00111775" w:rsidRDefault="001A08CE">
            <w:pPr>
              <w:rPr>
                <w:rFonts w:ascii="Roboto" w:hAnsi="Roboto"/>
              </w:rPr>
            </w:pPr>
            <w:r w:rsidRPr="00111775">
              <w:rPr>
                <w:rFonts w:ascii="Roboto" w:hAnsi="Roboto"/>
                <w:i/>
                <w:iCs/>
                <w:color w:val="64748B"/>
                <w:sz w:val="18"/>
                <w:szCs w:val="18"/>
              </w:rPr>
              <w:t xml:space="preserve">Primary. This is the brand anchor. Appears on our website header, document </w:t>
            </w:r>
            <w:proofErr w:type="gramStart"/>
            <w:r w:rsidRPr="00111775">
              <w:rPr>
                <w:rFonts w:ascii="Roboto" w:hAnsi="Roboto"/>
                <w:i/>
                <w:iCs/>
                <w:color w:val="64748B"/>
                <w:sz w:val="18"/>
                <w:szCs w:val="18"/>
              </w:rPr>
              <w:t>covers,</w:t>
            </w:r>
            <w:proofErr w:type="gramEnd"/>
            <w:r w:rsidRPr="00111775">
              <w:rPr>
                <w:rFonts w:ascii="Roboto" w:hAnsi="Roboto"/>
                <w:i/>
                <w:iCs/>
                <w:color w:val="64748B"/>
                <w:sz w:val="18"/>
                <w:szCs w:val="18"/>
              </w:rPr>
              <w:t xml:space="preserve"> the Trust Fund account structure, card statement backgrounds. It </w:t>
            </w:r>
            <w:proofErr w:type="gramStart"/>
            <w:r w:rsidRPr="00111775">
              <w:rPr>
                <w:rFonts w:ascii="Roboto" w:hAnsi="Roboto"/>
                <w:i/>
                <w:iCs/>
                <w:color w:val="64748B"/>
                <w:sz w:val="18"/>
                <w:szCs w:val="18"/>
              </w:rPr>
              <w:t>reads as</w:t>
            </w:r>
            <w:proofErr w:type="gramEnd"/>
            <w:r w:rsidRPr="00111775">
              <w:rPr>
                <w:rFonts w:ascii="Roboto" w:hAnsi="Roboto"/>
                <w:i/>
                <w:iCs/>
                <w:color w:val="64748B"/>
                <w:sz w:val="18"/>
                <w:szCs w:val="18"/>
              </w:rPr>
              <w:t xml:space="preserve"> serious and authoritative.</w:t>
            </w:r>
          </w:p>
        </w:tc>
      </w:tr>
      <w:tr w:rsidR="000324D7" w:rsidRPr="00111775" w14:paraId="5EADD899" w14:textId="77777777">
        <w:tblPrEx>
          <w:tblCellMar>
            <w:top w:w="0" w:type="dxa"/>
            <w:bottom w:w="0" w:type="dxa"/>
          </w:tblCellMar>
        </w:tblPrEx>
        <w:tc>
          <w:tcPr>
            <w:tcW w:w="1200" w:type="dxa"/>
            <w:tcBorders>
              <w:top w:val="single" w:sz="1" w:space="0" w:color="CBD5E1"/>
              <w:left w:val="single" w:sz="1" w:space="0" w:color="CBD5E1"/>
              <w:bottom w:val="single" w:sz="1" w:space="0" w:color="CBD5E1"/>
              <w:right w:val="single" w:sz="1" w:space="0" w:color="CBD5E1"/>
            </w:tcBorders>
            <w:shd w:val="clear" w:color="auto" w:fill="32BAA4"/>
            <w:tcMar>
              <w:top w:w="100" w:type="dxa"/>
              <w:left w:w="0" w:type="dxa"/>
              <w:bottom w:w="100" w:type="dxa"/>
              <w:right w:w="0" w:type="dxa"/>
            </w:tcMar>
          </w:tcPr>
          <w:p w14:paraId="6510FF9C" w14:textId="77777777" w:rsidR="000324D7" w:rsidRPr="00111775" w:rsidRDefault="000324D7">
            <w:pPr>
              <w:rPr>
                <w:rFonts w:ascii="Roboto" w:hAnsi="Roboto"/>
              </w:rPr>
            </w:pPr>
          </w:p>
        </w:tc>
        <w:tc>
          <w:tcPr>
            <w:tcW w:w="1200" w:type="dxa"/>
            <w:tcBorders>
              <w:top w:val="single" w:sz="1" w:space="0" w:color="CBD5E1"/>
              <w:left w:val="single" w:sz="1" w:space="0" w:color="CBD5E1"/>
              <w:bottom w:val="single" w:sz="1" w:space="0" w:color="CBD5E1"/>
              <w:right w:val="single" w:sz="1" w:space="0" w:color="CBD5E1"/>
            </w:tcBorders>
            <w:shd w:val="clear" w:color="auto" w:fill="F5F7FA"/>
            <w:tcMar>
              <w:top w:w="100" w:type="dxa"/>
              <w:left w:w="140" w:type="dxa"/>
              <w:bottom w:w="100" w:type="dxa"/>
              <w:right w:w="0" w:type="dxa"/>
            </w:tcMar>
          </w:tcPr>
          <w:p w14:paraId="582AE3F4" w14:textId="77777777" w:rsidR="000324D7" w:rsidRPr="00111775" w:rsidRDefault="001A08CE">
            <w:pPr>
              <w:spacing w:after="10"/>
              <w:rPr>
                <w:rFonts w:ascii="Roboto" w:hAnsi="Roboto"/>
              </w:rPr>
            </w:pPr>
            <w:proofErr w:type="gramStart"/>
            <w:r w:rsidRPr="00111775">
              <w:rPr>
                <w:rFonts w:ascii="Roboto" w:eastAsia="Arial" w:hAnsi="Roboto" w:cs="Arial"/>
                <w:b/>
                <w:bCs/>
                <w:color w:val="1A1A2E"/>
                <w:sz w:val="16"/>
                <w:szCs w:val="16"/>
              </w:rPr>
              <w:t>Teal</w:t>
            </w:r>
            <w:proofErr w:type="gramEnd"/>
          </w:p>
          <w:p w14:paraId="0077F125" w14:textId="77777777" w:rsidR="000324D7" w:rsidRPr="00111775" w:rsidRDefault="001A08CE">
            <w:pPr>
              <w:rPr>
                <w:rFonts w:ascii="Roboto" w:hAnsi="Roboto"/>
              </w:rPr>
            </w:pPr>
            <w:r w:rsidRPr="00111775">
              <w:rPr>
                <w:rFonts w:ascii="Roboto" w:eastAsia="Arial" w:hAnsi="Roboto" w:cs="Arial"/>
                <w:color w:val="64748B"/>
                <w:sz w:val="15"/>
                <w:szCs w:val="15"/>
              </w:rPr>
              <w:t>#32BAA4</w:t>
            </w:r>
          </w:p>
        </w:tc>
        <w:tc>
          <w:tcPr>
            <w:tcW w:w="6960" w:type="dxa"/>
            <w:tcBorders>
              <w:top w:val="single" w:sz="1" w:space="0" w:color="CBD5E1"/>
              <w:left w:val="single" w:sz="1" w:space="0" w:color="CBD5E1"/>
              <w:bottom w:val="single" w:sz="1" w:space="0" w:color="CBD5E1"/>
              <w:right w:val="single" w:sz="1" w:space="0" w:color="CBD5E1"/>
            </w:tcBorders>
            <w:shd w:val="clear" w:color="auto" w:fill="F5F7FA"/>
            <w:tcMar>
              <w:top w:w="100" w:type="dxa"/>
              <w:left w:w="140" w:type="dxa"/>
              <w:bottom w:w="100" w:type="dxa"/>
              <w:right w:w="100" w:type="dxa"/>
            </w:tcMar>
            <w:vAlign w:val="center"/>
          </w:tcPr>
          <w:p w14:paraId="146AC254" w14:textId="06C56C83" w:rsidR="000324D7" w:rsidRPr="00111775" w:rsidRDefault="001A08CE">
            <w:pPr>
              <w:rPr>
                <w:rFonts w:ascii="Roboto" w:hAnsi="Roboto"/>
              </w:rPr>
            </w:pPr>
            <w:r w:rsidRPr="00111775">
              <w:rPr>
                <w:rFonts w:ascii="Roboto" w:hAnsi="Roboto"/>
                <w:i/>
                <w:iCs/>
                <w:color w:val="64748B"/>
                <w:sz w:val="18"/>
                <w:szCs w:val="18"/>
              </w:rPr>
              <w:t xml:space="preserve">Accent. The </w:t>
            </w:r>
            <w:r w:rsidR="00FD7B17" w:rsidRPr="00111775">
              <w:rPr>
                <w:rFonts w:ascii="Roboto" w:hAnsi="Roboto"/>
                <w:i/>
                <w:iCs/>
                <w:color w:val="64748B"/>
                <w:sz w:val="18"/>
                <w:szCs w:val="18"/>
              </w:rPr>
              <w:t>color</w:t>
            </w:r>
            <w:r w:rsidRPr="00111775">
              <w:rPr>
                <w:rFonts w:ascii="Roboto" w:hAnsi="Roboto"/>
                <w:i/>
                <w:iCs/>
                <w:color w:val="64748B"/>
                <w:sz w:val="18"/>
                <w:szCs w:val="18"/>
              </w:rPr>
              <w:t xml:space="preserve"> that does the work — </w:t>
            </w:r>
            <w:proofErr w:type="gramStart"/>
            <w:r w:rsidRPr="00111775">
              <w:rPr>
                <w:rFonts w:ascii="Roboto" w:hAnsi="Roboto"/>
                <w:i/>
                <w:iCs/>
                <w:color w:val="64748B"/>
                <w:sz w:val="18"/>
                <w:szCs w:val="18"/>
              </w:rPr>
              <w:t>highlights,</w:t>
            </w:r>
            <w:proofErr w:type="gramEnd"/>
            <w:r w:rsidRPr="00111775">
              <w:rPr>
                <w:rFonts w:ascii="Roboto" w:hAnsi="Roboto"/>
                <w:i/>
                <w:iCs/>
                <w:color w:val="64748B"/>
                <w:sz w:val="18"/>
                <w:szCs w:val="18"/>
              </w:rPr>
              <w:t xml:space="preserve"> buttons, icons, dividers. It is warm enough to feel approachable but distinct enough to cut through. On dark backgrounds it is the thing you see first.</w:t>
            </w:r>
          </w:p>
        </w:tc>
      </w:tr>
    </w:tbl>
    <w:p w14:paraId="1DD4F16D" w14:textId="66F6F70A" w:rsidR="000324D7" w:rsidRPr="00111775" w:rsidRDefault="001A08CE">
      <w:pPr>
        <w:pBdr>
          <w:bottom w:val="single" w:sz="4" w:space="3" w:color="32BAA4"/>
        </w:pBdr>
        <w:spacing w:before="280" w:after="120"/>
        <w:rPr>
          <w:rFonts w:ascii="Roboto" w:hAnsi="Roboto"/>
        </w:rPr>
      </w:pPr>
      <w:r w:rsidRPr="00111775">
        <w:rPr>
          <w:rFonts w:ascii="Roboto" w:eastAsia="Arial" w:hAnsi="Roboto" w:cs="Arial"/>
          <w:b/>
          <w:bCs/>
          <w:color w:val="272861"/>
          <w:sz w:val="22"/>
          <w:szCs w:val="22"/>
        </w:rPr>
        <w:t>5</w:t>
      </w:r>
      <w:r w:rsidR="00FD7B17" w:rsidRPr="00111775">
        <w:rPr>
          <w:rFonts w:ascii="Roboto" w:eastAsia="Arial" w:hAnsi="Roboto" w:cs="Arial"/>
          <w:b/>
          <w:bCs/>
          <w:color w:val="272861"/>
          <w:sz w:val="22"/>
          <w:szCs w:val="22"/>
        </w:rPr>
        <w:t>. Where</w:t>
      </w:r>
      <w:r w:rsidRPr="00111775">
        <w:rPr>
          <w:rFonts w:ascii="Roboto" w:eastAsia="Arial" w:hAnsi="Roboto" w:cs="Arial"/>
          <w:b/>
          <w:bCs/>
          <w:color w:val="272861"/>
          <w:sz w:val="22"/>
          <w:szCs w:val="22"/>
        </w:rPr>
        <w:t xml:space="preserve"> the Logo Will Live</w:t>
      </w:r>
    </w:p>
    <w:p w14:paraId="34F9299C" w14:textId="77777777" w:rsidR="000324D7" w:rsidRPr="00111775" w:rsidRDefault="001A08CE">
      <w:pPr>
        <w:spacing w:before="60" w:after="80" w:line="320" w:lineRule="auto"/>
        <w:rPr>
          <w:rFonts w:ascii="Roboto" w:hAnsi="Roboto"/>
        </w:rPr>
      </w:pPr>
      <w:r w:rsidRPr="00111775">
        <w:rPr>
          <w:rFonts w:ascii="Roboto" w:hAnsi="Roboto"/>
          <w:color w:val="1A1A2E"/>
        </w:rPr>
        <w:t>This is not a logo for a corner shop. Here is the range of surfaces it will appear on — the designer should have all of these in mind when making decisions about complexity, line weight, and minimum size:</w:t>
      </w:r>
    </w:p>
    <w:p w14:paraId="55BE19AA" w14:textId="77777777" w:rsidR="000324D7" w:rsidRPr="00111775" w:rsidRDefault="000324D7">
      <w:pPr>
        <w:spacing w:before="80" w:after="80"/>
        <w:rPr>
          <w:rFonts w:ascii="Roboto" w:hAnsi="Roboto"/>
        </w:rPr>
      </w:pPr>
    </w:p>
    <w:p w14:paraId="78EB8059" w14:textId="53C13AB1" w:rsidR="000324D7" w:rsidRPr="00FD7B17" w:rsidRDefault="001A08CE" w:rsidP="00FD7B17">
      <w:pPr>
        <w:pStyle w:val="ListParagraph"/>
        <w:numPr>
          <w:ilvl w:val="0"/>
          <w:numId w:val="4"/>
        </w:numPr>
        <w:spacing w:before="50" w:after="50"/>
        <w:rPr>
          <w:rFonts w:ascii="Roboto" w:hAnsi="Roboto"/>
          <w:color w:val="1A1A2E"/>
        </w:rPr>
      </w:pPr>
      <w:r w:rsidRPr="00FD7B17">
        <w:rPr>
          <w:rFonts w:ascii="Roboto" w:hAnsi="Roboto"/>
          <w:color w:val="1A1A2E"/>
        </w:rPr>
        <w:lastRenderedPageBreak/>
        <w:t xml:space="preserve"> </w:t>
      </w:r>
      <w:r w:rsidRPr="00111775">
        <w:rPr>
          <w:rFonts w:ascii="Roboto" w:hAnsi="Roboto"/>
          <w:color w:val="1A1A2E"/>
        </w:rPr>
        <w:t>Web and mobile — our merchant dashboard, our developer portal, our API documentation, our marketing website. It will sit in a top navigation bar at around 140px wide, and in a browser tab at 16px. Both need to work.</w:t>
      </w:r>
    </w:p>
    <w:p w14:paraId="7DA7BE41" w14:textId="2BEDCABE" w:rsidR="000324D7" w:rsidRPr="00FD7B17" w:rsidRDefault="001A08CE" w:rsidP="00FD7B17">
      <w:pPr>
        <w:pStyle w:val="ListParagraph"/>
        <w:numPr>
          <w:ilvl w:val="0"/>
          <w:numId w:val="4"/>
        </w:numPr>
        <w:spacing w:before="50" w:after="50"/>
        <w:rPr>
          <w:rFonts w:ascii="Roboto" w:hAnsi="Roboto"/>
          <w:color w:val="1A1A2E"/>
        </w:rPr>
      </w:pPr>
      <w:r w:rsidRPr="00111775">
        <w:rPr>
          <w:rFonts w:ascii="Roboto" w:hAnsi="Roboto"/>
          <w:color w:val="1A1A2E"/>
        </w:rPr>
        <w:t>Documents — every policy document, CBK submission, merchant agreement, and compliance report we produce carries the logo. It will appear in navy on white paper and white on navy banners, often at sizes as small as 30mm wide.</w:t>
      </w:r>
    </w:p>
    <w:p w14:paraId="273AC16B" w14:textId="263EBC99" w:rsidR="000324D7" w:rsidRPr="00FD7B17" w:rsidRDefault="001A08CE" w:rsidP="00FD7B17">
      <w:pPr>
        <w:pStyle w:val="ListParagraph"/>
        <w:numPr>
          <w:ilvl w:val="0"/>
          <w:numId w:val="4"/>
        </w:numPr>
        <w:spacing w:before="50" w:after="50"/>
        <w:rPr>
          <w:rFonts w:ascii="Roboto" w:hAnsi="Roboto"/>
          <w:color w:val="1A1A2E"/>
        </w:rPr>
      </w:pPr>
      <w:r w:rsidRPr="00111775">
        <w:rPr>
          <w:rFonts w:ascii="Roboto" w:hAnsi="Roboto"/>
          <w:color w:val="1A1A2E"/>
        </w:rPr>
        <w:t>Payment terminals — when a merchant uses our card acquiring service, the terminal may carry our logo. Small, often backlit.</w:t>
      </w:r>
    </w:p>
    <w:p w14:paraId="141AFED0" w14:textId="5A8AD905" w:rsidR="000324D7" w:rsidRPr="00FD7B17" w:rsidRDefault="001A08CE" w:rsidP="00FD7B17">
      <w:pPr>
        <w:pStyle w:val="ListParagraph"/>
        <w:numPr>
          <w:ilvl w:val="0"/>
          <w:numId w:val="4"/>
        </w:numPr>
        <w:spacing w:before="50" w:after="50"/>
        <w:rPr>
          <w:rFonts w:ascii="Roboto" w:hAnsi="Roboto"/>
          <w:color w:val="1A1A2E"/>
        </w:rPr>
      </w:pPr>
      <w:r w:rsidRPr="00111775">
        <w:rPr>
          <w:rFonts w:ascii="Roboto" w:hAnsi="Roboto"/>
          <w:color w:val="1A1A2E"/>
        </w:rPr>
        <w:t xml:space="preserve">Cards — if we issue prepaid instruments (which is part of our Year 2 plan), the logo appears on the card face. Card dimensions are 85.6mm × 54mm. The mark needs to </w:t>
      </w:r>
      <w:proofErr w:type="gramStart"/>
      <w:r w:rsidRPr="00111775">
        <w:rPr>
          <w:rFonts w:ascii="Roboto" w:hAnsi="Roboto"/>
          <w:color w:val="1A1A2E"/>
        </w:rPr>
        <w:t>hold</w:t>
      </w:r>
      <w:proofErr w:type="gramEnd"/>
      <w:r w:rsidRPr="00111775">
        <w:rPr>
          <w:rFonts w:ascii="Roboto" w:hAnsi="Roboto"/>
          <w:color w:val="1A1A2E"/>
        </w:rPr>
        <w:t xml:space="preserve"> up on a printed card surface.</w:t>
      </w:r>
    </w:p>
    <w:p w14:paraId="6AAE3C57" w14:textId="73F24389" w:rsidR="000324D7" w:rsidRPr="00FD7B17" w:rsidRDefault="001A08CE" w:rsidP="00FD7B17">
      <w:pPr>
        <w:pStyle w:val="ListParagraph"/>
        <w:numPr>
          <w:ilvl w:val="0"/>
          <w:numId w:val="4"/>
        </w:numPr>
        <w:spacing w:before="50" w:after="50"/>
        <w:rPr>
          <w:rFonts w:ascii="Roboto" w:hAnsi="Roboto"/>
          <w:color w:val="1A1A2E"/>
        </w:rPr>
      </w:pPr>
      <w:r w:rsidRPr="00111775">
        <w:rPr>
          <w:rFonts w:ascii="Roboto" w:hAnsi="Roboto"/>
          <w:color w:val="1A1A2E"/>
        </w:rPr>
        <w:t xml:space="preserve">Mobile — app icon at 512×512px, shrunk to 60×60px on a home screen. The logomark alone needs to be instantly </w:t>
      </w:r>
      <w:proofErr w:type="spellStart"/>
      <w:r w:rsidRPr="00111775">
        <w:rPr>
          <w:rFonts w:ascii="Roboto" w:hAnsi="Roboto"/>
          <w:color w:val="1A1A2E"/>
        </w:rPr>
        <w:t>recognisable</w:t>
      </w:r>
      <w:proofErr w:type="spellEnd"/>
      <w:r w:rsidRPr="00111775">
        <w:rPr>
          <w:rFonts w:ascii="Roboto" w:hAnsi="Roboto"/>
          <w:color w:val="1A1A2E"/>
        </w:rPr>
        <w:t xml:space="preserve"> at that size.</w:t>
      </w:r>
    </w:p>
    <w:p w14:paraId="394DBA16" w14:textId="17710FD5" w:rsidR="000324D7" w:rsidRPr="00FD7B17" w:rsidRDefault="001A08CE" w:rsidP="00FD7B17">
      <w:pPr>
        <w:pStyle w:val="ListParagraph"/>
        <w:numPr>
          <w:ilvl w:val="0"/>
          <w:numId w:val="4"/>
        </w:numPr>
        <w:spacing w:before="50" w:after="50"/>
        <w:rPr>
          <w:rFonts w:ascii="Roboto" w:hAnsi="Roboto"/>
          <w:color w:val="1A1A2E"/>
        </w:rPr>
      </w:pPr>
      <w:r w:rsidRPr="00111775">
        <w:rPr>
          <w:rFonts w:ascii="Roboto" w:hAnsi="Roboto"/>
          <w:color w:val="1A1A2E"/>
        </w:rPr>
        <w:t>Receipts and statements — thermal print is unforgiving. The single-</w:t>
      </w:r>
      <w:proofErr w:type="spellStart"/>
      <w:r w:rsidRPr="00111775">
        <w:rPr>
          <w:rFonts w:ascii="Roboto" w:hAnsi="Roboto"/>
          <w:color w:val="1A1A2E"/>
        </w:rPr>
        <w:t>colour</w:t>
      </w:r>
      <w:proofErr w:type="spellEnd"/>
      <w:r w:rsidRPr="00111775">
        <w:rPr>
          <w:rFonts w:ascii="Roboto" w:hAnsi="Roboto"/>
          <w:color w:val="1A1A2E"/>
        </w:rPr>
        <w:t xml:space="preserve"> black version will be used here. It must be clean enough to survive thermal printing.</w:t>
      </w:r>
    </w:p>
    <w:p w14:paraId="75E8A7B8" w14:textId="772F32C5" w:rsidR="000324D7" w:rsidRPr="00FD7B17" w:rsidRDefault="001A08CE" w:rsidP="00FD7B17">
      <w:pPr>
        <w:pStyle w:val="ListParagraph"/>
        <w:numPr>
          <w:ilvl w:val="0"/>
          <w:numId w:val="4"/>
        </w:numPr>
        <w:spacing w:before="50" w:after="50"/>
        <w:rPr>
          <w:rFonts w:ascii="Roboto" w:hAnsi="Roboto"/>
          <w:color w:val="1A1A2E"/>
        </w:rPr>
      </w:pPr>
      <w:r w:rsidRPr="00111775">
        <w:rPr>
          <w:rFonts w:ascii="Roboto" w:hAnsi="Roboto"/>
          <w:color w:val="1A1A2E"/>
        </w:rPr>
        <w:t>Email footers, WhatsApp, social — small, often circular-cropped. The logomark needs to work in a circle crop.</w:t>
      </w:r>
    </w:p>
    <w:p w14:paraId="6D0D35B1" w14:textId="66BA1B66" w:rsidR="000324D7" w:rsidRPr="00111775" w:rsidRDefault="001A08CE">
      <w:pPr>
        <w:pBdr>
          <w:bottom w:val="single" w:sz="4" w:space="3" w:color="32BAA4"/>
        </w:pBdr>
        <w:spacing w:before="280" w:after="120"/>
        <w:rPr>
          <w:rFonts w:ascii="Roboto" w:hAnsi="Roboto"/>
        </w:rPr>
      </w:pPr>
      <w:r w:rsidRPr="00111775">
        <w:rPr>
          <w:rFonts w:ascii="Roboto" w:eastAsia="Arial" w:hAnsi="Roboto" w:cs="Arial"/>
          <w:b/>
          <w:bCs/>
          <w:color w:val="272861"/>
          <w:sz w:val="22"/>
          <w:szCs w:val="22"/>
        </w:rPr>
        <w:t>6</w:t>
      </w:r>
      <w:r w:rsidR="00FD7B17" w:rsidRPr="00111775">
        <w:rPr>
          <w:rFonts w:ascii="Roboto" w:eastAsia="Arial" w:hAnsi="Roboto" w:cs="Arial"/>
          <w:b/>
          <w:bCs/>
          <w:color w:val="272861"/>
          <w:sz w:val="22"/>
          <w:szCs w:val="22"/>
        </w:rPr>
        <w:t>. Tone</w:t>
      </w:r>
      <w:r w:rsidRPr="00111775">
        <w:rPr>
          <w:rFonts w:ascii="Roboto" w:eastAsia="Arial" w:hAnsi="Roboto" w:cs="Arial"/>
          <w:b/>
          <w:bCs/>
          <w:color w:val="272861"/>
          <w:sz w:val="22"/>
          <w:szCs w:val="22"/>
        </w:rPr>
        <w:t xml:space="preserve"> How We Want to Feel</w:t>
      </w:r>
    </w:p>
    <w:p w14:paraId="3F9D8018" w14:textId="25C4B0DA" w:rsidR="000324D7" w:rsidRPr="00111775" w:rsidRDefault="001A08CE">
      <w:pPr>
        <w:spacing w:before="60" w:after="80" w:line="320" w:lineRule="auto"/>
        <w:rPr>
          <w:rFonts w:ascii="Roboto" w:hAnsi="Roboto"/>
        </w:rPr>
      </w:pPr>
      <w:r w:rsidRPr="00111775">
        <w:rPr>
          <w:rFonts w:ascii="Roboto" w:hAnsi="Roboto"/>
          <w:color w:val="1A1A2E"/>
        </w:rPr>
        <w:t xml:space="preserve">There is a tendency with payments companies to go one of two directions: either full corporate-bank seriousness (a logo that feels like it belongs on a lobby wall), or full consumer-fintech brightness (the kind of thing that looks great on a phone but does not survive a </w:t>
      </w:r>
      <w:r w:rsidR="00C464F4">
        <w:rPr>
          <w:rFonts w:ascii="Roboto" w:hAnsi="Roboto"/>
          <w:color w:val="1A1A2E"/>
        </w:rPr>
        <w:t>statutory</w:t>
      </w:r>
      <w:r w:rsidRPr="00111775">
        <w:rPr>
          <w:rFonts w:ascii="Roboto" w:hAnsi="Roboto"/>
          <w:color w:val="1A1A2E"/>
        </w:rPr>
        <w:t xml:space="preserve"> cover page).</w:t>
      </w:r>
    </w:p>
    <w:p w14:paraId="1C593C4E" w14:textId="05C1647B" w:rsidR="000324D7" w:rsidRPr="00111775" w:rsidRDefault="001A08CE">
      <w:pPr>
        <w:spacing w:before="60" w:after="80" w:line="320" w:lineRule="auto"/>
        <w:rPr>
          <w:rFonts w:ascii="Roboto" w:hAnsi="Roboto"/>
        </w:rPr>
      </w:pPr>
      <w:r w:rsidRPr="00111775">
        <w:rPr>
          <w:rFonts w:ascii="Roboto" w:hAnsi="Roboto"/>
          <w:color w:val="1A1A2E"/>
        </w:rPr>
        <w:t>We are trying to thread that needle. We are regulated</w:t>
      </w:r>
      <w:r w:rsidRPr="00111775">
        <w:rPr>
          <w:rFonts w:ascii="Roboto" w:hAnsi="Roboto"/>
          <w:color w:val="1A1A2E"/>
        </w:rPr>
        <w:t>, we deal with compliance documents, we deal with government agencies. The logo needs to survive that world. But our clients are also merchants, developers, and fintechs who are choosing us over something faster and easier to integrate. It cannot feel like a government institution.</w:t>
      </w:r>
    </w:p>
    <w:p w14:paraId="78A5F546" w14:textId="77777777" w:rsidR="000324D7" w:rsidRPr="00111775" w:rsidRDefault="001A08CE">
      <w:pPr>
        <w:spacing w:before="60" w:after="80" w:line="320" w:lineRule="auto"/>
        <w:rPr>
          <w:rFonts w:ascii="Roboto" w:hAnsi="Roboto"/>
        </w:rPr>
      </w:pPr>
      <w:r w:rsidRPr="00111775">
        <w:rPr>
          <w:rFonts w:ascii="Roboto" w:hAnsi="Roboto"/>
          <w:color w:val="1A1A2E"/>
        </w:rPr>
        <w:t>If we were describing the tone in a few words: grounded, modern, capable. Not flashy. Not cold.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0324D7" w:rsidRPr="00111775" w14:paraId="4A0C9B26" w14:textId="77777777">
        <w:tblPrEx>
          <w:tblCellMar>
            <w:top w:w="0" w:type="dxa"/>
            <w:bottom w:w="0" w:type="dxa"/>
          </w:tblCellMar>
        </w:tblPrEx>
        <w:tc>
          <w:tcPr>
            <w:tcW w:w="0" w:type="auto"/>
            <w:tcBorders>
              <w:top w:val="single" w:sz="1" w:space="0" w:color="CBD5E1"/>
              <w:left w:val="single" w:sz="16" w:space="0" w:color="32BAA4"/>
              <w:bottom w:val="single" w:sz="1" w:space="0" w:color="CBD5E1"/>
              <w:right w:val="single" w:sz="1" w:space="0" w:color="CBD5E1"/>
            </w:tcBorders>
            <w:shd w:val="clear" w:color="auto" w:fill="F5F7FA"/>
            <w:tcMar>
              <w:top w:w="120" w:type="dxa"/>
              <w:left w:w="220" w:type="dxa"/>
              <w:bottom w:w="120" w:type="dxa"/>
              <w:right w:w="160" w:type="dxa"/>
            </w:tcMar>
          </w:tcPr>
          <w:p w14:paraId="7B6F72E7" w14:textId="77777777" w:rsidR="000324D7" w:rsidRPr="00111775" w:rsidRDefault="001A08CE">
            <w:pPr>
              <w:spacing w:after="60"/>
              <w:rPr>
                <w:rFonts w:ascii="Roboto" w:hAnsi="Roboto"/>
              </w:rPr>
            </w:pPr>
            <w:r w:rsidRPr="00111775">
              <w:rPr>
                <w:rFonts w:ascii="Roboto" w:eastAsia="Arial" w:hAnsi="Roboto" w:cs="Arial"/>
                <w:b/>
                <w:bCs/>
                <w:color w:val="32BAA4"/>
                <w:sz w:val="17"/>
                <w:szCs w:val="17"/>
              </w:rPr>
              <w:t>The reference that probably says it best</w:t>
            </w:r>
          </w:p>
          <w:p w14:paraId="7D97F7DB" w14:textId="77777777" w:rsidR="000324D7" w:rsidRPr="00111775" w:rsidRDefault="001A08CE">
            <w:pPr>
              <w:rPr>
                <w:rFonts w:ascii="Roboto" w:hAnsi="Roboto"/>
              </w:rPr>
            </w:pPr>
            <w:r w:rsidRPr="00111775">
              <w:rPr>
                <w:rFonts w:ascii="Roboto" w:hAnsi="Roboto"/>
                <w:color w:val="1A1A2E"/>
                <w:sz w:val="19"/>
                <w:szCs w:val="19"/>
              </w:rPr>
              <w:t xml:space="preserve">Think about what Chipper Cash did for African payments branding — they made something that felt genuinely contemporary without trying to look like a Silicon Valley company. Or what </w:t>
            </w:r>
            <w:proofErr w:type="spellStart"/>
            <w:r w:rsidRPr="00111775">
              <w:rPr>
                <w:rFonts w:ascii="Roboto" w:hAnsi="Roboto"/>
                <w:color w:val="1A1A2E"/>
                <w:sz w:val="19"/>
                <w:szCs w:val="19"/>
              </w:rPr>
              <w:t>Flutterwave's</w:t>
            </w:r>
            <w:proofErr w:type="spellEnd"/>
            <w:r w:rsidRPr="00111775">
              <w:rPr>
                <w:rFonts w:ascii="Roboto" w:hAnsi="Roboto"/>
                <w:color w:val="1A1A2E"/>
                <w:sz w:val="19"/>
                <w:szCs w:val="19"/>
              </w:rPr>
              <w:t xml:space="preserve"> early identity did — serious enough for enterprise, clean enough for developers. We are not asking for those logos. We are asking for the same register, applied to our specific context.</w:t>
            </w:r>
          </w:p>
        </w:tc>
      </w:tr>
    </w:tbl>
    <w:p w14:paraId="46EA53DB" w14:textId="3C897100" w:rsidR="000324D7" w:rsidRPr="00111775" w:rsidRDefault="001A08CE">
      <w:pPr>
        <w:pBdr>
          <w:bottom w:val="single" w:sz="4" w:space="3" w:color="32BAA4"/>
        </w:pBdr>
        <w:spacing w:before="280" w:after="120"/>
        <w:rPr>
          <w:rFonts w:ascii="Roboto" w:hAnsi="Roboto"/>
        </w:rPr>
      </w:pPr>
      <w:r w:rsidRPr="00111775">
        <w:rPr>
          <w:rFonts w:ascii="Roboto" w:eastAsia="Arial" w:hAnsi="Roboto" w:cs="Arial"/>
          <w:b/>
          <w:bCs/>
          <w:color w:val="272861"/>
          <w:sz w:val="22"/>
          <w:szCs w:val="22"/>
        </w:rPr>
        <w:t>7</w:t>
      </w:r>
      <w:proofErr w:type="gramStart"/>
      <w:r w:rsidRPr="00111775">
        <w:rPr>
          <w:rFonts w:ascii="Roboto" w:eastAsia="Arial" w:hAnsi="Roboto" w:cs="Arial"/>
          <w:b/>
          <w:bCs/>
          <w:color w:val="272861"/>
          <w:sz w:val="22"/>
          <w:szCs w:val="22"/>
        </w:rPr>
        <w:t>.  What</w:t>
      </w:r>
      <w:proofErr w:type="gramEnd"/>
      <w:r w:rsidRPr="00111775">
        <w:rPr>
          <w:rFonts w:ascii="Roboto" w:eastAsia="Arial" w:hAnsi="Roboto" w:cs="Arial"/>
          <w:b/>
          <w:bCs/>
          <w:color w:val="272861"/>
          <w:sz w:val="22"/>
          <w:szCs w:val="22"/>
        </w:rPr>
        <w:t xml:space="preserve"> </w:t>
      </w:r>
      <w:r w:rsidR="00FD7B17">
        <w:rPr>
          <w:rFonts w:ascii="Roboto" w:eastAsia="Arial" w:hAnsi="Roboto" w:cs="Arial"/>
          <w:b/>
          <w:bCs/>
          <w:color w:val="272861"/>
          <w:sz w:val="22"/>
          <w:szCs w:val="22"/>
        </w:rPr>
        <w:t>We Would Like (Output)</w:t>
      </w:r>
    </w:p>
    <w:p w14:paraId="343AD92B" w14:textId="6BD68EC0" w:rsidR="000324D7" w:rsidRPr="00FD7B17" w:rsidRDefault="001A08CE" w:rsidP="00FD7B17">
      <w:pPr>
        <w:pStyle w:val="ListParagraph"/>
        <w:numPr>
          <w:ilvl w:val="0"/>
          <w:numId w:val="5"/>
        </w:numPr>
        <w:spacing w:before="50" w:after="50"/>
        <w:ind w:left="720"/>
        <w:rPr>
          <w:rFonts w:ascii="Roboto" w:hAnsi="Roboto"/>
        </w:rPr>
      </w:pPr>
      <w:r w:rsidRPr="00FD7B17">
        <w:rPr>
          <w:rFonts w:ascii="Roboto" w:hAnsi="Roboto"/>
          <w:color w:val="1A1A2E"/>
        </w:rPr>
        <w:t>AI, EPS, or SVG source files (vector, fully editable, with text converted to outlines)</w:t>
      </w:r>
    </w:p>
    <w:p w14:paraId="50AA18F7" w14:textId="1CB9F25C" w:rsidR="000324D7" w:rsidRPr="00FD7B17" w:rsidRDefault="001A08CE" w:rsidP="00FD7B17">
      <w:pPr>
        <w:pStyle w:val="ListParagraph"/>
        <w:numPr>
          <w:ilvl w:val="0"/>
          <w:numId w:val="5"/>
        </w:numPr>
        <w:spacing w:before="50" w:after="50"/>
        <w:ind w:left="720"/>
        <w:rPr>
          <w:rFonts w:ascii="Roboto" w:hAnsi="Roboto"/>
        </w:rPr>
      </w:pPr>
      <w:r w:rsidRPr="00FD7B17">
        <w:rPr>
          <w:rFonts w:ascii="Roboto" w:hAnsi="Roboto"/>
          <w:color w:val="1A1A2E"/>
        </w:rPr>
        <w:t xml:space="preserve">PNG exports at high resolution (300dpi) in all </w:t>
      </w:r>
      <w:r w:rsidR="00FD7B17" w:rsidRPr="00FD7B17">
        <w:rPr>
          <w:rFonts w:ascii="Roboto" w:hAnsi="Roboto"/>
          <w:color w:val="1A1A2E"/>
        </w:rPr>
        <w:t>color</w:t>
      </w:r>
      <w:r w:rsidRPr="00FD7B17">
        <w:rPr>
          <w:rFonts w:ascii="Roboto" w:hAnsi="Roboto"/>
          <w:color w:val="1A1A2E"/>
        </w:rPr>
        <w:t xml:space="preserve"> variants listed in Section 2</w:t>
      </w:r>
    </w:p>
    <w:p w14:paraId="288CAD79" w14:textId="5994F6FF" w:rsidR="000324D7" w:rsidRPr="00FD7B17" w:rsidRDefault="001A08CE" w:rsidP="00FD7B17">
      <w:pPr>
        <w:pStyle w:val="ListParagraph"/>
        <w:numPr>
          <w:ilvl w:val="0"/>
          <w:numId w:val="5"/>
        </w:numPr>
        <w:spacing w:before="50" w:after="50"/>
        <w:ind w:left="720"/>
        <w:rPr>
          <w:rFonts w:ascii="Roboto" w:hAnsi="Roboto"/>
        </w:rPr>
      </w:pPr>
      <w:r w:rsidRPr="00FD7B17">
        <w:rPr>
          <w:rFonts w:ascii="Roboto" w:hAnsi="Roboto"/>
          <w:color w:val="1A1A2E"/>
        </w:rPr>
        <w:t xml:space="preserve">PNG exports </w:t>
      </w:r>
      <w:r w:rsidR="00FD7B17" w:rsidRPr="00FD7B17">
        <w:rPr>
          <w:rFonts w:ascii="Roboto" w:hAnsi="Roboto"/>
          <w:color w:val="1A1A2E"/>
        </w:rPr>
        <w:t>optimized</w:t>
      </w:r>
      <w:r w:rsidRPr="00FD7B17">
        <w:rPr>
          <w:rFonts w:ascii="Roboto" w:hAnsi="Roboto"/>
          <w:color w:val="1A1A2E"/>
        </w:rPr>
        <w:t xml:space="preserve"> for screen (72dpi/96dpi) in all </w:t>
      </w:r>
      <w:r w:rsidR="00FD7B17" w:rsidRPr="00FD7B17">
        <w:rPr>
          <w:rFonts w:ascii="Roboto" w:hAnsi="Roboto"/>
          <w:color w:val="1A1A2E"/>
        </w:rPr>
        <w:t>color</w:t>
      </w:r>
      <w:r w:rsidRPr="00FD7B17">
        <w:rPr>
          <w:rFonts w:ascii="Roboto" w:hAnsi="Roboto"/>
          <w:color w:val="1A1A2E"/>
        </w:rPr>
        <w:t xml:space="preserve"> variants</w:t>
      </w:r>
    </w:p>
    <w:p w14:paraId="37E7CA75" w14:textId="6CC12B87" w:rsidR="000324D7" w:rsidRPr="00FD7B17" w:rsidRDefault="001A08CE" w:rsidP="00FD7B17">
      <w:pPr>
        <w:pStyle w:val="ListParagraph"/>
        <w:numPr>
          <w:ilvl w:val="0"/>
          <w:numId w:val="5"/>
        </w:numPr>
        <w:spacing w:before="50" w:after="50"/>
        <w:ind w:left="720"/>
        <w:rPr>
          <w:rFonts w:ascii="Roboto" w:hAnsi="Roboto"/>
        </w:rPr>
      </w:pPr>
      <w:r w:rsidRPr="00FD7B17">
        <w:rPr>
          <w:rFonts w:ascii="Roboto" w:hAnsi="Roboto"/>
          <w:color w:val="1A1A2E"/>
        </w:rPr>
        <w:t>Favicon ICO and PNG at 16px, 32px, 64px, 128px, 512px</w:t>
      </w:r>
    </w:p>
    <w:p w14:paraId="524EB9A1" w14:textId="12328B57" w:rsidR="000324D7" w:rsidRPr="00FD7B17" w:rsidRDefault="001A08CE" w:rsidP="00FD7B17">
      <w:pPr>
        <w:pStyle w:val="ListParagraph"/>
        <w:numPr>
          <w:ilvl w:val="0"/>
          <w:numId w:val="5"/>
        </w:numPr>
        <w:spacing w:before="50" w:after="50"/>
        <w:ind w:left="720"/>
        <w:rPr>
          <w:rFonts w:ascii="Roboto" w:hAnsi="Roboto"/>
        </w:rPr>
      </w:pPr>
      <w:r w:rsidRPr="00FD7B17">
        <w:rPr>
          <w:rFonts w:ascii="Roboto" w:hAnsi="Roboto"/>
          <w:color w:val="1A1A2E"/>
        </w:rPr>
        <w:t xml:space="preserve">A simple one-page PDF showing all logo variants in context — nothing </w:t>
      </w:r>
      <w:proofErr w:type="gramStart"/>
      <w:r w:rsidRPr="00FD7B17">
        <w:rPr>
          <w:rFonts w:ascii="Roboto" w:hAnsi="Roboto"/>
          <w:color w:val="1A1A2E"/>
        </w:rPr>
        <w:t>elaborate</w:t>
      </w:r>
      <w:proofErr w:type="gramEnd"/>
      <w:r w:rsidRPr="00FD7B17">
        <w:rPr>
          <w:rFonts w:ascii="Roboto" w:hAnsi="Roboto"/>
          <w:color w:val="1A1A2E"/>
        </w:rPr>
        <w:t>, just the basics</w:t>
      </w:r>
    </w:p>
    <w:p w14:paraId="31342823" w14:textId="07FC4C8D" w:rsidR="000324D7" w:rsidRPr="00FD7B17" w:rsidRDefault="001A08CE" w:rsidP="00FD7B17">
      <w:pPr>
        <w:pStyle w:val="ListParagraph"/>
        <w:numPr>
          <w:ilvl w:val="0"/>
          <w:numId w:val="5"/>
        </w:numPr>
        <w:spacing w:before="50" w:after="50"/>
        <w:ind w:left="720"/>
        <w:rPr>
          <w:rFonts w:ascii="Roboto" w:hAnsi="Roboto"/>
        </w:rPr>
      </w:pPr>
      <w:r w:rsidRPr="00FD7B17">
        <w:rPr>
          <w:rFonts w:ascii="Roboto" w:hAnsi="Roboto"/>
          <w:color w:val="1A1A2E"/>
        </w:rPr>
        <w:t xml:space="preserve">Font name and </w:t>
      </w:r>
      <w:r w:rsidR="00FD7B17" w:rsidRPr="00FD7B17">
        <w:rPr>
          <w:rFonts w:ascii="Roboto" w:hAnsi="Roboto"/>
          <w:color w:val="1A1A2E"/>
        </w:rPr>
        <w:t>license</w:t>
      </w:r>
      <w:r w:rsidRPr="00FD7B17">
        <w:rPr>
          <w:rFonts w:ascii="Roboto" w:hAnsi="Roboto"/>
          <w:color w:val="1A1A2E"/>
        </w:rPr>
        <w:t xml:space="preserve"> information for the typeface used, or outlines if a custom treatment</w:t>
      </w:r>
    </w:p>
    <w:p w14:paraId="38F4879A" w14:textId="77777777" w:rsidR="000324D7" w:rsidRPr="00111775" w:rsidRDefault="000324D7">
      <w:pPr>
        <w:spacing w:before="200" w:after="80"/>
        <w:rPr>
          <w:rFonts w:ascii="Roboto" w:hAnsi="Roboto"/>
        </w:rPr>
      </w:pPr>
    </w:p>
    <w:p w14:paraId="371ACBD9" w14:textId="77777777" w:rsidR="00FD7B17" w:rsidRDefault="00FD7B17">
      <w:pPr>
        <w:pBdr>
          <w:bottom w:val="single" w:sz="4" w:space="3" w:color="32BAA4"/>
        </w:pBdr>
        <w:spacing w:before="280" w:after="120"/>
        <w:rPr>
          <w:rFonts w:ascii="Roboto" w:eastAsia="Arial" w:hAnsi="Roboto" w:cs="Arial"/>
          <w:b/>
          <w:bCs/>
          <w:color w:val="272861"/>
          <w:sz w:val="22"/>
          <w:szCs w:val="22"/>
        </w:rPr>
      </w:pPr>
    </w:p>
    <w:p w14:paraId="38C012AC" w14:textId="77777777" w:rsidR="00FD7B17" w:rsidRDefault="00FD7B17">
      <w:pPr>
        <w:pBdr>
          <w:bottom w:val="single" w:sz="4" w:space="3" w:color="32BAA4"/>
        </w:pBdr>
        <w:spacing w:before="280" w:after="120"/>
        <w:rPr>
          <w:rFonts w:ascii="Roboto" w:eastAsia="Arial" w:hAnsi="Roboto" w:cs="Arial"/>
          <w:b/>
          <w:bCs/>
          <w:color w:val="272861"/>
          <w:sz w:val="22"/>
          <w:szCs w:val="22"/>
        </w:rPr>
      </w:pPr>
    </w:p>
    <w:p w14:paraId="7DBA46AA" w14:textId="77777777" w:rsidR="00FD7B17" w:rsidRDefault="00FD7B17">
      <w:pPr>
        <w:pBdr>
          <w:bottom w:val="single" w:sz="4" w:space="3" w:color="32BAA4"/>
        </w:pBdr>
        <w:spacing w:before="280" w:after="120"/>
        <w:rPr>
          <w:rFonts w:ascii="Roboto" w:eastAsia="Arial" w:hAnsi="Roboto" w:cs="Arial"/>
          <w:b/>
          <w:bCs/>
          <w:color w:val="272861"/>
          <w:sz w:val="22"/>
          <w:szCs w:val="22"/>
        </w:rPr>
      </w:pPr>
    </w:p>
    <w:p w14:paraId="18030453" w14:textId="3B9928AD" w:rsidR="000324D7" w:rsidRPr="00111775" w:rsidRDefault="001A08CE">
      <w:pPr>
        <w:pBdr>
          <w:bottom w:val="single" w:sz="4" w:space="3" w:color="32BAA4"/>
        </w:pBdr>
        <w:spacing w:before="280" w:after="120"/>
        <w:rPr>
          <w:rFonts w:ascii="Roboto" w:hAnsi="Roboto"/>
        </w:rPr>
      </w:pPr>
      <w:r w:rsidRPr="00111775">
        <w:rPr>
          <w:rFonts w:ascii="Roboto" w:eastAsia="Arial" w:hAnsi="Roboto" w:cs="Arial"/>
          <w:b/>
          <w:bCs/>
          <w:color w:val="272861"/>
          <w:sz w:val="22"/>
          <w:szCs w:val="22"/>
        </w:rPr>
        <w:lastRenderedPageBreak/>
        <w:t>8</w:t>
      </w:r>
      <w:proofErr w:type="gramStart"/>
      <w:r w:rsidRPr="00111775">
        <w:rPr>
          <w:rFonts w:ascii="Roboto" w:eastAsia="Arial" w:hAnsi="Roboto" w:cs="Arial"/>
          <w:b/>
          <w:bCs/>
          <w:color w:val="272861"/>
          <w:sz w:val="22"/>
          <w:szCs w:val="22"/>
        </w:rPr>
        <w:t>.  Project</w:t>
      </w:r>
      <w:proofErr w:type="gramEnd"/>
      <w:r w:rsidRPr="00111775">
        <w:rPr>
          <w:rFonts w:ascii="Roboto" w:eastAsia="Arial" w:hAnsi="Roboto" w:cs="Arial"/>
          <w:b/>
          <w:bCs/>
          <w:color w:val="272861"/>
          <w:sz w:val="22"/>
          <w:szCs w:val="22"/>
        </w:rPr>
        <w:t xml:space="preserve"> Summary</w:t>
      </w:r>
    </w:p>
    <w:p w14:paraId="46C9B4C6" w14:textId="77777777" w:rsidR="000324D7" w:rsidRPr="00111775" w:rsidRDefault="000324D7">
      <w:pPr>
        <w:spacing w:before="80" w:after="80"/>
        <w:rPr>
          <w:rFonts w:ascii="Roboto" w:hAnsi="Roboto"/>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0324D7" w:rsidRPr="00111775" w14:paraId="3F3BD89F"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272861"/>
            <w:tcMar>
              <w:top w:w="80" w:type="dxa"/>
              <w:left w:w="140" w:type="dxa"/>
              <w:bottom w:w="80" w:type="dxa"/>
              <w:right w:w="100" w:type="dxa"/>
            </w:tcMar>
          </w:tcPr>
          <w:p w14:paraId="4328FADA" w14:textId="77777777" w:rsidR="000324D7" w:rsidRPr="00111775" w:rsidRDefault="001A08CE">
            <w:pPr>
              <w:rPr>
                <w:rFonts w:ascii="Roboto" w:hAnsi="Roboto"/>
              </w:rPr>
            </w:pPr>
            <w:r w:rsidRPr="00111775">
              <w:rPr>
                <w:rFonts w:ascii="Roboto" w:eastAsia="Arial" w:hAnsi="Roboto" w:cs="Arial"/>
                <w:b/>
                <w:bCs/>
                <w:color w:val="FFFFFF"/>
                <w:sz w:val="17"/>
                <w:szCs w:val="17"/>
              </w:rPr>
              <w:t>Company name</w:t>
            </w:r>
          </w:p>
        </w:tc>
        <w:tc>
          <w:tcPr>
            <w:tcW w:w="6560" w:type="dxa"/>
            <w:tcBorders>
              <w:top w:val="single" w:sz="1" w:space="0" w:color="CBD5E1"/>
              <w:left w:val="single" w:sz="1" w:space="0" w:color="CBD5E1"/>
              <w:bottom w:val="single" w:sz="1" w:space="0" w:color="CBD5E1"/>
              <w:right w:val="single" w:sz="1" w:space="0" w:color="CBD5E1"/>
            </w:tcBorders>
            <w:shd w:val="clear" w:color="auto" w:fill="F5F7FA"/>
            <w:tcMar>
              <w:top w:w="80" w:type="dxa"/>
              <w:left w:w="140" w:type="dxa"/>
              <w:bottom w:w="80" w:type="dxa"/>
              <w:right w:w="100" w:type="dxa"/>
            </w:tcMar>
          </w:tcPr>
          <w:p w14:paraId="162C5EC1" w14:textId="77777777" w:rsidR="000324D7" w:rsidRPr="00111775" w:rsidRDefault="001A08CE">
            <w:pPr>
              <w:rPr>
                <w:rFonts w:ascii="Roboto" w:hAnsi="Roboto"/>
              </w:rPr>
            </w:pPr>
            <w:r w:rsidRPr="00111775">
              <w:rPr>
                <w:rFonts w:ascii="Roboto" w:hAnsi="Roboto"/>
                <w:color w:val="1A1A2E"/>
                <w:sz w:val="19"/>
                <w:szCs w:val="19"/>
              </w:rPr>
              <w:t>Mobile Pay Limited</w:t>
            </w:r>
          </w:p>
        </w:tc>
      </w:tr>
      <w:tr w:rsidR="000324D7" w:rsidRPr="00111775" w14:paraId="79E2A320"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1A1A2E"/>
            <w:tcMar>
              <w:top w:w="80" w:type="dxa"/>
              <w:left w:w="140" w:type="dxa"/>
              <w:bottom w:w="80" w:type="dxa"/>
              <w:right w:w="100" w:type="dxa"/>
            </w:tcMar>
          </w:tcPr>
          <w:p w14:paraId="75F222AD" w14:textId="77777777" w:rsidR="000324D7" w:rsidRPr="00111775" w:rsidRDefault="001A08CE">
            <w:pPr>
              <w:rPr>
                <w:rFonts w:ascii="Roboto" w:hAnsi="Roboto"/>
              </w:rPr>
            </w:pPr>
            <w:r w:rsidRPr="00111775">
              <w:rPr>
                <w:rFonts w:ascii="Roboto" w:eastAsia="Arial" w:hAnsi="Roboto" w:cs="Arial"/>
                <w:b/>
                <w:bCs/>
                <w:color w:val="FFFFFF"/>
                <w:sz w:val="17"/>
                <w:szCs w:val="17"/>
              </w:rPr>
              <w:t>Trading name</w:t>
            </w:r>
          </w:p>
        </w:tc>
        <w:tc>
          <w:tcPr>
            <w:tcW w:w="656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00" w:type="dxa"/>
            </w:tcMar>
          </w:tcPr>
          <w:p w14:paraId="65293BA9" w14:textId="77777777" w:rsidR="000324D7" w:rsidRPr="00111775" w:rsidRDefault="001A08CE">
            <w:pPr>
              <w:rPr>
                <w:rFonts w:ascii="Roboto" w:hAnsi="Roboto"/>
              </w:rPr>
            </w:pPr>
            <w:r w:rsidRPr="00111775">
              <w:rPr>
                <w:rFonts w:ascii="Roboto" w:hAnsi="Roboto"/>
                <w:color w:val="1A1A2E"/>
                <w:sz w:val="19"/>
                <w:szCs w:val="19"/>
              </w:rPr>
              <w:t>MobilePay (one word)</w:t>
            </w:r>
          </w:p>
        </w:tc>
      </w:tr>
      <w:tr w:rsidR="000324D7" w:rsidRPr="00111775" w14:paraId="068FBB2C"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272861"/>
            <w:tcMar>
              <w:top w:w="80" w:type="dxa"/>
              <w:left w:w="140" w:type="dxa"/>
              <w:bottom w:w="80" w:type="dxa"/>
              <w:right w:w="100" w:type="dxa"/>
            </w:tcMar>
          </w:tcPr>
          <w:p w14:paraId="0698EF93" w14:textId="77777777" w:rsidR="000324D7" w:rsidRPr="00111775" w:rsidRDefault="001A08CE">
            <w:pPr>
              <w:rPr>
                <w:rFonts w:ascii="Roboto" w:hAnsi="Roboto"/>
              </w:rPr>
            </w:pPr>
            <w:r w:rsidRPr="00111775">
              <w:rPr>
                <w:rFonts w:ascii="Roboto" w:eastAsia="Arial" w:hAnsi="Roboto" w:cs="Arial"/>
                <w:b/>
                <w:bCs/>
                <w:color w:val="FFFFFF"/>
                <w:sz w:val="17"/>
                <w:szCs w:val="17"/>
              </w:rPr>
              <w:t>Location</w:t>
            </w:r>
          </w:p>
        </w:tc>
        <w:tc>
          <w:tcPr>
            <w:tcW w:w="6560" w:type="dxa"/>
            <w:tcBorders>
              <w:top w:val="single" w:sz="1" w:space="0" w:color="CBD5E1"/>
              <w:left w:val="single" w:sz="1" w:space="0" w:color="CBD5E1"/>
              <w:bottom w:val="single" w:sz="1" w:space="0" w:color="CBD5E1"/>
              <w:right w:val="single" w:sz="1" w:space="0" w:color="CBD5E1"/>
            </w:tcBorders>
            <w:shd w:val="clear" w:color="auto" w:fill="F5F7FA"/>
            <w:tcMar>
              <w:top w:w="80" w:type="dxa"/>
              <w:left w:w="140" w:type="dxa"/>
              <w:bottom w:w="80" w:type="dxa"/>
              <w:right w:w="100" w:type="dxa"/>
            </w:tcMar>
          </w:tcPr>
          <w:p w14:paraId="342B9213" w14:textId="77777777" w:rsidR="000324D7" w:rsidRPr="00111775" w:rsidRDefault="001A08CE">
            <w:pPr>
              <w:rPr>
                <w:rFonts w:ascii="Roboto" w:hAnsi="Roboto"/>
              </w:rPr>
            </w:pPr>
            <w:r w:rsidRPr="00111775">
              <w:rPr>
                <w:rFonts w:ascii="Roboto" w:hAnsi="Roboto"/>
                <w:color w:val="1A1A2E"/>
                <w:sz w:val="19"/>
                <w:szCs w:val="19"/>
              </w:rPr>
              <w:t>Nairobi, Kenya</w:t>
            </w:r>
          </w:p>
        </w:tc>
      </w:tr>
      <w:tr w:rsidR="000324D7" w:rsidRPr="00111775" w14:paraId="75C7C70D"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1A1A2E"/>
            <w:tcMar>
              <w:top w:w="80" w:type="dxa"/>
              <w:left w:w="140" w:type="dxa"/>
              <w:bottom w:w="80" w:type="dxa"/>
              <w:right w:w="100" w:type="dxa"/>
            </w:tcMar>
          </w:tcPr>
          <w:p w14:paraId="530C3969" w14:textId="77777777" w:rsidR="000324D7" w:rsidRPr="00111775" w:rsidRDefault="001A08CE">
            <w:pPr>
              <w:rPr>
                <w:rFonts w:ascii="Roboto" w:hAnsi="Roboto"/>
              </w:rPr>
            </w:pPr>
            <w:r w:rsidRPr="00111775">
              <w:rPr>
                <w:rFonts w:ascii="Roboto" w:eastAsia="Arial" w:hAnsi="Roboto" w:cs="Arial"/>
                <w:b/>
                <w:bCs/>
                <w:color w:val="FFFFFF"/>
                <w:sz w:val="17"/>
                <w:szCs w:val="17"/>
              </w:rPr>
              <w:t>Industry</w:t>
            </w:r>
          </w:p>
        </w:tc>
        <w:tc>
          <w:tcPr>
            <w:tcW w:w="656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00" w:type="dxa"/>
            </w:tcMar>
          </w:tcPr>
          <w:p w14:paraId="1703545A" w14:textId="77777777" w:rsidR="000324D7" w:rsidRPr="00111775" w:rsidRDefault="001A08CE">
            <w:pPr>
              <w:rPr>
                <w:rFonts w:ascii="Roboto" w:hAnsi="Roboto"/>
              </w:rPr>
            </w:pPr>
            <w:r w:rsidRPr="00111775">
              <w:rPr>
                <w:rFonts w:ascii="Roboto" w:hAnsi="Roboto"/>
                <w:color w:val="1A1A2E"/>
                <w:sz w:val="19"/>
                <w:szCs w:val="19"/>
              </w:rPr>
              <w:t>Payment services / financial technology</w:t>
            </w:r>
          </w:p>
        </w:tc>
      </w:tr>
      <w:tr w:rsidR="000324D7" w:rsidRPr="00111775" w14:paraId="4F451613"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1A1A2E"/>
            <w:tcMar>
              <w:top w:w="80" w:type="dxa"/>
              <w:left w:w="140" w:type="dxa"/>
              <w:bottom w:w="80" w:type="dxa"/>
              <w:right w:w="100" w:type="dxa"/>
            </w:tcMar>
          </w:tcPr>
          <w:p w14:paraId="403CEF63" w14:textId="77777777" w:rsidR="000324D7" w:rsidRPr="00111775" w:rsidRDefault="001A08CE">
            <w:pPr>
              <w:rPr>
                <w:rFonts w:ascii="Roboto" w:hAnsi="Roboto"/>
              </w:rPr>
            </w:pPr>
            <w:r w:rsidRPr="00111775">
              <w:rPr>
                <w:rFonts w:ascii="Roboto" w:eastAsia="Arial" w:hAnsi="Roboto" w:cs="Arial"/>
                <w:b/>
                <w:bCs/>
                <w:color w:val="FFFFFF"/>
                <w:sz w:val="17"/>
                <w:szCs w:val="17"/>
              </w:rPr>
              <w:t>Primary audience</w:t>
            </w:r>
          </w:p>
        </w:tc>
        <w:tc>
          <w:tcPr>
            <w:tcW w:w="656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00" w:type="dxa"/>
            </w:tcMar>
          </w:tcPr>
          <w:p w14:paraId="7CB88EA4" w14:textId="77777777" w:rsidR="000324D7" w:rsidRPr="00111775" w:rsidRDefault="001A08CE">
            <w:pPr>
              <w:rPr>
                <w:rFonts w:ascii="Roboto" w:hAnsi="Roboto"/>
              </w:rPr>
            </w:pPr>
            <w:r w:rsidRPr="00111775">
              <w:rPr>
                <w:rFonts w:ascii="Roboto" w:hAnsi="Roboto"/>
                <w:color w:val="1A1A2E"/>
                <w:sz w:val="19"/>
                <w:szCs w:val="19"/>
              </w:rPr>
              <w:t>Merchants, fintechs, developers, government agencies — B2B primarily</w:t>
            </w:r>
          </w:p>
        </w:tc>
      </w:tr>
      <w:tr w:rsidR="000324D7" w:rsidRPr="00111775" w14:paraId="579CE72D"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272861"/>
            <w:tcMar>
              <w:top w:w="80" w:type="dxa"/>
              <w:left w:w="140" w:type="dxa"/>
              <w:bottom w:w="80" w:type="dxa"/>
              <w:right w:w="100" w:type="dxa"/>
            </w:tcMar>
          </w:tcPr>
          <w:p w14:paraId="286CB158" w14:textId="77777777" w:rsidR="000324D7" w:rsidRPr="00111775" w:rsidRDefault="001A08CE">
            <w:pPr>
              <w:rPr>
                <w:rFonts w:ascii="Roboto" w:hAnsi="Roboto"/>
              </w:rPr>
            </w:pPr>
            <w:r w:rsidRPr="00111775">
              <w:rPr>
                <w:rFonts w:ascii="Roboto" w:eastAsia="Arial" w:hAnsi="Roboto" w:cs="Arial"/>
                <w:b/>
                <w:bCs/>
                <w:color w:val="FFFFFF"/>
                <w:sz w:val="17"/>
                <w:szCs w:val="17"/>
              </w:rPr>
              <w:t>Secondary audience</w:t>
            </w:r>
          </w:p>
        </w:tc>
        <w:tc>
          <w:tcPr>
            <w:tcW w:w="6560" w:type="dxa"/>
            <w:tcBorders>
              <w:top w:val="single" w:sz="1" w:space="0" w:color="CBD5E1"/>
              <w:left w:val="single" w:sz="1" w:space="0" w:color="CBD5E1"/>
              <w:bottom w:val="single" w:sz="1" w:space="0" w:color="CBD5E1"/>
              <w:right w:val="single" w:sz="1" w:space="0" w:color="CBD5E1"/>
            </w:tcBorders>
            <w:shd w:val="clear" w:color="auto" w:fill="F5F7FA"/>
            <w:tcMar>
              <w:top w:w="80" w:type="dxa"/>
              <w:left w:w="140" w:type="dxa"/>
              <w:bottom w:w="80" w:type="dxa"/>
              <w:right w:w="100" w:type="dxa"/>
            </w:tcMar>
          </w:tcPr>
          <w:p w14:paraId="6CDC39A9" w14:textId="77777777" w:rsidR="000324D7" w:rsidRPr="00111775" w:rsidRDefault="001A08CE">
            <w:pPr>
              <w:rPr>
                <w:rFonts w:ascii="Roboto" w:hAnsi="Roboto"/>
              </w:rPr>
            </w:pPr>
            <w:r w:rsidRPr="00111775">
              <w:rPr>
                <w:rFonts w:ascii="Roboto" w:hAnsi="Roboto"/>
                <w:color w:val="1A1A2E"/>
                <w:sz w:val="19"/>
                <w:szCs w:val="19"/>
              </w:rPr>
              <w:t>Cardholders and consumers who interact with MPL-powered payment flows</w:t>
            </w:r>
          </w:p>
        </w:tc>
      </w:tr>
      <w:tr w:rsidR="000324D7" w:rsidRPr="00111775" w14:paraId="2C639E0C"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1A1A2E"/>
            <w:tcMar>
              <w:top w:w="80" w:type="dxa"/>
              <w:left w:w="140" w:type="dxa"/>
              <w:bottom w:w="80" w:type="dxa"/>
              <w:right w:w="100" w:type="dxa"/>
            </w:tcMar>
          </w:tcPr>
          <w:p w14:paraId="395DA102" w14:textId="77777777" w:rsidR="000324D7" w:rsidRPr="00111775" w:rsidRDefault="001A08CE">
            <w:pPr>
              <w:rPr>
                <w:rFonts w:ascii="Roboto" w:hAnsi="Roboto"/>
              </w:rPr>
            </w:pPr>
            <w:r w:rsidRPr="00111775">
              <w:rPr>
                <w:rFonts w:ascii="Roboto" w:eastAsia="Arial" w:hAnsi="Roboto" w:cs="Arial"/>
                <w:b/>
                <w:bCs/>
                <w:color w:val="FFFFFF"/>
                <w:sz w:val="17"/>
                <w:szCs w:val="17"/>
              </w:rPr>
              <w:t xml:space="preserve">Brand </w:t>
            </w:r>
            <w:proofErr w:type="spellStart"/>
            <w:r w:rsidRPr="00111775">
              <w:rPr>
                <w:rFonts w:ascii="Roboto" w:eastAsia="Arial" w:hAnsi="Roboto" w:cs="Arial"/>
                <w:b/>
                <w:bCs/>
                <w:color w:val="FFFFFF"/>
                <w:sz w:val="17"/>
                <w:szCs w:val="17"/>
              </w:rPr>
              <w:t>colours</w:t>
            </w:r>
            <w:proofErr w:type="spellEnd"/>
          </w:p>
        </w:tc>
        <w:tc>
          <w:tcPr>
            <w:tcW w:w="656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00" w:type="dxa"/>
            </w:tcMar>
          </w:tcPr>
          <w:p w14:paraId="57F6A6A3" w14:textId="77777777" w:rsidR="000324D7" w:rsidRPr="00111775" w:rsidRDefault="001A08CE">
            <w:pPr>
              <w:rPr>
                <w:rFonts w:ascii="Roboto" w:hAnsi="Roboto"/>
              </w:rPr>
            </w:pPr>
            <w:r w:rsidRPr="00111775">
              <w:rPr>
                <w:rFonts w:ascii="Roboto" w:hAnsi="Roboto"/>
                <w:color w:val="1A1A2E"/>
                <w:sz w:val="19"/>
                <w:szCs w:val="19"/>
              </w:rPr>
              <w:t>Navy #272861 (</w:t>
            </w:r>
            <w:proofErr w:type="gramStart"/>
            <w:r w:rsidRPr="00111775">
              <w:rPr>
                <w:rFonts w:ascii="Roboto" w:hAnsi="Roboto"/>
                <w:color w:val="1A1A2E"/>
                <w:sz w:val="19"/>
                <w:szCs w:val="19"/>
              </w:rPr>
              <w:t>primary) ·</w:t>
            </w:r>
            <w:proofErr w:type="gramEnd"/>
            <w:r w:rsidRPr="00111775">
              <w:rPr>
                <w:rFonts w:ascii="Roboto" w:hAnsi="Roboto"/>
                <w:color w:val="1A1A2E"/>
                <w:sz w:val="19"/>
                <w:szCs w:val="19"/>
              </w:rPr>
              <w:t xml:space="preserve"> Teal #32BAA4 (</w:t>
            </w:r>
            <w:proofErr w:type="gramStart"/>
            <w:r w:rsidRPr="00111775">
              <w:rPr>
                <w:rFonts w:ascii="Roboto" w:hAnsi="Roboto"/>
                <w:color w:val="1A1A2E"/>
                <w:sz w:val="19"/>
                <w:szCs w:val="19"/>
              </w:rPr>
              <w:t>accent) ·</w:t>
            </w:r>
            <w:proofErr w:type="gramEnd"/>
            <w:r w:rsidRPr="00111775">
              <w:rPr>
                <w:rFonts w:ascii="Roboto" w:hAnsi="Roboto"/>
                <w:color w:val="1A1A2E"/>
                <w:sz w:val="19"/>
                <w:szCs w:val="19"/>
              </w:rPr>
              <w:t xml:space="preserve"> open to palette refinements</w:t>
            </w:r>
          </w:p>
        </w:tc>
      </w:tr>
      <w:tr w:rsidR="000324D7" w:rsidRPr="00111775" w14:paraId="0EE1AD35"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272861"/>
            <w:tcMar>
              <w:top w:w="80" w:type="dxa"/>
              <w:left w:w="140" w:type="dxa"/>
              <w:bottom w:w="80" w:type="dxa"/>
              <w:right w:w="100" w:type="dxa"/>
            </w:tcMar>
          </w:tcPr>
          <w:p w14:paraId="04B2FC3E" w14:textId="77777777" w:rsidR="000324D7" w:rsidRPr="00111775" w:rsidRDefault="001A08CE">
            <w:pPr>
              <w:rPr>
                <w:rFonts w:ascii="Roboto" w:hAnsi="Roboto"/>
              </w:rPr>
            </w:pPr>
            <w:r w:rsidRPr="00111775">
              <w:rPr>
                <w:rFonts w:ascii="Roboto" w:eastAsia="Arial" w:hAnsi="Roboto" w:cs="Arial"/>
                <w:b/>
                <w:bCs/>
                <w:color w:val="FFFFFF"/>
                <w:sz w:val="17"/>
                <w:szCs w:val="17"/>
              </w:rPr>
              <w:t>Typography direction</w:t>
            </w:r>
          </w:p>
        </w:tc>
        <w:tc>
          <w:tcPr>
            <w:tcW w:w="6560" w:type="dxa"/>
            <w:tcBorders>
              <w:top w:val="single" w:sz="1" w:space="0" w:color="CBD5E1"/>
              <w:left w:val="single" w:sz="1" w:space="0" w:color="CBD5E1"/>
              <w:bottom w:val="single" w:sz="1" w:space="0" w:color="CBD5E1"/>
              <w:right w:val="single" w:sz="1" w:space="0" w:color="CBD5E1"/>
            </w:tcBorders>
            <w:shd w:val="clear" w:color="auto" w:fill="F5F7FA"/>
            <w:tcMar>
              <w:top w:w="80" w:type="dxa"/>
              <w:left w:w="140" w:type="dxa"/>
              <w:bottom w:w="80" w:type="dxa"/>
              <w:right w:w="100" w:type="dxa"/>
            </w:tcMar>
          </w:tcPr>
          <w:p w14:paraId="61838DBE" w14:textId="77777777" w:rsidR="000324D7" w:rsidRPr="00111775" w:rsidRDefault="001A08CE">
            <w:pPr>
              <w:rPr>
                <w:rFonts w:ascii="Roboto" w:hAnsi="Roboto"/>
              </w:rPr>
            </w:pPr>
            <w:r w:rsidRPr="00111775">
              <w:rPr>
                <w:rFonts w:ascii="Roboto" w:hAnsi="Roboto"/>
                <w:color w:val="1A1A2E"/>
                <w:sz w:val="19"/>
                <w:szCs w:val="19"/>
              </w:rPr>
              <w:t>Geometric or humanist sans-serif for the wordmark. No scripts.</w:t>
            </w:r>
          </w:p>
        </w:tc>
      </w:tr>
      <w:tr w:rsidR="000324D7" w:rsidRPr="00111775" w14:paraId="34A80927"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1A1A2E"/>
            <w:tcMar>
              <w:top w:w="80" w:type="dxa"/>
              <w:left w:w="140" w:type="dxa"/>
              <w:bottom w:w="80" w:type="dxa"/>
              <w:right w:w="100" w:type="dxa"/>
            </w:tcMar>
          </w:tcPr>
          <w:p w14:paraId="02BE9569" w14:textId="77777777" w:rsidR="000324D7" w:rsidRPr="00111775" w:rsidRDefault="001A08CE">
            <w:pPr>
              <w:rPr>
                <w:rFonts w:ascii="Roboto" w:hAnsi="Roboto"/>
              </w:rPr>
            </w:pPr>
            <w:r w:rsidRPr="00111775">
              <w:rPr>
                <w:rFonts w:ascii="Roboto" w:eastAsia="Arial" w:hAnsi="Roboto" w:cs="Arial"/>
                <w:b/>
                <w:bCs/>
                <w:color w:val="FFFFFF"/>
                <w:sz w:val="17"/>
                <w:szCs w:val="17"/>
              </w:rPr>
              <w:t>Tone</w:t>
            </w:r>
          </w:p>
        </w:tc>
        <w:tc>
          <w:tcPr>
            <w:tcW w:w="656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00" w:type="dxa"/>
            </w:tcMar>
          </w:tcPr>
          <w:p w14:paraId="647697BD" w14:textId="77777777" w:rsidR="000324D7" w:rsidRPr="00111775" w:rsidRDefault="001A08CE">
            <w:pPr>
              <w:rPr>
                <w:rFonts w:ascii="Roboto" w:hAnsi="Roboto"/>
              </w:rPr>
            </w:pPr>
            <w:r w:rsidRPr="00111775">
              <w:rPr>
                <w:rFonts w:ascii="Roboto" w:hAnsi="Roboto"/>
                <w:color w:val="1A1A2E"/>
                <w:sz w:val="19"/>
                <w:szCs w:val="19"/>
              </w:rPr>
              <w:t>Grounded, modern, capable. Regulated but not stiff. Tech-forward but not transient.</w:t>
            </w:r>
          </w:p>
        </w:tc>
      </w:tr>
      <w:tr w:rsidR="000324D7" w:rsidRPr="00111775" w14:paraId="58D141FE"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272861"/>
            <w:tcMar>
              <w:top w:w="80" w:type="dxa"/>
              <w:left w:w="140" w:type="dxa"/>
              <w:bottom w:w="80" w:type="dxa"/>
              <w:right w:w="100" w:type="dxa"/>
            </w:tcMar>
          </w:tcPr>
          <w:p w14:paraId="2D73DF55" w14:textId="77777777" w:rsidR="000324D7" w:rsidRPr="00111775" w:rsidRDefault="001A08CE">
            <w:pPr>
              <w:rPr>
                <w:rFonts w:ascii="Roboto" w:hAnsi="Roboto"/>
              </w:rPr>
            </w:pPr>
            <w:r w:rsidRPr="00111775">
              <w:rPr>
                <w:rFonts w:ascii="Roboto" w:eastAsia="Arial" w:hAnsi="Roboto" w:cs="Arial"/>
                <w:b/>
                <w:bCs/>
                <w:color w:val="FFFFFF"/>
                <w:sz w:val="17"/>
                <w:szCs w:val="17"/>
              </w:rPr>
              <w:t>Logomark idea</w:t>
            </w:r>
          </w:p>
        </w:tc>
        <w:tc>
          <w:tcPr>
            <w:tcW w:w="6560" w:type="dxa"/>
            <w:tcBorders>
              <w:top w:val="single" w:sz="1" w:space="0" w:color="CBD5E1"/>
              <w:left w:val="single" w:sz="1" w:space="0" w:color="CBD5E1"/>
              <w:bottom w:val="single" w:sz="1" w:space="0" w:color="CBD5E1"/>
              <w:right w:val="single" w:sz="1" w:space="0" w:color="CBD5E1"/>
            </w:tcBorders>
            <w:shd w:val="clear" w:color="auto" w:fill="F5F7FA"/>
            <w:tcMar>
              <w:top w:w="80" w:type="dxa"/>
              <w:left w:w="140" w:type="dxa"/>
              <w:bottom w:w="80" w:type="dxa"/>
              <w:right w:w="100" w:type="dxa"/>
            </w:tcMar>
          </w:tcPr>
          <w:p w14:paraId="514B8244" w14:textId="77777777" w:rsidR="000324D7" w:rsidRPr="00111775" w:rsidRDefault="001A08CE">
            <w:pPr>
              <w:rPr>
                <w:rFonts w:ascii="Roboto" w:hAnsi="Roboto"/>
              </w:rPr>
            </w:pPr>
            <w:r w:rsidRPr="00111775">
              <w:rPr>
                <w:rFonts w:ascii="Roboto" w:hAnsi="Roboto"/>
                <w:color w:val="1A1A2E"/>
                <w:sz w:val="19"/>
                <w:szCs w:val="19"/>
              </w:rPr>
              <w:t>Something that suggests movement, connection, or exchange. Clean single shape. Not literal.</w:t>
            </w:r>
          </w:p>
        </w:tc>
      </w:tr>
      <w:tr w:rsidR="000324D7" w:rsidRPr="00111775" w14:paraId="223E837F"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1A1A2E"/>
            <w:tcMar>
              <w:top w:w="80" w:type="dxa"/>
              <w:left w:w="140" w:type="dxa"/>
              <w:bottom w:w="80" w:type="dxa"/>
              <w:right w:w="100" w:type="dxa"/>
            </w:tcMar>
          </w:tcPr>
          <w:p w14:paraId="6EDD9E90" w14:textId="77777777" w:rsidR="000324D7" w:rsidRPr="00111775" w:rsidRDefault="001A08CE">
            <w:pPr>
              <w:rPr>
                <w:rFonts w:ascii="Roboto" w:hAnsi="Roboto"/>
              </w:rPr>
            </w:pPr>
            <w:r w:rsidRPr="00111775">
              <w:rPr>
                <w:rFonts w:ascii="Roboto" w:eastAsia="Arial" w:hAnsi="Roboto" w:cs="Arial"/>
                <w:b/>
                <w:bCs/>
                <w:color w:val="FFFFFF"/>
                <w:sz w:val="17"/>
                <w:szCs w:val="17"/>
              </w:rPr>
              <w:t>What to avoid</w:t>
            </w:r>
          </w:p>
        </w:tc>
        <w:tc>
          <w:tcPr>
            <w:tcW w:w="656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00" w:type="dxa"/>
            </w:tcMar>
          </w:tcPr>
          <w:p w14:paraId="4718ECBA" w14:textId="77777777" w:rsidR="000324D7" w:rsidRPr="00111775" w:rsidRDefault="001A08CE">
            <w:pPr>
              <w:rPr>
                <w:rFonts w:ascii="Roboto" w:hAnsi="Roboto"/>
              </w:rPr>
            </w:pPr>
            <w:r w:rsidRPr="00111775">
              <w:rPr>
                <w:rFonts w:ascii="Roboto" w:hAnsi="Roboto"/>
                <w:color w:val="1A1A2E"/>
                <w:sz w:val="19"/>
                <w:szCs w:val="19"/>
              </w:rPr>
              <w:t>Globe/coin/padlock clichés; gradient-dependent marks; lowercase-only wordmarks</w:t>
            </w:r>
          </w:p>
        </w:tc>
      </w:tr>
      <w:tr w:rsidR="000324D7" w:rsidRPr="00111775" w14:paraId="6AB574C5"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272861"/>
            <w:tcMar>
              <w:top w:w="80" w:type="dxa"/>
              <w:left w:w="140" w:type="dxa"/>
              <w:bottom w:w="80" w:type="dxa"/>
              <w:right w:w="100" w:type="dxa"/>
            </w:tcMar>
          </w:tcPr>
          <w:p w14:paraId="53477681" w14:textId="77777777" w:rsidR="000324D7" w:rsidRPr="00111775" w:rsidRDefault="001A08CE">
            <w:pPr>
              <w:rPr>
                <w:rFonts w:ascii="Roboto" w:hAnsi="Roboto"/>
              </w:rPr>
            </w:pPr>
            <w:r w:rsidRPr="00111775">
              <w:rPr>
                <w:rFonts w:ascii="Roboto" w:eastAsia="Arial" w:hAnsi="Roboto" w:cs="Arial"/>
                <w:b/>
                <w:bCs/>
                <w:color w:val="FFFFFF"/>
                <w:sz w:val="17"/>
                <w:szCs w:val="17"/>
              </w:rPr>
              <w:t>Deliverables</w:t>
            </w:r>
          </w:p>
        </w:tc>
        <w:tc>
          <w:tcPr>
            <w:tcW w:w="6560" w:type="dxa"/>
            <w:tcBorders>
              <w:top w:val="single" w:sz="1" w:space="0" w:color="CBD5E1"/>
              <w:left w:val="single" w:sz="1" w:space="0" w:color="CBD5E1"/>
              <w:bottom w:val="single" w:sz="1" w:space="0" w:color="CBD5E1"/>
              <w:right w:val="single" w:sz="1" w:space="0" w:color="CBD5E1"/>
            </w:tcBorders>
            <w:shd w:val="clear" w:color="auto" w:fill="F5F7FA"/>
            <w:tcMar>
              <w:top w:w="80" w:type="dxa"/>
              <w:left w:w="140" w:type="dxa"/>
              <w:bottom w:w="80" w:type="dxa"/>
              <w:right w:w="100" w:type="dxa"/>
            </w:tcMar>
          </w:tcPr>
          <w:p w14:paraId="779A04C2" w14:textId="77777777" w:rsidR="000324D7" w:rsidRPr="00111775" w:rsidRDefault="001A08CE">
            <w:pPr>
              <w:rPr>
                <w:rFonts w:ascii="Roboto" w:hAnsi="Roboto"/>
              </w:rPr>
            </w:pPr>
            <w:r w:rsidRPr="00111775">
              <w:rPr>
                <w:rFonts w:ascii="Roboto" w:hAnsi="Roboto"/>
                <w:color w:val="1A1A2E"/>
                <w:sz w:val="19"/>
                <w:szCs w:val="19"/>
              </w:rPr>
              <w:t xml:space="preserve">Primary logo · stacked logo · logomark only · wordmark only · all </w:t>
            </w:r>
            <w:proofErr w:type="spellStart"/>
            <w:r w:rsidRPr="00111775">
              <w:rPr>
                <w:rFonts w:ascii="Roboto" w:hAnsi="Roboto"/>
                <w:color w:val="1A1A2E"/>
                <w:sz w:val="19"/>
                <w:szCs w:val="19"/>
              </w:rPr>
              <w:t>colour</w:t>
            </w:r>
            <w:proofErr w:type="spellEnd"/>
            <w:r w:rsidRPr="00111775">
              <w:rPr>
                <w:rFonts w:ascii="Roboto" w:hAnsi="Roboto"/>
                <w:color w:val="1A1A2E"/>
                <w:sz w:val="19"/>
                <w:szCs w:val="19"/>
              </w:rPr>
              <w:t xml:space="preserve"> variants · favicon</w:t>
            </w:r>
          </w:p>
        </w:tc>
      </w:tr>
      <w:tr w:rsidR="000324D7" w:rsidRPr="00111775" w14:paraId="521BEC89"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1A1A2E"/>
            <w:tcMar>
              <w:top w:w="80" w:type="dxa"/>
              <w:left w:w="140" w:type="dxa"/>
              <w:bottom w:w="80" w:type="dxa"/>
              <w:right w:w="100" w:type="dxa"/>
            </w:tcMar>
          </w:tcPr>
          <w:p w14:paraId="4E4D91CB" w14:textId="77777777" w:rsidR="000324D7" w:rsidRPr="00111775" w:rsidRDefault="001A08CE">
            <w:pPr>
              <w:rPr>
                <w:rFonts w:ascii="Roboto" w:hAnsi="Roboto"/>
              </w:rPr>
            </w:pPr>
            <w:r w:rsidRPr="00111775">
              <w:rPr>
                <w:rFonts w:ascii="Roboto" w:eastAsia="Arial" w:hAnsi="Roboto" w:cs="Arial"/>
                <w:b/>
                <w:bCs/>
                <w:color w:val="FFFFFF"/>
                <w:sz w:val="17"/>
                <w:szCs w:val="17"/>
              </w:rPr>
              <w:t>File formats</w:t>
            </w:r>
          </w:p>
        </w:tc>
        <w:tc>
          <w:tcPr>
            <w:tcW w:w="6560" w:type="dxa"/>
            <w:tcBorders>
              <w:top w:val="single" w:sz="1" w:space="0" w:color="CBD5E1"/>
              <w:left w:val="single" w:sz="1" w:space="0" w:color="CBD5E1"/>
              <w:bottom w:val="single" w:sz="1" w:space="0" w:color="CBD5E1"/>
              <w:right w:val="single" w:sz="1" w:space="0" w:color="CBD5E1"/>
            </w:tcBorders>
            <w:shd w:val="clear" w:color="auto" w:fill="FFFFFF"/>
            <w:tcMar>
              <w:top w:w="80" w:type="dxa"/>
              <w:left w:w="140" w:type="dxa"/>
              <w:bottom w:w="80" w:type="dxa"/>
              <w:right w:w="100" w:type="dxa"/>
            </w:tcMar>
          </w:tcPr>
          <w:p w14:paraId="10DEE5A0" w14:textId="77777777" w:rsidR="000324D7" w:rsidRPr="00111775" w:rsidRDefault="001A08CE">
            <w:pPr>
              <w:rPr>
                <w:rFonts w:ascii="Roboto" w:hAnsi="Roboto"/>
              </w:rPr>
            </w:pPr>
            <w:r w:rsidRPr="00111775">
              <w:rPr>
                <w:rFonts w:ascii="Roboto" w:hAnsi="Roboto"/>
                <w:color w:val="1A1A2E"/>
                <w:sz w:val="19"/>
                <w:szCs w:val="19"/>
              </w:rPr>
              <w:t>Vector source (AI/EPS/SVG) + PNG at screen and print resolution</w:t>
            </w:r>
          </w:p>
        </w:tc>
      </w:tr>
      <w:tr w:rsidR="000324D7" w:rsidRPr="00111775" w14:paraId="4D012A52" w14:textId="77777777">
        <w:tblPrEx>
          <w:tblCellMar>
            <w:top w:w="0" w:type="dxa"/>
            <w:bottom w:w="0" w:type="dxa"/>
          </w:tblCellMar>
        </w:tblPrEx>
        <w:tc>
          <w:tcPr>
            <w:tcW w:w="2800" w:type="dxa"/>
            <w:tcBorders>
              <w:top w:val="single" w:sz="1" w:space="0" w:color="CBD5E1"/>
              <w:left w:val="single" w:sz="1" w:space="0" w:color="CBD5E1"/>
              <w:bottom w:val="single" w:sz="1" w:space="0" w:color="CBD5E1"/>
              <w:right w:val="single" w:sz="1" w:space="0" w:color="CBD5E1"/>
            </w:tcBorders>
            <w:shd w:val="clear" w:color="auto" w:fill="272861"/>
            <w:tcMar>
              <w:top w:w="80" w:type="dxa"/>
              <w:left w:w="140" w:type="dxa"/>
              <w:bottom w:w="80" w:type="dxa"/>
              <w:right w:w="100" w:type="dxa"/>
            </w:tcMar>
          </w:tcPr>
          <w:p w14:paraId="144E3391" w14:textId="77777777" w:rsidR="000324D7" w:rsidRPr="00111775" w:rsidRDefault="001A08CE">
            <w:pPr>
              <w:rPr>
                <w:rFonts w:ascii="Roboto" w:hAnsi="Roboto"/>
              </w:rPr>
            </w:pPr>
            <w:r w:rsidRPr="00111775">
              <w:rPr>
                <w:rFonts w:ascii="Roboto" w:eastAsia="Arial" w:hAnsi="Roboto" w:cs="Arial"/>
                <w:b/>
                <w:bCs/>
                <w:color w:val="FFFFFF"/>
                <w:sz w:val="17"/>
                <w:szCs w:val="17"/>
              </w:rPr>
              <w:t>Language</w:t>
            </w:r>
          </w:p>
        </w:tc>
        <w:tc>
          <w:tcPr>
            <w:tcW w:w="6560" w:type="dxa"/>
            <w:tcBorders>
              <w:top w:val="single" w:sz="1" w:space="0" w:color="CBD5E1"/>
              <w:left w:val="single" w:sz="1" w:space="0" w:color="CBD5E1"/>
              <w:bottom w:val="single" w:sz="1" w:space="0" w:color="CBD5E1"/>
              <w:right w:val="single" w:sz="1" w:space="0" w:color="CBD5E1"/>
            </w:tcBorders>
            <w:shd w:val="clear" w:color="auto" w:fill="F5F7FA"/>
            <w:tcMar>
              <w:top w:w="80" w:type="dxa"/>
              <w:left w:w="140" w:type="dxa"/>
              <w:bottom w:w="80" w:type="dxa"/>
              <w:right w:w="100" w:type="dxa"/>
            </w:tcMar>
          </w:tcPr>
          <w:p w14:paraId="171CF574" w14:textId="77777777" w:rsidR="000324D7" w:rsidRPr="00111775" w:rsidRDefault="001A08CE">
            <w:pPr>
              <w:rPr>
                <w:rFonts w:ascii="Roboto" w:hAnsi="Roboto"/>
              </w:rPr>
            </w:pPr>
            <w:r w:rsidRPr="00111775">
              <w:rPr>
                <w:rFonts w:ascii="Roboto" w:hAnsi="Roboto"/>
                <w:color w:val="1A1A2E"/>
                <w:sz w:val="19"/>
                <w:szCs w:val="19"/>
              </w:rPr>
              <w:t xml:space="preserve">English. "MobilePay" </w:t>
            </w:r>
            <w:proofErr w:type="gramStart"/>
            <w:r w:rsidRPr="00111775">
              <w:rPr>
                <w:rFonts w:ascii="Roboto" w:hAnsi="Roboto"/>
                <w:color w:val="1A1A2E"/>
                <w:sz w:val="19"/>
                <w:szCs w:val="19"/>
              </w:rPr>
              <w:t>as</w:t>
            </w:r>
            <w:proofErr w:type="gramEnd"/>
            <w:r w:rsidRPr="00111775">
              <w:rPr>
                <w:rFonts w:ascii="Roboto" w:hAnsi="Roboto"/>
                <w:color w:val="1A1A2E"/>
                <w:sz w:val="19"/>
                <w:szCs w:val="19"/>
              </w:rPr>
              <w:t xml:space="preserve"> one word throughout.</w:t>
            </w:r>
          </w:p>
        </w:tc>
      </w:tr>
    </w:tbl>
    <w:p w14:paraId="599ABE2C" w14:textId="77777777" w:rsidR="000324D7" w:rsidRPr="00111775" w:rsidRDefault="001A08CE">
      <w:pPr>
        <w:pBdr>
          <w:bottom w:val="single" w:sz="4" w:space="3" w:color="32BAA4"/>
        </w:pBdr>
        <w:spacing w:before="280" w:after="120"/>
        <w:rPr>
          <w:rFonts w:ascii="Roboto" w:hAnsi="Roboto"/>
        </w:rPr>
      </w:pPr>
      <w:r w:rsidRPr="00111775">
        <w:rPr>
          <w:rFonts w:ascii="Roboto" w:eastAsia="Arial" w:hAnsi="Roboto" w:cs="Arial"/>
          <w:b/>
          <w:bCs/>
          <w:color w:val="272861"/>
          <w:sz w:val="22"/>
          <w:szCs w:val="22"/>
        </w:rPr>
        <w:t>9</w:t>
      </w:r>
      <w:proofErr w:type="gramStart"/>
      <w:r w:rsidRPr="00111775">
        <w:rPr>
          <w:rFonts w:ascii="Roboto" w:eastAsia="Arial" w:hAnsi="Roboto" w:cs="Arial"/>
          <w:b/>
          <w:bCs/>
          <w:color w:val="272861"/>
          <w:sz w:val="22"/>
          <w:szCs w:val="22"/>
        </w:rPr>
        <w:t>.  A</w:t>
      </w:r>
      <w:proofErr w:type="gramEnd"/>
      <w:r w:rsidRPr="00111775">
        <w:rPr>
          <w:rFonts w:ascii="Roboto" w:eastAsia="Arial" w:hAnsi="Roboto" w:cs="Arial"/>
          <w:b/>
          <w:bCs/>
          <w:color w:val="272861"/>
          <w:sz w:val="22"/>
          <w:szCs w:val="22"/>
        </w:rPr>
        <w:t xml:space="preserve"> Note to the Designer</w:t>
      </w:r>
    </w:p>
    <w:p w14:paraId="304E99BD" w14:textId="77777777" w:rsidR="000324D7" w:rsidRPr="00111775" w:rsidRDefault="001A08CE">
      <w:pPr>
        <w:spacing w:before="60" w:after="80" w:line="320" w:lineRule="auto"/>
        <w:rPr>
          <w:rFonts w:ascii="Roboto" w:hAnsi="Roboto"/>
        </w:rPr>
      </w:pPr>
      <w:r w:rsidRPr="00111775">
        <w:rPr>
          <w:rFonts w:ascii="Roboto" w:hAnsi="Roboto"/>
          <w:color w:val="1A1A2E"/>
        </w:rPr>
        <w:t>We have spent a lot of time building the product and the regulatory infrastructure behind MobilePay. The logo is the first thing a merchant or a developer sees before they know any of that. We want it to carry some of the weight — to feel like it belongs to something that has been built carefully.</w:t>
      </w:r>
    </w:p>
    <w:p w14:paraId="2DB6064D" w14:textId="77777777" w:rsidR="000324D7" w:rsidRPr="00111775" w:rsidRDefault="001A08CE">
      <w:pPr>
        <w:spacing w:before="60" w:after="80" w:line="320" w:lineRule="auto"/>
        <w:rPr>
          <w:rFonts w:ascii="Roboto" w:hAnsi="Roboto"/>
        </w:rPr>
      </w:pPr>
      <w:r w:rsidRPr="00111775">
        <w:rPr>
          <w:rFonts w:ascii="Roboto" w:hAnsi="Roboto"/>
          <w:color w:val="1A1A2E"/>
        </w:rPr>
        <w:t>We are not precious about the direction. If you have a strong concept that pushes the palette or takes the mark somewhere we have not described — show us. We would rather see a confident original idea than a cautious execution of the brief. Just make sure it works at 16 pixels.</w:t>
      </w:r>
    </w:p>
    <w:p w14:paraId="3B1C7125" w14:textId="77777777" w:rsidR="000324D7" w:rsidRPr="00111775" w:rsidRDefault="000324D7">
      <w:pPr>
        <w:spacing w:before="80" w:after="80"/>
        <w:rPr>
          <w:rFonts w:ascii="Roboto" w:hAnsi="Roboto"/>
        </w:rPr>
      </w:pPr>
    </w:p>
    <w:sectPr w:rsidR="000324D7" w:rsidRPr="00111775">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C155E"/>
    <w:multiLevelType w:val="hybridMultilevel"/>
    <w:tmpl w:val="16227AA6"/>
    <w:lvl w:ilvl="0" w:tplc="D29C2D30">
      <w:numFmt w:val="bullet"/>
      <w:lvlText w:val="—"/>
      <w:lvlJc w:val="left"/>
      <w:pPr>
        <w:ind w:left="520" w:hanging="360"/>
      </w:pPr>
      <w:rPr>
        <w:rFonts w:ascii="Roboto" w:eastAsia="Arial" w:hAnsi="Roboto" w:cs="Arial" w:hint="default"/>
        <w:b/>
        <w:color w:val="32BAA4"/>
        <w:sz w:val="18"/>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1" w15:restartNumberingAfterBreak="0">
    <w:nsid w:val="221D5D1C"/>
    <w:multiLevelType w:val="hybridMultilevel"/>
    <w:tmpl w:val="7818A4A0"/>
    <w:lvl w:ilvl="0" w:tplc="BE7AEC32">
      <w:start w:val="1"/>
      <w:numFmt w:val="bullet"/>
      <w:lvlText w:val=""/>
      <w:lvlJc w:val="left"/>
      <w:pPr>
        <w:ind w:left="880" w:hanging="360"/>
      </w:pPr>
      <w:rPr>
        <w:rFonts w:ascii="Wingdings" w:hAnsi="Wingdings" w:hint="default"/>
        <w:color w:val="32BAA4"/>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 w15:restartNumberingAfterBreak="0">
    <w:nsid w:val="407E57E1"/>
    <w:multiLevelType w:val="hybridMultilevel"/>
    <w:tmpl w:val="220461A0"/>
    <w:lvl w:ilvl="0" w:tplc="E8C0BA64">
      <w:numFmt w:val="bullet"/>
      <w:lvlText w:val="—"/>
      <w:lvlJc w:val="left"/>
      <w:pPr>
        <w:ind w:left="520" w:hanging="360"/>
      </w:pPr>
      <w:rPr>
        <w:rFonts w:ascii="Roboto" w:eastAsia="Arial" w:hAnsi="Roboto" w:cs="Arial" w:hint="default"/>
        <w:b/>
        <w:color w:val="32BAA4"/>
        <w:sz w:val="18"/>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3" w15:restartNumberingAfterBreak="0">
    <w:nsid w:val="45587ED2"/>
    <w:multiLevelType w:val="hybridMultilevel"/>
    <w:tmpl w:val="01C2E3F8"/>
    <w:lvl w:ilvl="0" w:tplc="38EE67CA">
      <w:start w:val="1"/>
      <w:numFmt w:val="bullet"/>
      <w:lvlText w:val="●"/>
      <w:lvlJc w:val="left"/>
      <w:pPr>
        <w:ind w:left="720" w:hanging="360"/>
      </w:pPr>
    </w:lvl>
    <w:lvl w:ilvl="1" w:tplc="34AACA82">
      <w:start w:val="1"/>
      <w:numFmt w:val="bullet"/>
      <w:lvlText w:val="○"/>
      <w:lvlJc w:val="left"/>
      <w:pPr>
        <w:ind w:left="1440" w:hanging="360"/>
      </w:pPr>
    </w:lvl>
    <w:lvl w:ilvl="2" w:tplc="845AF234">
      <w:start w:val="1"/>
      <w:numFmt w:val="bullet"/>
      <w:lvlText w:val="■"/>
      <w:lvlJc w:val="left"/>
      <w:pPr>
        <w:ind w:left="2160" w:hanging="360"/>
      </w:pPr>
    </w:lvl>
    <w:lvl w:ilvl="3" w:tplc="7666B6E8">
      <w:start w:val="1"/>
      <w:numFmt w:val="bullet"/>
      <w:lvlText w:val="●"/>
      <w:lvlJc w:val="left"/>
      <w:pPr>
        <w:ind w:left="2880" w:hanging="360"/>
      </w:pPr>
    </w:lvl>
    <w:lvl w:ilvl="4" w:tplc="8FFAFB14">
      <w:start w:val="1"/>
      <w:numFmt w:val="bullet"/>
      <w:lvlText w:val="○"/>
      <w:lvlJc w:val="left"/>
      <w:pPr>
        <w:ind w:left="3600" w:hanging="360"/>
      </w:pPr>
    </w:lvl>
    <w:lvl w:ilvl="5" w:tplc="BCA8F908">
      <w:start w:val="1"/>
      <w:numFmt w:val="bullet"/>
      <w:lvlText w:val="■"/>
      <w:lvlJc w:val="left"/>
      <w:pPr>
        <w:ind w:left="4320" w:hanging="360"/>
      </w:pPr>
    </w:lvl>
    <w:lvl w:ilvl="6" w:tplc="45C0606C">
      <w:start w:val="1"/>
      <w:numFmt w:val="bullet"/>
      <w:lvlText w:val="●"/>
      <w:lvlJc w:val="left"/>
      <w:pPr>
        <w:ind w:left="5040" w:hanging="360"/>
      </w:pPr>
    </w:lvl>
    <w:lvl w:ilvl="7" w:tplc="87D2EAE4">
      <w:start w:val="1"/>
      <w:numFmt w:val="bullet"/>
      <w:lvlText w:val="●"/>
      <w:lvlJc w:val="left"/>
      <w:pPr>
        <w:ind w:left="5760" w:hanging="360"/>
      </w:pPr>
    </w:lvl>
    <w:lvl w:ilvl="8" w:tplc="CEA41552">
      <w:start w:val="1"/>
      <w:numFmt w:val="bullet"/>
      <w:lvlText w:val="●"/>
      <w:lvlJc w:val="left"/>
      <w:pPr>
        <w:ind w:left="6480" w:hanging="360"/>
      </w:pPr>
    </w:lvl>
  </w:abstractNum>
  <w:abstractNum w:abstractNumId="4" w15:restartNumberingAfterBreak="0">
    <w:nsid w:val="4BDE4279"/>
    <w:multiLevelType w:val="hybridMultilevel"/>
    <w:tmpl w:val="C2AA7052"/>
    <w:lvl w:ilvl="0" w:tplc="04090005">
      <w:start w:val="1"/>
      <w:numFmt w:val="bullet"/>
      <w:lvlText w:val=""/>
      <w:lvlJc w:val="left"/>
      <w:pPr>
        <w:ind w:left="880" w:hanging="360"/>
      </w:pPr>
      <w:rPr>
        <w:rFonts w:ascii="Wingdings" w:hAnsi="Wingding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5" w15:restartNumberingAfterBreak="0">
    <w:nsid w:val="6C205DBD"/>
    <w:multiLevelType w:val="hybridMultilevel"/>
    <w:tmpl w:val="A4945DAC"/>
    <w:lvl w:ilvl="0" w:tplc="BE7AEC32">
      <w:start w:val="1"/>
      <w:numFmt w:val="bullet"/>
      <w:lvlText w:val=""/>
      <w:lvlJc w:val="left"/>
      <w:pPr>
        <w:ind w:left="880" w:hanging="360"/>
      </w:pPr>
      <w:rPr>
        <w:rFonts w:ascii="Wingdings" w:hAnsi="Wingdings" w:hint="default"/>
        <w:color w:val="32BAA4"/>
      </w:rPr>
    </w:lvl>
    <w:lvl w:ilvl="1" w:tplc="FFFFFFFF" w:tentative="1">
      <w:start w:val="1"/>
      <w:numFmt w:val="bullet"/>
      <w:lvlText w:val="o"/>
      <w:lvlJc w:val="left"/>
      <w:pPr>
        <w:ind w:left="1600" w:hanging="360"/>
      </w:pPr>
      <w:rPr>
        <w:rFonts w:ascii="Courier New" w:hAnsi="Courier New" w:cs="Courier New" w:hint="default"/>
      </w:rPr>
    </w:lvl>
    <w:lvl w:ilvl="2" w:tplc="FFFFFFFF" w:tentative="1">
      <w:start w:val="1"/>
      <w:numFmt w:val="bullet"/>
      <w:lvlText w:val=""/>
      <w:lvlJc w:val="left"/>
      <w:pPr>
        <w:ind w:left="2320" w:hanging="360"/>
      </w:pPr>
      <w:rPr>
        <w:rFonts w:ascii="Wingdings" w:hAnsi="Wingdings" w:hint="default"/>
      </w:rPr>
    </w:lvl>
    <w:lvl w:ilvl="3" w:tplc="FFFFFFFF" w:tentative="1">
      <w:start w:val="1"/>
      <w:numFmt w:val="bullet"/>
      <w:lvlText w:val=""/>
      <w:lvlJc w:val="left"/>
      <w:pPr>
        <w:ind w:left="3040" w:hanging="360"/>
      </w:pPr>
      <w:rPr>
        <w:rFonts w:ascii="Symbol" w:hAnsi="Symbol" w:hint="default"/>
      </w:rPr>
    </w:lvl>
    <w:lvl w:ilvl="4" w:tplc="FFFFFFFF" w:tentative="1">
      <w:start w:val="1"/>
      <w:numFmt w:val="bullet"/>
      <w:lvlText w:val="o"/>
      <w:lvlJc w:val="left"/>
      <w:pPr>
        <w:ind w:left="3760" w:hanging="360"/>
      </w:pPr>
      <w:rPr>
        <w:rFonts w:ascii="Courier New" w:hAnsi="Courier New" w:cs="Courier New" w:hint="default"/>
      </w:rPr>
    </w:lvl>
    <w:lvl w:ilvl="5" w:tplc="FFFFFFFF" w:tentative="1">
      <w:start w:val="1"/>
      <w:numFmt w:val="bullet"/>
      <w:lvlText w:val=""/>
      <w:lvlJc w:val="left"/>
      <w:pPr>
        <w:ind w:left="4480" w:hanging="360"/>
      </w:pPr>
      <w:rPr>
        <w:rFonts w:ascii="Wingdings" w:hAnsi="Wingdings" w:hint="default"/>
      </w:rPr>
    </w:lvl>
    <w:lvl w:ilvl="6" w:tplc="FFFFFFFF" w:tentative="1">
      <w:start w:val="1"/>
      <w:numFmt w:val="bullet"/>
      <w:lvlText w:val=""/>
      <w:lvlJc w:val="left"/>
      <w:pPr>
        <w:ind w:left="5200" w:hanging="360"/>
      </w:pPr>
      <w:rPr>
        <w:rFonts w:ascii="Symbol" w:hAnsi="Symbol" w:hint="default"/>
      </w:rPr>
    </w:lvl>
    <w:lvl w:ilvl="7" w:tplc="FFFFFFFF" w:tentative="1">
      <w:start w:val="1"/>
      <w:numFmt w:val="bullet"/>
      <w:lvlText w:val="o"/>
      <w:lvlJc w:val="left"/>
      <w:pPr>
        <w:ind w:left="5920" w:hanging="360"/>
      </w:pPr>
      <w:rPr>
        <w:rFonts w:ascii="Courier New" w:hAnsi="Courier New" w:cs="Courier New" w:hint="default"/>
      </w:rPr>
    </w:lvl>
    <w:lvl w:ilvl="8" w:tplc="FFFFFFFF" w:tentative="1">
      <w:start w:val="1"/>
      <w:numFmt w:val="bullet"/>
      <w:lvlText w:val=""/>
      <w:lvlJc w:val="left"/>
      <w:pPr>
        <w:ind w:left="6640" w:hanging="360"/>
      </w:pPr>
      <w:rPr>
        <w:rFonts w:ascii="Wingdings" w:hAnsi="Wingdings" w:hint="default"/>
      </w:rPr>
    </w:lvl>
  </w:abstractNum>
  <w:num w:numId="1" w16cid:durableId="1955478483">
    <w:abstractNumId w:val="3"/>
    <w:lvlOverride w:ilvl="0">
      <w:startOverride w:val="1"/>
    </w:lvlOverride>
  </w:num>
  <w:num w:numId="2" w16cid:durableId="1668245349">
    <w:abstractNumId w:val="4"/>
  </w:num>
  <w:num w:numId="3" w16cid:durableId="1658072433">
    <w:abstractNumId w:val="2"/>
  </w:num>
  <w:num w:numId="4" w16cid:durableId="1861508227">
    <w:abstractNumId w:val="5"/>
  </w:num>
  <w:num w:numId="5" w16cid:durableId="1519080774">
    <w:abstractNumId w:val="1"/>
  </w:num>
  <w:num w:numId="6" w16cid:durableId="995645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4D7"/>
    <w:rsid w:val="000324D7"/>
    <w:rsid w:val="00111775"/>
    <w:rsid w:val="001A08CE"/>
    <w:rsid w:val="001C27F3"/>
    <w:rsid w:val="00C464F4"/>
    <w:rsid w:val="00FD7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4D0FE"/>
  <w15:docId w15:val="{C1AD7EC0-9C52-4C12-8753-CBE2C77FE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1417</Words>
  <Characters>8077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Mwirigi Imungi</cp:lastModifiedBy>
  <cp:revision>2</cp:revision>
  <dcterms:created xsi:type="dcterms:W3CDTF">2026-08-16T19:27:00Z</dcterms:created>
  <dcterms:modified xsi:type="dcterms:W3CDTF">2026-08-16T19:27:00Z</dcterms:modified>
</cp:coreProperties>
</file>