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A07F" w14:textId="77777777" w:rsidR="00525F79" w:rsidRDefault="00F7319F">
      <w:pPr>
        <w:spacing w:before="240" w:after="240"/>
      </w:pPr>
      <w:r>
        <w:t xml:space="preserve">That does </w:t>
      </w:r>
      <w:r>
        <w:rPr>
          <w:b/>
          <w:bCs/>
        </w:rPr>
        <w:t>not</w:t>
      </w:r>
      <w:r>
        <w:t xml:space="preserve"> make me abandon </w:t>
      </w:r>
      <w:r>
        <w:rPr>
          <w:b/>
          <w:bCs/>
        </w:rPr>
        <w:t>WOUND-FIX™</w:t>
      </w:r>
      <w:r>
        <w:t xml:space="preserve"> as the kit name. The brand and domain do not need to match perfectly, especially since Amazon is your primary sales channel.</w:t>
      </w:r>
    </w:p>
    <w:p w14:paraId="0EFEFC82" w14:textId="77777777" w:rsidR="00525F79" w:rsidRDefault="00F7319F">
      <w:pPr>
        <w:spacing w:before="240" w:after="240"/>
      </w:pPr>
      <w:r>
        <w:t>Given the architecture we've developed, I'd separate them:</w:t>
      </w:r>
    </w:p>
    <w:p w14:paraId="6729CEEE" w14:textId="77777777" w:rsidR="00525F79" w:rsidRDefault="00F7319F">
      <w:pPr>
        <w:spacing w:before="240" w:after="240"/>
      </w:pPr>
      <w:r>
        <w:rPr>
          <w:b/>
          <w:bCs/>
        </w:rPr>
        <w:t>WOUND-FIX™</w:t>
      </w:r>
      <w:r>
        <w:t xml:space="preserve"> = Complete wound closure system</w:t>
      </w:r>
      <w:r>
        <w:br/>
        <w:t xml:space="preserve">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>™</w:t>
      </w:r>
      <w:r>
        <w:t xml:space="preserve"> = proprietary adjustable closure device</w:t>
      </w:r>
      <w:r>
        <w:br/>
        <w:t xml:space="preserve"> </w:t>
      </w:r>
      <w:r>
        <w:rPr>
          <w:b/>
          <w:bCs/>
        </w:rPr>
        <w:t>Burn-FIX™</w:t>
      </w:r>
      <w:r>
        <w:t xml:space="preserve"> = sibling burn-care brand</w:t>
      </w:r>
    </w:p>
    <w:p w14:paraId="49F47A25" w14:textId="77777777" w:rsidR="00525F79" w:rsidRDefault="00F7319F">
      <w:pPr>
        <w:spacing w:before="240" w:after="240"/>
      </w:pPr>
      <w:r>
        <w:t>For the domain, my preference changes to:</w:t>
      </w:r>
    </w:p>
    <w:tbl>
      <w:tblPr>
        <w:tblStyle w:val="a"/>
        <w:tblW w:w="95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5"/>
        <w:gridCol w:w="2300"/>
        <w:gridCol w:w="3095"/>
        <w:gridCol w:w="3410"/>
      </w:tblGrid>
      <w:tr w:rsidR="00525F79" w14:paraId="65FF2D86" w14:textId="77777777">
        <w:trPr>
          <w:trHeight w:val="51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B6AE" w14:textId="77777777" w:rsidR="00525F79" w:rsidRDefault="00F7319F">
            <w:pPr>
              <w:jc w:val="center"/>
            </w:pPr>
            <w:r>
              <w:rPr>
                <w:b/>
                <w:bCs/>
              </w:rPr>
              <w:t>Rank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17DD" w14:textId="77777777" w:rsidR="00525F79" w:rsidRDefault="00F7319F">
            <w:pPr>
              <w:jc w:val="center"/>
            </w:pPr>
            <w:r>
              <w:rPr>
                <w:b/>
                <w:bCs/>
              </w:rPr>
              <w:t>Domain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74D48" w14:textId="77777777" w:rsidR="00525F79" w:rsidRDefault="00F7319F">
            <w:pPr>
              <w:jc w:val="center"/>
            </w:pPr>
            <w:r>
              <w:rPr>
                <w:b/>
                <w:bCs/>
              </w:rPr>
              <w:t>Best use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C8E62" w14:textId="77777777" w:rsidR="00525F79" w:rsidRDefault="00F7319F">
            <w:pPr>
              <w:jc w:val="center"/>
            </w:pPr>
            <w:r>
              <w:rPr>
                <w:b/>
                <w:bCs/>
              </w:rPr>
              <w:t>Score</w:t>
            </w:r>
          </w:p>
        </w:tc>
      </w:tr>
      <w:tr w:rsidR="00525F79" w14:paraId="672DE644" w14:textId="77777777">
        <w:trPr>
          <w:trHeight w:val="51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26B7D" w14:textId="77777777" w:rsidR="00525F79" w:rsidRDefault="00F7319F">
            <w: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24CE9" w14:textId="77777777" w:rsidR="00525F79" w:rsidRDefault="00F7319F">
            <w:r>
              <w:rPr>
                <w:b/>
                <w:bCs/>
              </w:rPr>
              <w:t>WoundFixKit.com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D70D2" w14:textId="77777777" w:rsidR="00525F79" w:rsidRDefault="00F7319F">
            <w:r>
              <w:t>Main consumer site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EA9A" w14:textId="77777777" w:rsidR="00525F79" w:rsidRDefault="00F7319F">
            <w:r>
              <w:rPr>
                <w:b/>
                <w:bCs/>
              </w:rPr>
              <w:t>9.2</w:t>
            </w:r>
          </w:p>
        </w:tc>
      </w:tr>
      <w:tr w:rsidR="00525F79" w14:paraId="37DD5CF8" w14:textId="77777777">
        <w:trPr>
          <w:trHeight w:val="51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7B41D" w14:textId="77777777" w:rsidR="00525F79" w:rsidRDefault="00F7319F">
            <w: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AE93" w14:textId="77777777" w:rsidR="00525F79" w:rsidRDefault="00F7319F">
            <w:r>
              <w:rPr>
                <w:b/>
                <w:bCs/>
              </w:rPr>
              <w:t>GetWoundFix.com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28C7" w14:textId="77777777" w:rsidR="00525F79" w:rsidRDefault="00F7319F">
            <w:r>
              <w:t>Marketing/advertising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418EF" w14:textId="77777777" w:rsidR="00525F79" w:rsidRDefault="00F7319F">
            <w:r>
              <w:t>8.8</w:t>
            </w:r>
          </w:p>
        </w:tc>
      </w:tr>
      <w:tr w:rsidR="00525F79" w14:paraId="64F5477F" w14:textId="77777777">
        <w:trPr>
          <w:trHeight w:val="8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46F42" w14:textId="77777777" w:rsidR="00525F79" w:rsidRDefault="00F7319F">
            <w: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D16A9" w14:textId="77777777" w:rsidR="00525F79" w:rsidRDefault="00F7319F">
            <w:r>
              <w:rPr>
                <w:b/>
                <w:bCs/>
              </w:rPr>
              <w:t>WoundFixCare.com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2983" w14:textId="77777777" w:rsidR="00525F79" w:rsidRDefault="00F7319F">
            <w:r>
              <w:t>Broader wound-care expansion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45171" w14:textId="77777777" w:rsidR="00525F79" w:rsidRDefault="00F7319F">
            <w:r>
              <w:t>8.3</w:t>
            </w:r>
          </w:p>
        </w:tc>
      </w:tr>
      <w:tr w:rsidR="00525F79" w14:paraId="700B62D5" w14:textId="77777777">
        <w:trPr>
          <w:trHeight w:val="51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4BF42" w14:textId="77777777" w:rsidR="00525F79" w:rsidRDefault="00F7319F">
            <w: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A24F1" w14:textId="77777777" w:rsidR="00525F79" w:rsidRDefault="00F7319F">
            <w:r>
              <w:rPr>
                <w:b/>
                <w:bCs/>
              </w:rPr>
              <w:t>Wound-FixKit.com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DC7C" w14:textId="77777777" w:rsidR="00525F79" w:rsidRDefault="00F7319F">
            <w:r>
              <w:t>Matches visual brand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25DF5" w14:textId="77777777" w:rsidR="00525F79" w:rsidRDefault="00F7319F">
            <w:r>
              <w:t>7.8</w:t>
            </w:r>
          </w:p>
        </w:tc>
      </w:tr>
      <w:tr w:rsidR="00525F79" w14:paraId="3B77290B" w14:textId="77777777">
        <w:trPr>
          <w:trHeight w:val="8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759E" w14:textId="77777777" w:rsidR="00525F79" w:rsidRDefault="00F7319F">
            <w: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C3280" w14:textId="77777777" w:rsidR="00525F79" w:rsidRDefault="00F7319F">
            <w:r>
              <w:rPr>
                <w:b/>
                <w:bCs/>
              </w:rPr>
              <w:t>WoundFixx.com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A14F8" w14:textId="77777777" w:rsidR="00525F79" w:rsidRDefault="00F7319F">
            <w:r>
              <w:t>Closure-device domain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337FA" w14:textId="77777777" w:rsidR="00525F79" w:rsidRDefault="00F7319F">
            <w:r>
              <w:rPr>
                <w:b/>
                <w:bCs/>
              </w:rPr>
              <w:t xml:space="preserve">9.5 for </w:t>
            </w:r>
            <w:proofErr w:type="spellStart"/>
            <w:r>
              <w:rPr>
                <w:b/>
                <w:bCs/>
              </w:rPr>
              <w:t>WoundFIXX</w:t>
            </w:r>
            <w:proofErr w:type="spellEnd"/>
            <w:r>
              <w:t>, but not the kit</w:t>
            </w:r>
          </w:p>
        </w:tc>
      </w:tr>
    </w:tbl>
    <w:p w14:paraId="656E5FD0" w14:textId="77777777" w:rsidR="00525F79" w:rsidRDefault="00F7319F">
      <w:pPr>
        <w:spacing w:before="240" w:after="240"/>
      </w:pPr>
      <w:r>
        <w:t xml:space="preserve">The important insight from your last idea is that I would </w:t>
      </w:r>
      <w:r>
        <w:rPr>
          <w:b/>
          <w:bCs/>
        </w:rPr>
        <w:t xml:space="preserve">reserve WoundFixx.com specifically for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>™</w:t>
      </w:r>
      <w:r>
        <w:t>.</w:t>
      </w:r>
    </w:p>
    <w:p w14:paraId="565EA014" w14:textId="77777777" w:rsidR="00525F79" w:rsidRDefault="00F7319F">
      <w:pPr>
        <w:spacing w:before="240" w:after="240"/>
      </w:pPr>
      <w:r>
        <w:t>I don't want to muddy that excellent idea by using WoundFixx.com as the website for WOUND-FIX.</w:t>
      </w:r>
    </w:p>
    <w:p w14:paraId="0730003A" w14:textId="77777777" w:rsidR="00525F79" w:rsidRDefault="00F7319F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0" w:name="_y18mmiyovcvk" w:colFirst="0" w:colLast="0"/>
      <w:bookmarkEnd w:id="0"/>
      <w:r>
        <w:rPr>
          <w:b/>
          <w:bCs/>
          <w:color w:val="000000"/>
          <w:sz w:val="26"/>
          <w:szCs w:val="26"/>
        </w:rPr>
        <w:t>My preferred structure</w:t>
      </w:r>
    </w:p>
    <w:p w14:paraId="57856632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Package front:</w:t>
      </w:r>
    </w:p>
    <w:p w14:paraId="33AE5DB0" w14:textId="77777777" w:rsidR="00525F79" w:rsidRDefault="00F7319F">
      <w:pPr>
        <w:spacing w:before="240" w:after="240"/>
        <w:ind w:left="600" w:right="600"/>
        <w:rPr>
          <w:i/>
          <w:iCs/>
        </w:rPr>
      </w:pPr>
      <w:r>
        <w:rPr>
          <w:b/>
          <w:bCs/>
        </w:rPr>
        <w:t>WOUND-FIX™</w:t>
      </w:r>
      <w:r>
        <w:rPr>
          <w:b/>
          <w:bCs/>
        </w:rPr>
        <w:br/>
      </w:r>
      <w:r>
        <w:t xml:space="preserve"> COMPLETE WOUND CLOSURE SYSTEM</w:t>
      </w:r>
      <w:r>
        <w:br/>
        <w:t xml:space="preserve"> </w:t>
      </w:r>
      <w:r>
        <w:rPr>
          <w:i/>
          <w:iCs/>
        </w:rPr>
        <w:t>Clean • Close • Cover • Check</w:t>
      </w:r>
    </w:p>
    <w:p w14:paraId="434CF464" w14:textId="77777777" w:rsidR="00525F79" w:rsidRDefault="00F7319F">
      <w:pPr>
        <w:spacing w:before="240" w:after="240"/>
        <w:ind w:left="600" w:right="600"/>
      </w:pPr>
      <w:r>
        <w:t xml:space="preserve">Featuring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>™</w:t>
      </w:r>
      <w:r>
        <w:rPr>
          <w:b/>
          <w:bCs/>
        </w:rPr>
        <w:br/>
      </w:r>
      <w:r>
        <w:t xml:space="preserve"> Adjustable Wound Closures</w:t>
      </w:r>
    </w:p>
    <w:p w14:paraId="7A4876CB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lastRenderedPageBreak/>
        <w:t>Website:</w:t>
      </w:r>
    </w:p>
    <w:p w14:paraId="49023B1D" w14:textId="77777777" w:rsidR="00525F79" w:rsidRDefault="00F7319F">
      <w:pPr>
        <w:spacing w:before="240" w:after="240"/>
        <w:ind w:left="600" w:right="600"/>
        <w:rPr>
          <w:b/>
          <w:bCs/>
        </w:rPr>
      </w:pPr>
      <w:r>
        <w:rPr>
          <w:b/>
          <w:bCs/>
        </w:rPr>
        <w:t>WoundFixKit.com</w:t>
      </w:r>
    </w:p>
    <w:p w14:paraId="75A29AA1" w14:textId="77777777" w:rsidR="00525F79" w:rsidRDefault="00F7319F">
      <w:pPr>
        <w:spacing w:before="240" w:after="240"/>
      </w:pPr>
      <w:r>
        <w:t xml:space="preserve">And WoundFixx.com can either redirect to the </w:t>
      </w:r>
      <w:proofErr w:type="spellStart"/>
      <w:r>
        <w:t>WoundFIXX</w:t>
      </w:r>
      <w:proofErr w:type="spellEnd"/>
      <w:r>
        <w:t xml:space="preserve"> product section or eventually become its own landing page.</w:t>
      </w:r>
    </w:p>
    <w:p w14:paraId="7A12FD2F" w14:textId="77777777" w:rsidR="00525F79" w:rsidRDefault="00F7319F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g2sncxj2uqb" w:colFirst="0" w:colLast="0"/>
      <w:bookmarkEnd w:id="1"/>
      <w:r>
        <w:rPr>
          <w:b/>
          <w:bCs/>
          <w:color w:val="000000"/>
          <w:sz w:val="26"/>
          <w:szCs w:val="26"/>
        </w:rPr>
        <w:t>One more domain I'd investigate</w:t>
      </w:r>
    </w:p>
    <w:p w14:paraId="4587E717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WoundFixSystem.com</w:t>
      </w:r>
    </w:p>
    <w:p w14:paraId="09B9304E" w14:textId="77777777" w:rsidR="00525F79" w:rsidRDefault="00F7319F">
      <w:pPr>
        <w:spacing w:before="240" w:after="240"/>
      </w:pPr>
      <w:r>
        <w:t xml:space="preserve">For what we're actually building, I like that more than </w:t>
      </w:r>
      <w:proofErr w:type="spellStart"/>
      <w:r>
        <w:t>WoundFixCare</w:t>
      </w:r>
      <w:proofErr w:type="spellEnd"/>
      <w:r>
        <w:t>:</w:t>
      </w:r>
    </w:p>
    <w:p w14:paraId="207ED6BC" w14:textId="77777777" w:rsidR="00525F79" w:rsidRDefault="00F7319F">
      <w:pPr>
        <w:spacing w:before="240" w:after="240"/>
        <w:ind w:left="600" w:right="600"/>
      </w:pPr>
      <w:r>
        <w:t>WoundFixSystem.com</w:t>
      </w:r>
    </w:p>
    <w:p w14:paraId="3D00BF31" w14:textId="77777777" w:rsidR="00525F79" w:rsidRDefault="00F7319F">
      <w:pPr>
        <w:spacing w:before="240" w:after="240"/>
      </w:pPr>
      <w:r>
        <w:t xml:space="preserve">It reinforces that this is a </w:t>
      </w:r>
      <w:r>
        <w:rPr>
          <w:b/>
          <w:bCs/>
        </w:rPr>
        <w:t>system</w:t>
      </w:r>
      <w:r>
        <w:t>, not simply another first-aid kit.</w:t>
      </w:r>
    </w:p>
    <w:p w14:paraId="60B38CEC" w14:textId="77777777" w:rsidR="00525F79" w:rsidRDefault="00F7319F">
      <w:pPr>
        <w:spacing w:before="240" w:after="240"/>
      </w:pPr>
      <w:r>
        <w:t xml:space="preserve">Still, </w:t>
      </w:r>
      <w:r>
        <w:rPr>
          <w:b/>
          <w:bCs/>
        </w:rPr>
        <w:t>WoundFixKit.com is probably the easiest domain for an Amazon consumer to remember</w:t>
      </w:r>
      <w:r>
        <w:t>.</w:t>
      </w:r>
    </w:p>
    <w:p w14:paraId="63321692" w14:textId="77777777" w:rsidR="00525F79" w:rsidRDefault="00F7319F">
      <w:pPr>
        <w:spacing w:before="240" w:after="240"/>
      </w:pPr>
      <w:proofErr w:type="gramStart"/>
      <w:r>
        <w:t>So</w:t>
      </w:r>
      <w:proofErr w:type="gramEnd"/>
      <w:r>
        <w:t xml:space="preserve"> if it's inexpensive and available, I'd secure:</w:t>
      </w:r>
    </w:p>
    <w:p w14:paraId="1398BAE7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WoundFixKit.com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WoundFixx.com</w:t>
      </w:r>
    </w:p>
    <w:p w14:paraId="6546FDEB" w14:textId="77777777" w:rsidR="00525F79" w:rsidRDefault="00F7319F">
      <w:pPr>
        <w:spacing w:before="240" w:after="240"/>
      </w:pPr>
      <w:r>
        <w:t>Those two domains map beautifully onto the two assets you're creating.</w:t>
      </w:r>
    </w:p>
    <w:p w14:paraId="6F87FD94" w14:textId="77777777" w:rsidR="00525F79" w:rsidRDefault="00F7319F">
      <w:pPr>
        <w:spacing w:before="240" w:after="240"/>
      </w:pPr>
      <w:r>
        <w:t xml:space="preserve">One caveat before putting </w:t>
      </w:r>
      <w:r>
        <w:rPr>
          <w:b/>
          <w:bCs/>
        </w:rPr>
        <w:t>WOUND-FIX™</w:t>
      </w:r>
      <w:r>
        <w:t xml:space="preserve"> on packaging: domain availability tells us almost nothing about trademark availability. We should do the actual trademark/name-conflict screen before committing to tooling or packaging.</w:t>
      </w:r>
    </w:p>
    <w:p w14:paraId="4F181578" w14:textId="77777777" w:rsidR="00525F79" w:rsidRDefault="00F7319F">
      <w:r>
        <w:t>would you buy wound-FIXX.com as well as WoundFIXKit.com or Wound-FIXX.com</w:t>
      </w:r>
    </w:p>
    <w:p w14:paraId="69FC7C6D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Yes. If they're normal registration price, I'd buy all three defensive domains, but use only one publicly.</w:t>
      </w:r>
    </w:p>
    <w:p w14:paraId="163E47A7" w14:textId="77777777" w:rsidR="00525F79" w:rsidRDefault="00F7319F">
      <w:pPr>
        <w:spacing w:before="240" w:after="240"/>
      </w:pPr>
      <w:r>
        <w:t>My priority:</w:t>
      </w:r>
    </w:p>
    <w:p w14:paraId="6E4F9447" w14:textId="77777777" w:rsidR="00525F79" w:rsidRDefault="00F7319F">
      <w:pPr>
        <w:numPr>
          <w:ilvl w:val="0"/>
          <w:numId w:val="1"/>
        </w:numPr>
        <w:spacing w:before="240"/>
      </w:pPr>
      <w:r>
        <w:rPr>
          <w:b/>
          <w:bCs/>
        </w:rPr>
        <w:t>WoundFixKit.com</w:t>
      </w:r>
      <w:r>
        <w:rPr>
          <w:rFonts w:ascii="Fira Mono" w:eastAsia="Fira Mono" w:hAnsi="Fira Mono" w:cs="Fira Mono"/>
        </w:rPr>
        <w:t xml:space="preserve"> </w:t>
      </w:r>
      <w:r>
        <w:rPr>
          <w:rFonts w:ascii="Fira Mono" w:eastAsia="Fira Mono" w:hAnsi="Fira Mono" w:cs="Fira Mono"/>
        </w:rPr>
        <w:t>⭐</w:t>
      </w:r>
      <w:r>
        <w:rPr>
          <w:rFonts w:ascii="Fira Mono" w:eastAsia="Fira Mono" w:hAnsi="Fira Mono" w:cs="Fira Mono"/>
        </w:rPr>
        <w:t xml:space="preserve"> Primary site for the complete kit</w:t>
      </w:r>
    </w:p>
    <w:p w14:paraId="7DF853FC" w14:textId="77777777" w:rsidR="00525F79" w:rsidRDefault="00F7319F">
      <w:pPr>
        <w:numPr>
          <w:ilvl w:val="0"/>
          <w:numId w:val="1"/>
        </w:numPr>
      </w:pPr>
      <w:r>
        <w:rPr>
          <w:b/>
          <w:bCs/>
        </w:rPr>
        <w:t>WoundFixx.com</w:t>
      </w:r>
      <w:r>
        <w:rPr>
          <w:rFonts w:ascii="Fira Mono" w:eastAsia="Fira Mono" w:hAnsi="Fira Mono" w:cs="Fira Mono"/>
        </w:rPr>
        <w:t xml:space="preserve"> </w:t>
      </w:r>
      <w:r>
        <w:rPr>
          <w:rFonts w:ascii="Fira Mono" w:eastAsia="Fira Mono" w:hAnsi="Fira Mono" w:cs="Fira Mono"/>
        </w:rPr>
        <w:t>⭐</w:t>
      </w:r>
      <w:r>
        <w:rPr>
          <w:rFonts w:ascii="Fira Mono" w:eastAsia="Fira Mono" w:hAnsi="Fira Mono" w:cs="Fira Mono"/>
        </w:rPr>
        <w:t xml:space="preserve"> Primary/defensive asset for the </w:t>
      </w:r>
      <w:proofErr w:type="spellStart"/>
      <w:r>
        <w:rPr>
          <w:rFonts w:ascii="Fira Mono" w:eastAsia="Fira Mono" w:hAnsi="Fira Mono" w:cs="Fira Mono"/>
        </w:rPr>
        <w:t>WoundFIXX</w:t>
      </w:r>
      <w:proofErr w:type="spellEnd"/>
      <w:r>
        <w:rPr>
          <w:rFonts w:ascii="Fira Mono" w:eastAsia="Fira Mono" w:hAnsi="Fira Mono" w:cs="Fira Mono"/>
        </w:rPr>
        <w:t xml:space="preserve"> closure device</w:t>
      </w:r>
    </w:p>
    <w:p w14:paraId="3ABAF5D7" w14:textId="77777777" w:rsidR="00525F79" w:rsidRDefault="00F7319F">
      <w:pPr>
        <w:numPr>
          <w:ilvl w:val="0"/>
          <w:numId w:val="1"/>
        </w:numPr>
        <w:spacing w:after="240"/>
      </w:pPr>
      <w:r>
        <w:rPr>
          <w:b/>
          <w:bCs/>
        </w:rPr>
        <w:t>Wound-FIXX.com</w:t>
      </w:r>
      <w:r>
        <w:t xml:space="preserve"> Defensive redirect</w:t>
      </w:r>
    </w:p>
    <w:p w14:paraId="3176065C" w14:textId="77777777" w:rsidR="00525F79" w:rsidRDefault="00F7319F">
      <w:pPr>
        <w:spacing w:before="240" w:after="240"/>
      </w:pPr>
      <w:r>
        <w:t xml:space="preserve">I would </w:t>
      </w:r>
      <w:r>
        <w:rPr>
          <w:b/>
          <w:bCs/>
        </w:rPr>
        <w:t>not</w:t>
      </w:r>
      <w:r>
        <w:t xml:space="preserve"> make Wound-FIXX.com your primary URL. Hyphens create friction when spoken and typed.</w:t>
      </w:r>
    </w:p>
    <w:p w14:paraId="17DEB551" w14:textId="77777777" w:rsidR="00525F79" w:rsidRDefault="00F7319F">
      <w:pPr>
        <w:spacing w:before="240" w:after="240"/>
      </w:pPr>
      <w:r>
        <w:t>The brand architecture becomes very clean:</w:t>
      </w:r>
    </w:p>
    <w:p w14:paraId="55DE9940" w14:textId="77777777" w:rsidR="00525F79" w:rsidRDefault="00F7319F">
      <w:pPr>
        <w:spacing w:before="240" w:after="240"/>
        <w:ind w:left="600" w:right="600"/>
        <w:rPr>
          <w:b/>
          <w:bCs/>
        </w:rPr>
      </w:pPr>
      <w:r>
        <w:rPr>
          <w:b/>
          <w:bCs/>
        </w:rPr>
        <w:lastRenderedPageBreak/>
        <w:t>WOUND-FIX™</w:t>
      </w:r>
      <w:r>
        <w:rPr>
          <w:b/>
          <w:bCs/>
        </w:rPr>
        <w:br/>
      </w:r>
      <w:r>
        <w:t xml:space="preserve"> Complete Wound Closure System</w:t>
      </w:r>
      <w:r>
        <w:br/>
        <w:t xml:space="preserve"> </w:t>
      </w:r>
      <w:r>
        <w:rPr>
          <w:b/>
          <w:bCs/>
        </w:rPr>
        <w:t>WoundFixKit.com</w:t>
      </w:r>
    </w:p>
    <w:p w14:paraId="57AA0843" w14:textId="77777777" w:rsidR="00525F79" w:rsidRDefault="00F7319F">
      <w:pPr>
        <w:spacing w:before="240" w:after="240"/>
        <w:ind w:left="600" w:right="600"/>
        <w:rPr>
          <w:b/>
          <w:bCs/>
        </w:rPr>
      </w:pPr>
      <w:r>
        <w:t>Featuring</w:t>
      </w:r>
      <w:r>
        <w:br/>
        <w:t xml:space="preserve">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>™</w:t>
      </w:r>
      <w:r>
        <w:t xml:space="preserve"> Adjustable Wound Closures</w:t>
      </w:r>
      <w:r>
        <w:br/>
        <w:t xml:space="preserve"> </w:t>
      </w:r>
      <w:r>
        <w:rPr>
          <w:b/>
          <w:bCs/>
        </w:rPr>
        <w:t>WoundFixx.com</w:t>
      </w:r>
    </w:p>
    <w:p w14:paraId="310BCE47" w14:textId="77777777" w:rsidR="00525F79" w:rsidRDefault="00F7319F">
      <w:pPr>
        <w:spacing w:before="240" w:after="240"/>
      </w:pPr>
      <w:r>
        <w:t xml:space="preserve">And </w:t>
      </w:r>
      <w:r>
        <w:rPr>
          <w:b/>
          <w:bCs/>
        </w:rPr>
        <w:t>Wound-FIXX.com</w:t>
      </w:r>
      <w:r>
        <w:t xml:space="preserve"> simply redirects to WoundFixx.com.</w:t>
      </w:r>
    </w:p>
    <w:p w14:paraId="2CF54EC3" w14:textId="77777777" w:rsidR="00525F79" w:rsidRDefault="00F7319F">
      <w:pPr>
        <w:spacing w:before="240" w:after="240"/>
      </w:pPr>
      <w:r>
        <w:t>For perhaps $30 to $50/year total, you're protecting against customers, competitors, or resellers grabbing the obvious variants. Given that you're considering building an actual product family around these names, that's cheap insurance.</w:t>
      </w:r>
    </w:p>
    <w:p w14:paraId="59DB67EE" w14:textId="77777777" w:rsidR="00525F79" w:rsidRDefault="00F7319F">
      <w:pPr>
        <w:spacing w:before="240" w:after="240"/>
      </w:pPr>
      <w:r>
        <w:rPr>
          <w:b/>
          <w:bCs/>
        </w:rPr>
        <w:t>One thing I would NOT buy:</w:t>
      </w:r>
      <w:r>
        <w:t xml:space="preserve"> dozens of marginal variants. Those three are enough until trademark clearance tells us WOUND-FIX and </w:t>
      </w:r>
      <w:proofErr w:type="spellStart"/>
      <w:r>
        <w:t>WoundFIXX</w:t>
      </w:r>
      <w:proofErr w:type="spellEnd"/>
      <w:r>
        <w:t xml:space="preserve"> are names worth investing behind.</w:t>
      </w:r>
    </w:p>
    <w:p w14:paraId="512EEE2D" w14:textId="77777777" w:rsidR="00525F79" w:rsidRDefault="00F7319F">
      <w:r>
        <w:t>What name would you trademark? I was thinking you had to have domain to trademark?</w:t>
      </w:r>
    </w:p>
    <w:p w14:paraId="10741096" w14:textId="77777777" w:rsidR="00525F79" w:rsidRDefault="00F7319F">
      <w:pPr>
        <w:spacing w:before="240" w:after="240"/>
      </w:pPr>
      <w:r>
        <w:rPr>
          <w:b/>
          <w:bCs/>
        </w:rPr>
        <w:t>No, you do not need to own the matching domain to trademark a name.</w:t>
      </w:r>
      <w:r>
        <w:t xml:space="preserve"> Domains and trademarks are separate systems.</w:t>
      </w:r>
    </w:p>
    <w:p w14:paraId="4FAD14F8" w14:textId="77777777" w:rsidR="00525F79" w:rsidRDefault="00F7319F">
      <w:pPr>
        <w:spacing w:before="240" w:after="240"/>
      </w:pPr>
      <w:r>
        <w:t xml:space="preserve">If we proceed with the architecture we've developed, I would prioritize trademarking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>™</w:t>
      </w:r>
      <w:r>
        <w:t xml:space="preserve">, and I would investigate </w:t>
      </w:r>
      <w:r>
        <w:rPr>
          <w:b/>
          <w:bCs/>
        </w:rPr>
        <w:t>WOUND-FIX™</w:t>
      </w:r>
      <w:r>
        <w:t xml:space="preserve"> before spending money filing it.</w:t>
      </w:r>
    </w:p>
    <w:p w14:paraId="3E0A5D10" w14:textId="77777777" w:rsidR="00525F79" w:rsidRDefault="00F7319F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3rw2y3r9wwxx" w:colFirst="0" w:colLast="0"/>
      <w:bookmarkEnd w:id="2"/>
      <w:r>
        <w:rPr>
          <w:b/>
          <w:bCs/>
          <w:color w:val="000000"/>
          <w:sz w:val="26"/>
          <w:szCs w:val="26"/>
        </w:rPr>
        <w:t xml:space="preserve">Why </w:t>
      </w:r>
      <w:proofErr w:type="spellStart"/>
      <w:r>
        <w:rPr>
          <w:b/>
          <w:bCs/>
          <w:color w:val="000000"/>
          <w:sz w:val="26"/>
          <w:szCs w:val="26"/>
        </w:rPr>
        <w:t>WoundFIXX</w:t>
      </w:r>
      <w:proofErr w:type="spellEnd"/>
      <w:r>
        <w:rPr>
          <w:b/>
          <w:bCs/>
          <w:color w:val="000000"/>
          <w:sz w:val="26"/>
          <w:szCs w:val="26"/>
        </w:rPr>
        <w:t xml:space="preserve"> is the stronger trademark candidate</w:t>
      </w:r>
    </w:p>
    <w:p w14:paraId="2EA10907" w14:textId="77777777" w:rsidR="00525F79" w:rsidRDefault="00F7319F">
      <w:pPr>
        <w:spacing w:before="240" w:after="240"/>
      </w:pPr>
      <w:r>
        <w:t>Trademark strength generally increases as a name becomes more distinctive.</w:t>
      </w:r>
    </w:p>
    <w:p w14:paraId="72E41FB1" w14:textId="77777777" w:rsidR="00525F79" w:rsidRDefault="00F7319F">
      <w:pPr>
        <w:spacing w:before="240" w:after="240"/>
      </w:pPr>
      <w:r>
        <w:rPr>
          <w:b/>
          <w:bCs/>
        </w:rPr>
        <w:t>WOUND-FIX</w:t>
      </w:r>
      <w:r>
        <w:t xml:space="preserve"> describes what the product does. That makes it potentially harder to protect broadly, and existing similar marks become particularly important.</w:t>
      </w:r>
    </w:p>
    <w:p w14:paraId="34A0B473" w14:textId="77777777" w:rsidR="00525F79" w:rsidRDefault="00F7319F">
      <w:pPr>
        <w:spacing w:before="240" w:after="240"/>
      </w:pPr>
      <w:proofErr w:type="spellStart"/>
      <w:r>
        <w:rPr>
          <w:b/>
          <w:bCs/>
        </w:rPr>
        <w:t>WoundFIXX</w:t>
      </w:r>
      <w:proofErr w:type="spellEnd"/>
      <w:r>
        <w:t>, with the intentional double X, is more distinctive.</w:t>
      </w:r>
    </w:p>
    <w:p w14:paraId="14377007" w14:textId="77777777" w:rsidR="00525F79" w:rsidRDefault="00F7319F">
      <w:pPr>
        <w:spacing w:before="240" w:after="240"/>
      </w:pPr>
      <w:r>
        <w:t>Even better, you're proposing to attach it to a specific proprietary-feeling product:</w:t>
      </w:r>
    </w:p>
    <w:p w14:paraId="2DD184A0" w14:textId="77777777" w:rsidR="00525F79" w:rsidRDefault="00F7319F">
      <w:pPr>
        <w:spacing w:before="240" w:after="240"/>
        <w:ind w:left="600" w:right="600"/>
        <w:rPr>
          <w:b/>
          <w:bCs/>
        </w:rPr>
      </w:pP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>™ Adjustable Wound Closure</w:t>
      </w:r>
    </w:p>
    <w:p w14:paraId="59D9BDEC" w14:textId="77777777" w:rsidR="00525F79" w:rsidRDefault="00F7319F">
      <w:pPr>
        <w:spacing w:before="240" w:after="240"/>
      </w:pPr>
      <w:r>
        <w:t>That can become the hero technology inside the kit.</w:t>
      </w:r>
    </w:p>
    <w:p w14:paraId="1157F1BC" w14:textId="77777777" w:rsidR="00525F79" w:rsidRDefault="00F7319F">
      <w:pPr>
        <w:spacing w:before="240" w:after="240"/>
      </w:pPr>
      <w:r>
        <w:t>I'd want customers eventually saying:</w:t>
      </w:r>
    </w:p>
    <w:p w14:paraId="75E17B75" w14:textId="77777777" w:rsidR="00525F79" w:rsidRDefault="00F7319F">
      <w:pPr>
        <w:spacing w:before="240" w:after="240"/>
        <w:ind w:left="600" w:right="600"/>
      </w:pPr>
      <w:r>
        <w:t xml:space="preserve">"Does the kit have the </w:t>
      </w:r>
      <w:proofErr w:type="spellStart"/>
      <w:r>
        <w:t>WoundFIXX</w:t>
      </w:r>
      <w:proofErr w:type="spellEnd"/>
      <w:r>
        <w:t xml:space="preserve"> closures?"</w:t>
      </w:r>
    </w:p>
    <w:p w14:paraId="664A2040" w14:textId="77777777" w:rsidR="00525F79" w:rsidRDefault="00F7319F">
      <w:pPr>
        <w:spacing w:before="240" w:after="240"/>
      </w:pPr>
      <w:r>
        <w:t>That's real brand equity.</w:t>
      </w:r>
    </w:p>
    <w:p w14:paraId="44C4350E" w14:textId="77777777" w:rsidR="00525F79" w:rsidRDefault="00F7319F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puujwak13b42" w:colFirst="0" w:colLast="0"/>
      <w:bookmarkEnd w:id="3"/>
      <w:r>
        <w:rPr>
          <w:b/>
          <w:bCs/>
          <w:color w:val="000000"/>
          <w:sz w:val="26"/>
          <w:szCs w:val="26"/>
        </w:rPr>
        <w:t>I'd structure the IP like this</w:t>
      </w:r>
    </w:p>
    <w:tbl>
      <w:tblPr>
        <w:tblStyle w:val="a0"/>
        <w:tblW w:w="94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80"/>
        <w:gridCol w:w="2870"/>
        <w:gridCol w:w="3470"/>
      </w:tblGrid>
      <w:tr w:rsidR="00525F79" w14:paraId="6B3A5497" w14:textId="77777777">
        <w:trPr>
          <w:trHeight w:val="5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432F4" w14:textId="77777777" w:rsidR="00525F79" w:rsidRDefault="00F7319F">
            <w:pPr>
              <w:jc w:val="center"/>
            </w:pPr>
            <w:r>
              <w:rPr>
                <w:b/>
                <w:bCs/>
              </w:rPr>
              <w:lastRenderedPageBreak/>
              <w:t>Asset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37E74" w14:textId="77777777" w:rsidR="00525F79" w:rsidRDefault="00F7319F">
            <w:pPr>
              <w:jc w:val="center"/>
            </w:pPr>
            <w:r>
              <w:rPr>
                <w:b/>
                <w:bCs/>
              </w:rPr>
              <w:t>Role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EA61" w14:textId="77777777" w:rsidR="00525F79" w:rsidRDefault="00F7319F">
            <w:pPr>
              <w:jc w:val="center"/>
            </w:pPr>
            <w:r>
              <w:rPr>
                <w:b/>
                <w:bCs/>
              </w:rPr>
              <w:t>My trademark priority</w:t>
            </w:r>
          </w:p>
        </w:tc>
      </w:tr>
      <w:tr w:rsidR="00525F79" w14:paraId="607F9EA0" w14:textId="77777777">
        <w:trPr>
          <w:trHeight w:val="54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C1E64" w14:textId="77777777" w:rsidR="00525F79" w:rsidRDefault="00F7319F">
            <w:proofErr w:type="spellStart"/>
            <w:r>
              <w:rPr>
                <w:b/>
                <w:bCs/>
              </w:rPr>
              <w:t>WoundFIXX</w:t>
            </w:r>
            <w:proofErr w:type="spellEnd"/>
            <w:r>
              <w:rPr>
                <w:b/>
                <w:bCs/>
              </w:rPr>
              <w:t>™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ADC8" w14:textId="77777777" w:rsidR="00525F79" w:rsidRDefault="00F7319F">
            <w:r>
              <w:t>Adjustable closure device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5A81F" w14:textId="77777777" w:rsidR="00525F79" w:rsidRDefault="00F7319F">
            <w:r>
              <w:rPr>
                <w:rFonts w:ascii="Fira Mono" w:eastAsia="Fira Mono" w:hAnsi="Fira Mono" w:cs="Fira Mono"/>
              </w:rPr>
              <w:t>⭐⭐⭐⭐⭐</w:t>
            </w:r>
          </w:p>
        </w:tc>
      </w:tr>
      <w:tr w:rsidR="00525F79" w14:paraId="3CA18AFE" w14:textId="77777777">
        <w:trPr>
          <w:trHeight w:val="83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55996" w14:textId="77777777" w:rsidR="00525F79" w:rsidRDefault="00F7319F">
            <w:r>
              <w:rPr>
                <w:b/>
                <w:bCs/>
              </w:rPr>
              <w:t>WOUND-FIX™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93D3" w14:textId="77777777" w:rsidR="00525F79" w:rsidRDefault="00F7319F">
            <w:r>
              <w:t>Complete closure system/kit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5F8AA" w14:textId="77777777" w:rsidR="00525F79" w:rsidRDefault="00F7319F">
            <w:r>
              <w:rPr>
                <w:rFonts w:ascii="Fira Mono" w:eastAsia="Fira Mono" w:hAnsi="Fira Mono" w:cs="Fira Mono"/>
              </w:rPr>
              <w:t>⭐⭐⭐⭐</w:t>
            </w:r>
            <w:r>
              <w:rPr>
                <w:rFonts w:ascii="Fira Mono" w:eastAsia="Fira Mono" w:hAnsi="Fira Mono" w:cs="Fira Mono"/>
              </w:rPr>
              <w:t>, subject to clearance</w:t>
            </w:r>
          </w:p>
        </w:tc>
      </w:tr>
      <w:tr w:rsidR="00525F79" w14:paraId="03483539" w14:textId="77777777">
        <w:trPr>
          <w:trHeight w:val="5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0812" w14:textId="77777777" w:rsidR="00525F79" w:rsidRDefault="00F7319F">
            <w:r>
              <w:rPr>
                <w:b/>
                <w:bCs/>
              </w:rPr>
              <w:t>Burn-FIX™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4D30" w14:textId="77777777" w:rsidR="00525F79" w:rsidRDefault="00F7319F">
            <w:r>
              <w:t>Existing burn-care brand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6228C" w14:textId="77777777" w:rsidR="00525F79" w:rsidRDefault="00F7319F">
            <w:r>
              <w:t>Protect/maintain</w:t>
            </w:r>
          </w:p>
        </w:tc>
      </w:tr>
      <w:tr w:rsidR="00525F79" w14:paraId="1507C141" w14:textId="77777777">
        <w:trPr>
          <w:trHeight w:val="54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E6F74" w14:textId="77777777" w:rsidR="00525F79" w:rsidRDefault="00F7319F">
            <w:proofErr w:type="spellStart"/>
            <w:r>
              <w:rPr>
                <w:b/>
                <w:bCs/>
              </w:rPr>
              <w:t>CleanZone</w:t>
            </w:r>
            <w:proofErr w:type="spellEnd"/>
            <w:r>
              <w:rPr>
                <w:b/>
                <w:bCs/>
              </w:rPr>
              <w:t>™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65AE9" w14:textId="77777777" w:rsidR="00525F79" w:rsidRDefault="00F7319F">
            <w:r>
              <w:t>Procedure mat/system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A55BB" w14:textId="77777777" w:rsidR="00525F79" w:rsidRDefault="00F7319F">
            <w:r>
              <w:rPr>
                <w:rFonts w:ascii="Fira Mono" w:eastAsia="Fira Mono" w:hAnsi="Fira Mono" w:cs="Fira Mono"/>
              </w:rPr>
              <w:t>⭐⭐</w:t>
            </w:r>
          </w:p>
        </w:tc>
      </w:tr>
      <w:tr w:rsidR="00525F79" w14:paraId="10A3415B" w14:textId="77777777">
        <w:trPr>
          <w:trHeight w:val="5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90C9" w14:textId="77777777" w:rsidR="00525F79" w:rsidRDefault="00F7319F">
            <w:r>
              <w:rPr>
                <w:b/>
                <w:bCs/>
              </w:rPr>
              <w:t>Wound Guide™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85560" w14:textId="77777777" w:rsidR="00525F79" w:rsidRDefault="00F7319F">
            <w:r>
              <w:t>Instructions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FC00" w14:textId="77777777" w:rsidR="00525F79" w:rsidRDefault="00F7319F">
            <w:r>
              <w:t>Don't bother initially</w:t>
            </w:r>
          </w:p>
        </w:tc>
      </w:tr>
      <w:tr w:rsidR="00525F79" w14:paraId="57FC4133" w14:textId="77777777">
        <w:trPr>
          <w:trHeight w:val="8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EF0C0" w14:textId="77777777" w:rsidR="00525F79" w:rsidRDefault="00F7319F">
            <w:r>
              <w:t>Clean • Close • Cover • Check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6E940" w14:textId="77777777" w:rsidR="00525F79" w:rsidRDefault="00F7319F">
            <w:r>
              <w:t>Marketing framework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F2932" w14:textId="77777777" w:rsidR="00525F79" w:rsidRDefault="00F7319F">
            <w:r>
              <w:t>Don't prioritize</w:t>
            </w:r>
          </w:p>
        </w:tc>
      </w:tr>
    </w:tbl>
    <w:p w14:paraId="035E19CC" w14:textId="77777777" w:rsidR="00525F79" w:rsidRDefault="00F7319F">
      <w:pPr>
        <w:spacing w:before="240" w:after="240"/>
        <w:rPr>
          <w:b/>
          <w:bCs/>
        </w:rPr>
      </w:pPr>
      <w:r>
        <w:t xml:space="preserve">If the budget is limited,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 xml:space="preserve"> gets the first trademark dollars.</w:t>
      </w:r>
    </w:p>
    <w:p w14:paraId="4C105989" w14:textId="77777777" w:rsidR="00525F79" w:rsidRDefault="00F7319F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4" w:name="_l5o49j7t2x6a" w:colFirst="0" w:colLast="0"/>
      <w:bookmarkEnd w:id="4"/>
      <w:r>
        <w:rPr>
          <w:b/>
          <w:bCs/>
          <w:color w:val="000000"/>
          <w:sz w:val="26"/>
          <w:szCs w:val="26"/>
        </w:rPr>
        <w:t>Domain ownership doesn't create trademark rights</w:t>
      </w:r>
    </w:p>
    <w:p w14:paraId="2A47BFFA" w14:textId="77777777" w:rsidR="00525F79" w:rsidRDefault="00F7319F">
      <w:pPr>
        <w:spacing w:before="240" w:after="240"/>
      </w:pPr>
      <w:r>
        <w:t>Think of them as separate assets:</w:t>
      </w:r>
    </w:p>
    <w:p w14:paraId="1D9CA02E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Domain registration</w:t>
      </w:r>
    </w:p>
    <w:p w14:paraId="1CB9CDB2" w14:textId="77777777" w:rsidR="00525F79" w:rsidRDefault="00F7319F">
      <w:pPr>
        <w:spacing w:before="240" w:after="240"/>
      </w:pPr>
      <w:r>
        <w:t>You own the right to use:</w:t>
      </w:r>
    </w:p>
    <w:p w14:paraId="1F14D5FF" w14:textId="77777777" w:rsidR="00525F79" w:rsidRDefault="00F7319F">
      <w:pPr>
        <w:spacing w:before="240" w:after="240"/>
        <w:ind w:left="600" w:right="600"/>
      </w:pPr>
      <w:r>
        <w:t>WoundFixx.com</w:t>
      </w:r>
    </w:p>
    <w:p w14:paraId="7D62512E" w14:textId="77777777" w:rsidR="00525F79" w:rsidRDefault="00F7319F">
      <w:pPr>
        <w:spacing w:before="240" w:after="240"/>
      </w:pPr>
      <w:r>
        <w:t>as an internet address.</w:t>
      </w:r>
    </w:p>
    <w:p w14:paraId="3FD13EBB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Trademark</w:t>
      </w:r>
    </w:p>
    <w:p w14:paraId="596070DC" w14:textId="77777777" w:rsidR="00525F79" w:rsidRDefault="00F7319F">
      <w:pPr>
        <w:spacing w:before="240" w:after="240"/>
      </w:pPr>
      <w:r>
        <w:t>Potentially protects:</w:t>
      </w:r>
    </w:p>
    <w:p w14:paraId="63D69B76" w14:textId="77777777" w:rsidR="00525F79" w:rsidRDefault="00F7319F">
      <w:pPr>
        <w:spacing w:before="240" w:after="240"/>
        <w:ind w:left="600" w:right="600"/>
      </w:pPr>
      <w:proofErr w:type="spellStart"/>
      <w:r>
        <w:t>WoundFIXX</w:t>
      </w:r>
      <w:proofErr w:type="spellEnd"/>
      <w:r>
        <w:t>™</w:t>
      </w:r>
    </w:p>
    <w:p w14:paraId="3B16DB27" w14:textId="77777777" w:rsidR="00525F79" w:rsidRDefault="00F7319F">
      <w:pPr>
        <w:spacing w:before="240" w:after="240"/>
      </w:pPr>
      <w:r>
        <w:t>as a source identifier for specified goods/services.</w:t>
      </w:r>
    </w:p>
    <w:p w14:paraId="76E24679" w14:textId="77777777" w:rsidR="00525F79" w:rsidRDefault="00F7319F">
      <w:pPr>
        <w:spacing w:before="240" w:after="240"/>
      </w:pPr>
      <w:r>
        <w:t xml:space="preserve">You could theoretically own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>™</w:t>
      </w:r>
      <w:r>
        <w:t xml:space="preserve"> while somebody else owns WoundFixx.com. That's one reason grabbing the domain now, while available, is smart.</w:t>
      </w:r>
    </w:p>
    <w:p w14:paraId="61B691F5" w14:textId="77777777" w:rsidR="00525F79" w:rsidRDefault="00F7319F">
      <w:pPr>
        <w:spacing w:before="240" w:after="240"/>
      </w:pPr>
      <w:r>
        <w:lastRenderedPageBreak/>
        <w:t xml:space="preserve">Likewise, someone owning </w:t>
      </w:r>
      <w:r>
        <w:rPr>
          <w:b/>
          <w:bCs/>
        </w:rPr>
        <w:t>Wound-Fix.com</w:t>
      </w:r>
      <w:r>
        <w:t xml:space="preserve"> doesn't automatically mean they own trademark rights to WOUND-FIX.</w:t>
      </w:r>
    </w:p>
    <w:p w14:paraId="340A438A" w14:textId="77777777" w:rsidR="00525F79" w:rsidRDefault="00F7319F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5" w:name="_jh9s12dwg47p" w:colFirst="0" w:colLast="0"/>
      <w:bookmarkEnd w:id="5"/>
      <w:r>
        <w:rPr>
          <w:b/>
          <w:bCs/>
          <w:color w:val="000000"/>
          <w:sz w:val="26"/>
          <w:szCs w:val="26"/>
        </w:rPr>
        <w:t>There's another important distinction</w:t>
      </w:r>
    </w:p>
    <w:p w14:paraId="08CDCF51" w14:textId="77777777" w:rsidR="00525F79" w:rsidRDefault="00F7319F">
      <w:pPr>
        <w:spacing w:before="240" w:after="240"/>
      </w:pPr>
      <w:r>
        <w:t>You don't necessarily trademark:</w:t>
      </w:r>
    </w:p>
    <w:p w14:paraId="5A970328" w14:textId="77777777" w:rsidR="00525F79" w:rsidRDefault="00F7319F">
      <w:pPr>
        <w:spacing w:before="240" w:after="240"/>
        <w:ind w:left="600" w:right="600"/>
      </w:pPr>
      <w:r>
        <w:t>"</w:t>
      </w:r>
      <w:proofErr w:type="spellStart"/>
      <w:r>
        <w:t>WoundFIXX</w:t>
      </w:r>
      <w:proofErr w:type="spellEnd"/>
      <w:r>
        <w:t xml:space="preserve"> Adjustable Wound Closure System"</w:t>
      </w:r>
    </w:p>
    <w:p w14:paraId="6E61003A" w14:textId="77777777" w:rsidR="00525F79" w:rsidRDefault="00F7319F">
      <w:pPr>
        <w:spacing w:before="240" w:after="240"/>
      </w:pPr>
      <w:r>
        <w:t>as one giant phrase.</w:t>
      </w:r>
    </w:p>
    <w:p w14:paraId="1A52A416" w14:textId="77777777" w:rsidR="00525F79" w:rsidRDefault="00F7319F">
      <w:pPr>
        <w:spacing w:before="240" w:after="240"/>
      </w:pPr>
      <w:r>
        <w:t xml:space="preserve">I'd prefer protecting the </w:t>
      </w:r>
      <w:r>
        <w:rPr>
          <w:b/>
          <w:bCs/>
        </w:rPr>
        <w:t>word mark</w:t>
      </w:r>
      <w:r>
        <w:t>:</w:t>
      </w:r>
    </w:p>
    <w:p w14:paraId="6F6DB2EF" w14:textId="77777777" w:rsidR="00525F79" w:rsidRDefault="00F7319F">
      <w:pPr>
        <w:spacing w:before="240" w:after="240"/>
        <w:ind w:left="600" w:right="600"/>
        <w:rPr>
          <w:b/>
          <w:bCs/>
        </w:rPr>
      </w:pPr>
      <w:r>
        <w:rPr>
          <w:b/>
          <w:bCs/>
        </w:rPr>
        <w:t>WOUNDFIXX</w:t>
      </w:r>
    </w:p>
    <w:p w14:paraId="5E767DF2" w14:textId="77777777" w:rsidR="00525F79" w:rsidRDefault="00F7319F">
      <w:pPr>
        <w:spacing w:before="240" w:after="240"/>
      </w:pPr>
      <w:r>
        <w:t>That gives you flexibility to later sell:</w:t>
      </w:r>
    </w:p>
    <w:p w14:paraId="02CAA853" w14:textId="77777777" w:rsidR="00525F79" w:rsidRDefault="00F7319F">
      <w:pPr>
        <w:spacing w:before="240" w:after="240"/>
        <w:rPr>
          <w:b/>
          <w:bCs/>
        </w:rPr>
      </w:pP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 xml:space="preserve"> Closure Strips</w:t>
      </w:r>
      <w:r>
        <w:rPr>
          <w:b/>
          <w:bCs/>
        </w:rPr>
        <w:br/>
      </w:r>
      <w:r>
        <w:t xml:space="preserve">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 xml:space="preserve"> Pro</w:t>
      </w:r>
      <w:r>
        <w:rPr>
          <w:b/>
          <w:bCs/>
        </w:rPr>
        <w:br/>
      </w:r>
      <w:r>
        <w:t xml:space="preserve">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 xml:space="preserve"> Mini</w:t>
      </w:r>
      <w:r>
        <w:rPr>
          <w:b/>
          <w:bCs/>
        </w:rPr>
        <w:br/>
      </w:r>
      <w:r>
        <w:t xml:space="preserve">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 xml:space="preserve"> Refills</w:t>
      </w:r>
    </w:p>
    <w:p w14:paraId="33A831D9" w14:textId="77777777" w:rsidR="00525F79" w:rsidRDefault="00F7319F">
      <w:pPr>
        <w:spacing w:before="240" w:after="240"/>
      </w:pPr>
      <w:r>
        <w:t>without tying the core mark to today's exact product descriptor.</w:t>
      </w:r>
    </w:p>
    <w:p w14:paraId="568D266D" w14:textId="77777777" w:rsidR="00525F79" w:rsidRDefault="00F7319F">
      <w:pPr>
        <w:spacing w:before="240" w:after="240"/>
      </w:pPr>
      <w:r>
        <w:t xml:space="preserve">You can also later protect a distinctive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 xml:space="preserve"> logo</w:t>
      </w:r>
      <w:r>
        <w:t xml:space="preserve">, particularly if we turn that </w:t>
      </w:r>
      <w:r>
        <w:rPr>
          <w:b/>
          <w:bCs/>
        </w:rPr>
        <w:t>XX</w:t>
      </w:r>
      <w:r>
        <w:t xml:space="preserve"> into a recognizable closure graphic.</w:t>
      </w:r>
    </w:p>
    <w:p w14:paraId="00081737" w14:textId="77777777" w:rsidR="00525F79" w:rsidRDefault="00F7319F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6" w:name="_wqlgcz3ccrtk" w:colFirst="0" w:colLast="0"/>
      <w:bookmarkEnd w:id="6"/>
      <w:r>
        <w:rPr>
          <w:b/>
          <w:bCs/>
          <w:color w:val="000000"/>
          <w:sz w:val="26"/>
          <w:szCs w:val="26"/>
        </w:rPr>
        <w:t>What I'd do before filing</w:t>
      </w:r>
    </w:p>
    <w:p w14:paraId="516F56DF" w14:textId="77777777" w:rsidR="00525F79" w:rsidRDefault="00F7319F">
      <w:pPr>
        <w:spacing w:before="240" w:after="240"/>
      </w:pPr>
      <w:r>
        <w:t>This is where I would spend a little money rather than guessing.</w:t>
      </w:r>
    </w:p>
    <w:p w14:paraId="37648434" w14:textId="77777777" w:rsidR="00525F79" w:rsidRDefault="00F7319F">
      <w:pPr>
        <w:spacing w:before="240" w:after="240"/>
      </w:pPr>
      <w:r>
        <w:t xml:space="preserve">Have a trademark attorney perform a clearance search covering </w:t>
      </w:r>
      <w:r>
        <w:rPr>
          <w:b/>
          <w:bCs/>
        </w:rPr>
        <w:t>WOUNDFIXX, WOUND FIX, WOUND-FIX, WOUNDFIX, WOUND FIXX</w:t>
      </w:r>
      <w:r>
        <w:t xml:space="preserve"> and similar phonetic marks in the relevant medical/device classes.</w:t>
      </w:r>
    </w:p>
    <w:p w14:paraId="2630822E" w14:textId="77777777" w:rsidR="00525F79" w:rsidRDefault="00F7319F">
      <w:pPr>
        <w:spacing w:before="240" w:after="240"/>
      </w:pPr>
      <w:r>
        <w:t>That's important because changing an X doesn't necessarily avoid infringement if consumers could confuse two marks. Trademark analysis looks at likelihood of confusion, not merely whether the spelling is identical.</w:t>
      </w:r>
    </w:p>
    <w:p w14:paraId="2DFED689" w14:textId="77777777" w:rsidR="00525F79" w:rsidRDefault="00F7319F">
      <w:pPr>
        <w:spacing w:before="240" w:after="240"/>
      </w:pPr>
      <w:r>
        <w:t xml:space="preserve">If </w:t>
      </w:r>
      <w:proofErr w:type="spellStart"/>
      <w:r>
        <w:rPr>
          <w:b/>
          <w:bCs/>
        </w:rPr>
        <w:t>WoundFIXX</w:t>
      </w:r>
      <w:proofErr w:type="spellEnd"/>
      <w:r>
        <w:rPr>
          <w:b/>
          <w:bCs/>
        </w:rPr>
        <w:t xml:space="preserve"> clears</w:t>
      </w:r>
      <w:r>
        <w:t>, I'd:</w:t>
      </w:r>
    </w:p>
    <w:p w14:paraId="2479059C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1. Buy WoundFixx.com.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2. Buy Wound-FIXX.com as defensive redirect.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3. File the WOUNDFIXX word mark.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4. Develop the distinctive XX closure logo.</w:t>
      </w:r>
      <w:r>
        <w:rPr>
          <w:b/>
          <w:bCs/>
        </w:rPr>
        <w:br/>
      </w:r>
      <w:r>
        <w:t xml:space="preserve"> </w:t>
      </w:r>
      <w:r>
        <w:rPr>
          <w:b/>
          <w:bCs/>
        </w:rPr>
        <w:t>5. File the logo/design mark later if it becomes central.</w:t>
      </w:r>
    </w:p>
    <w:p w14:paraId="51D90238" w14:textId="77777777" w:rsidR="00525F79" w:rsidRDefault="00F7319F">
      <w:pPr>
        <w:spacing w:before="240" w:after="240"/>
      </w:pPr>
      <w:r>
        <w:lastRenderedPageBreak/>
        <w:t xml:space="preserve">And separately investigate whether </w:t>
      </w:r>
      <w:r>
        <w:rPr>
          <w:b/>
          <w:bCs/>
        </w:rPr>
        <w:t>WOUND-FIX</w:t>
      </w:r>
      <w:r>
        <w:t xml:space="preserve"> is protectable enough to justify filing for the overall kit.</w:t>
      </w:r>
    </w:p>
    <w:p w14:paraId="0D37024D" w14:textId="77777777" w:rsidR="00525F79" w:rsidRDefault="00F7319F">
      <w:pPr>
        <w:spacing w:before="240" w:after="240"/>
        <w:rPr>
          <w:b/>
          <w:bCs/>
        </w:rPr>
      </w:pPr>
      <w:r>
        <w:t xml:space="preserve">One small correction from earlier: because trademark law and USPTO procedures can change and this is consequential, I should verify the current USPTO classifications/filing strategy before recommending the exact class and application basis. But </w:t>
      </w:r>
      <w:r>
        <w:rPr>
          <w:b/>
          <w:bCs/>
        </w:rPr>
        <w:t>you absolutely do not need WoundFix.com to pursue a WOUND-FIX trademark.</w:t>
      </w:r>
    </w:p>
    <w:p w14:paraId="1260034A" w14:textId="77777777" w:rsidR="00525F79" w:rsidRDefault="00F7319F">
      <w:pPr>
        <w:spacing w:before="240" w:after="240"/>
        <w:rPr>
          <w:b/>
          <w:bCs/>
        </w:rPr>
      </w:pPr>
      <w:r>
        <w:rPr>
          <w:b/>
          <w:bCs/>
        </w:rPr>
        <w:t>Confidence: 9.5/10 on domain vs. trademark distinction.</w:t>
      </w:r>
    </w:p>
    <w:p w14:paraId="086AF405" w14:textId="77777777" w:rsidR="00525F79" w:rsidRDefault="00525F79"/>
    <w:sectPr w:rsidR="00525F7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Mono">
    <w:charset w:val="00"/>
    <w:family w:val="modern"/>
    <w:pitch w:val="fixed"/>
    <w:sig w:usb0="40000287" w:usb1="02003801" w:usb2="00000000" w:usb3="00000000" w:csb0="0000009F" w:csb1="00000000"/>
    <w:embedRegular r:id="rId1" w:fontKey="{0F6D2CCF-FEAF-4A54-874F-234A348198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2EEAAB9-15F4-4F2A-BC9B-7D92B002AF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5E1D8F7-273F-4D74-B54A-D5916554E5D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E2D7C"/>
    <w:multiLevelType w:val="multilevel"/>
    <w:tmpl w:val="214485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04598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F79"/>
    <w:rsid w:val="002163D1"/>
    <w:rsid w:val="00525F79"/>
    <w:rsid w:val="00551E96"/>
    <w:rsid w:val="00F7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3C9AF"/>
  <w15:docId w15:val="{1F6D10B3-DB36-48A1-BFEF-60EE76D2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Jonathan Craddock</cp:lastModifiedBy>
  <cp:revision>2</cp:revision>
  <dcterms:created xsi:type="dcterms:W3CDTF">2026-08-15T00:05:00Z</dcterms:created>
  <dcterms:modified xsi:type="dcterms:W3CDTF">2026-08-15T00:05:00Z</dcterms:modified>
</cp:coreProperties>
</file>