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DE75DC" w14:textId="052D626B" w:rsidR="0085347C" w:rsidRDefault="00564B4C" w:rsidP="00564B4C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u w:val="single"/>
        </w:rPr>
      </w:pPr>
      <w:r w:rsidRPr="00A01A5F">
        <w:rPr>
          <w:b/>
          <w:bCs/>
          <w:kern w:val="36"/>
          <w:sz w:val="48"/>
          <w:szCs w:val="48"/>
          <w:u w:val="single"/>
        </w:rPr>
        <w:t xml:space="preserve">DESIGN BRIEF: </w:t>
      </w:r>
      <w:r w:rsidR="0085347C" w:rsidRPr="00A01A5F">
        <w:rPr>
          <w:b/>
          <w:bCs/>
          <w:kern w:val="36"/>
          <w:sz w:val="48"/>
          <w:szCs w:val="48"/>
          <w:u w:val="single"/>
        </w:rPr>
        <w:t>Data &amp; Visualisation concepts</w:t>
      </w:r>
    </w:p>
    <w:p w14:paraId="33EBEC54" w14:textId="77777777" w:rsidR="00A01A5F" w:rsidRDefault="00A01A5F" w:rsidP="00564B4C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u w:val="single"/>
        </w:rPr>
      </w:pPr>
    </w:p>
    <w:p w14:paraId="3B7F7E20" w14:textId="5F234A5F" w:rsidR="00A01A5F" w:rsidRPr="00A01A5F" w:rsidRDefault="00A01A5F" w:rsidP="00564B4C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A01A5F">
        <w:rPr>
          <w:b/>
          <w:bCs/>
          <w:kern w:val="36"/>
          <w:sz w:val="28"/>
          <w:szCs w:val="28"/>
        </w:rPr>
        <w:t xml:space="preserve">List of Data that needs to be visualised </w:t>
      </w:r>
    </w:p>
    <w:p w14:paraId="65F96127" w14:textId="77777777" w:rsidR="00C303E8" w:rsidRDefault="00C303E8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676"/>
        <w:gridCol w:w="6485"/>
      </w:tblGrid>
      <w:tr w:rsidR="0085347C" w:rsidRPr="008E0E9C" w14:paraId="15554458" w14:textId="77777777" w:rsidTr="00D4758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B7D5F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57204" w14:textId="77777777" w:rsidR="0085347C" w:rsidRPr="00E3173E" w:rsidRDefault="0085347C" w:rsidP="00D47588">
            <w:r w:rsidRPr="00E3173E">
              <w:rPr>
                <w:b/>
                <w:bCs/>
              </w:rPr>
              <w:t>Dataset Topic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B5BFF" w14:textId="77777777" w:rsidR="0085347C" w:rsidRPr="00E3173E" w:rsidRDefault="0085347C" w:rsidP="00D47588">
            <w:r w:rsidRPr="00E3173E">
              <w:rPr>
                <w:b/>
                <w:bCs/>
              </w:rPr>
              <w:t>Primary Focus / Key Message</w:t>
            </w:r>
          </w:p>
        </w:tc>
      </w:tr>
      <w:tr w:rsidR="0085347C" w:rsidRPr="008E0E9C" w14:paraId="2DCF9696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2B9D71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43B7BE" w14:textId="77777777" w:rsidR="0085347C" w:rsidRPr="00E3173E" w:rsidRDefault="0085347C" w:rsidP="00D47588">
            <w:r w:rsidRPr="00E3173E">
              <w:t>Total Deaths (2,596)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7680E" w14:textId="44FB0C94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Number of overdose deaths in Australia in 2024 </w:t>
            </w:r>
          </w:p>
        </w:tc>
      </w:tr>
      <w:tr w:rsidR="0085347C" w:rsidRPr="008E0E9C" w14:paraId="644B4CCA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D0C67F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BACFC" w14:textId="77777777" w:rsidR="0085347C" w:rsidRPr="00E3173E" w:rsidRDefault="0085347C" w:rsidP="00D47588">
            <w:r w:rsidRPr="00E3173E">
              <w:t>Overdose vs. Population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93F3A" w14:textId="2AED31AA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 xml:space="preserve">Unintentional overdose deaths compared with population </w:t>
            </w:r>
            <w:proofErr w:type="gramStart"/>
            <w:r w:rsidRPr="00E3173E">
              <w:rPr>
                <w:color w:val="000000"/>
                <w:shd w:val="clear" w:color="auto" w:fill="FFFFFF"/>
              </w:rPr>
              <w:t>growth  2001</w:t>
            </w:r>
            <w:proofErr w:type="gramEnd"/>
            <w:r w:rsidRPr="00E3173E">
              <w:rPr>
                <w:color w:val="000000"/>
                <w:shd w:val="clear" w:color="auto" w:fill="FFFFFF"/>
              </w:rPr>
              <w:t xml:space="preserve"> – 2024</w:t>
            </w:r>
            <w:r w:rsidRPr="00E3173E">
              <w:rPr>
                <w:color w:val="000000"/>
                <w:shd w:val="clear" w:color="auto" w:fill="FFFFFF"/>
              </w:rPr>
              <w:br/>
            </w:r>
            <w:r w:rsidRPr="00E3173E">
              <w:rPr>
                <w:color w:val="000000"/>
                <w:shd w:val="clear" w:color="auto" w:fill="FFFFFF"/>
              </w:rPr>
              <w:br/>
            </w:r>
            <w:r w:rsidRPr="00E3173E">
              <w:t>Overdose grew 2.7x faster than population.</w:t>
            </w:r>
          </w:p>
        </w:tc>
      </w:tr>
      <w:tr w:rsidR="0085347C" w:rsidRPr="008E0E9C" w14:paraId="78B64D10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CDCE7B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70A24" w14:textId="77777777" w:rsidR="0085347C" w:rsidRPr="00E3173E" w:rsidRDefault="0085347C" w:rsidP="00D47588">
            <w:r w:rsidRPr="00E3173E">
              <w:t>Overdose vs. Road Toll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0DEFD2" w14:textId="108DDD20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Overdose deaths compared with the road toll 2001 - 2024</w:t>
            </w:r>
          </w:p>
        </w:tc>
      </w:tr>
      <w:tr w:rsidR="0085347C" w:rsidRPr="008E0E9C" w14:paraId="3EE42DE5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B74FBC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7A8896" w14:textId="77777777" w:rsidR="0085347C" w:rsidRPr="00E3173E" w:rsidRDefault="0085347C" w:rsidP="00D47588">
            <w:r w:rsidRPr="00E3173E">
              <w:t>Gender Breakdown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BFB733" w14:textId="09E6236A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 xml:space="preserve">Gender split of unintentional overdose </w:t>
            </w:r>
            <w:proofErr w:type="gramStart"/>
            <w:r w:rsidRPr="00E3173E">
              <w:rPr>
                <w:color w:val="000000"/>
                <w:shd w:val="clear" w:color="auto" w:fill="FFFFFF"/>
              </w:rPr>
              <w:t>deaths  2001</w:t>
            </w:r>
            <w:proofErr w:type="gramEnd"/>
            <w:r w:rsidRPr="00E3173E">
              <w:rPr>
                <w:color w:val="000000"/>
                <w:shd w:val="clear" w:color="auto" w:fill="FFFFFF"/>
              </w:rPr>
              <w:t xml:space="preserve"> – 2024</w:t>
            </w:r>
            <w:r w:rsidRPr="00E3173E">
              <w:rPr>
                <w:color w:val="000000"/>
                <w:shd w:val="clear" w:color="auto" w:fill="FFFFFF"/>
              </w:rPr>
              <w:br/>
            </w:r>
            <w:r w:rsidRPr="00E3173E">
              <w:rPr>
                <w:color w:val="000000"/>
                <w:shd w:val="clear" w:color="auto" w:fill="FFFFFF"/>
              </w:rPr>
              <w:br/>
            </w:r>
            <w:r w:rsidRPr="00E3173E">
              <w:t>Males represent 73% of deaths.</w:t>
            </w:r>
          </w:p>
        </w:tc>
      </w:tr>
      <w:tr w:rsidR="0085347C" w:rsidRPr="008E0E9C" w14:paraId="09B57D5C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17917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4F4B75" w14:textId="77777777" w:rsidR="0085347C" w:rsidRPr="00E3173E" w:rsidRDefault="0085347C" w:rsidP="00D47588">
            <w:r w:rsidRPr="00E3173E">
              <w:t>Age Distribution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2D5226" w14:textId="2415433C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Percent of unintentional overdose deaths by age group</w:t>
            </w:r>
            <w:r w:rsidRPr="00E3173E">
              <w:br/>
            </w:r>
            <w:r w:rsidRPr="00E3173E">
              <w:br/>
              <w:t>Ages 40–59 represent &gt;50% of fatalities.</w:t>
            </w:r>
          </w:p>
        </w:tc>
      </w:tr>
      <w:tr w:rsidR="0085347C" w:rsidRPr="008E0E9C" w14:paraId="0A9EC68B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6E826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54B659" w14:textId="77777777" w:rsidR="0085347C" w:rsidRPr="00E3173E" w:rsidRDefault="0085347C" w:rsidP="00D47588">
            <w:r w:rsidRPr="00E3173E">
              <w:t>Indigenous Disparity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3ECF2D" w14:textId="01257407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Overdose death rates for Indigenous and non-Indigenous Australians </w:t>
            </w:r>
            <w:r w:rsidRPr="00E3173E">
              <w:br/>
            </w:r>
            <w:r w:rsidRPr="00E3173E">
              <w:br/>
              <w:t>Indigenous rate is 4.4x higher.</w:t>
            </w:r>
          </w:p>
        </w:tc>
      </w:tr>
      <w:tr w:rsidR="0085347C" w:rsidRPr="008E0E9C" w14:paraId="11711C3F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338A22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6E057" w14:textId="77777777" w:rsidR="0085347C" w:rsidRPr="00E3173E" w:rsidRDefault="0085347C" w:rsidP="00D47588">
            <w:r w:rsidRPr="00E3173E">
              <w:t>Opioid Types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9AB6F1" w14:textId="2A9AA4B5" w:rsidR="0085347C" w:rsidRPr="00E3173E" w:rsidRDefault="0085347C" w:rsidP="0085347C">
            <w:pPr>
              <w:rPr>
                <w:color w:val="000000"/>
              </w:rPr>
            </w:pPr>
            <w:r w:rsidRPr="00E3173E">
              <w:br/>
            </w:r>
            <w:r w:rsidRPr="00E3173E">
              <w:rPr>
                <w:color w:val="000000"/>
              </w:rPr>
              <w:t>Deaths by opioid types  </w:t>
            </w:r>
          </w:p>
          <w:p w14:paraId="12C45803" w14:textId="12FF4312" w:rsidR="0085347C" w:rsidRPr="00E3173E" w:rsidRDefault="0085347C" w:rsidP="00D47588">
            <w:r w:rsidRPr="00E3173E">
              <w:br/>
              <w:t>Heroin is the single largest opioid driver.</w:t>
            </w:r>
          </w:p>
        </w:tc>
      </w:tr>
      <w:tr w:rsidR="0085347C" w:rsidRPr="008E0E9C" w14:paraId="68B3A324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55565B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EC71C" w14:textId="77777777" w:rsidR="0085347C" w:rsidRPr="00E3173E" w:rsidRDefault="0085347C" w:rsidP="00D47588">
            <w:r w:rsidRPr="00E3173E">
              <w:t>Polydrug vs. Single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085A3" w14:textId="5A6A70E1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Polydrug vs single drug deaths 2020-2024</w:t>
            </w:r>
            <w:r w:rsidRPr="00E3173E">
              <w:br/>
            </w:r>
            <w:r w:rsidRPr="00E3173E">
              <w:br/>
              <w:t>68% of deaths involve multiple drugs.</w:t>
            </w:r>
          </w:p>
        </w:tc>
      </w:tr>
      <w:tr w:rsidR="0085347C" w:rsidRPr="008E0E9C" w14:paraId="71ECB01E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68F9E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407DB0" w14:textId="77777777" w:rsidR="0085347C" w:rsidRPr="00E3173E" w:rsidRDefault="0085347C" w:rsidP="00D47588">
            <w:r w:rsidRPr="00E3173E">
              <w:t>Deaths by Drug Type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DD96BE" w14:textId="5D332CE5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Unintentional deaths by drug type </w:t>
            </w:r>
            <w:r w:rsidRPr="00E3173E">
              <w:br/>
            </w:r>
            <w:r w:rsidRPr="00E3173E">
              <w:br/>
              <w:t>Opioids, Amphetamines, and Benzos lead overall.</w:t>
            </w:r>
          </w:p>
        </w:tc>
      </w:tr>
      <w:tr w:rsidR="0085347C" w:rsidRPr="008E0E9C" w14:paraId="3EEDB7C4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D587A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7F141" w14:textId="77777777" w:rsidR="0085347C" w:rsidRPr="00E3173E" w:rsidRDefault="0085347C" w:rsidP="00D47588">
            <w:r w:rsidRPr="00E3173E">
              <w:t>Ambulance Attendances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8A83C3" w14:textId="3D3A0AB5" w:rsidR="0085347C" w:rsidRPr="00E3173E" w:rsidRDefault="0085347C" w:rsidP="00D47588">
            <w:r w:rsidRPr="00E3173E">
              <w:br/>
            </w:r>
            <w:r w:rsidRPr="00E3173E">
              <w:rPr>
                <w:color w:val="000000"/>
                <w:shd w:val="clear" w:color="auto" w:fill="FFFFFF"/>
              </w:rPr>
              <w:t>Ambulance attendances and</w:t>
            </w:r>
            <w:r w:rsidRPr="00E3173E">
              <w:br/>
              <w:t>Cannabinoids and Amphetamines drive ER visits.</w:t>
            </w:r>
          </w:p>
        </w:tc>
      </w:tr>
      <w:tr w:rsidR="0085347C" w:rsidRPr="008E0E9C" w14:paraId="555AF580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AFB192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BFFF0" w14:textId="77777777" w:rsidR="0085347C" w:rsidRPr="00E3173E" w:rsidRDefault="0085347C" w:rsidP="00D47588">
            <w:r w:rsidRPr="00E3173E">
              <w:t>Regional vs. Metro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F011F" w14:textId="0DA67EBB" w:rsidR="0085347C" w:rsidRPr="00E3173E" w:rsidRDefault="0085347C" w:rsidP="00D47588">
            <w:r w:rsidRPr="00E3173E">
              <w:rPr>
                <w:color w:val="000000"/>
                <w:shd w:val="clear" w:color="auto" w:fill="FFFFFF"/>
              </w:rPr>
              <w:t>Regional deaths compared with city deaths</w:t>
            </w:r>
            <w:r w:rsidRPr="00E3173E">
              <w:br/>
            </w:r>
            <w:r w:rsidRPr="00E3173E">
              <w:br/>
              <w:t xml:space="preserve">Major cities account for </w:t>
            </w:r>
            <w:proofErr w:type="gramStart"/>
            <w:r w:rsidRPr="00E3173E">
              <w:t>the majority of</w:t>
            </w:r>
            <w:proofErr w:type="gramEnd"/>
            <w:r w:rsidRPr="00E3173E">
              <w:t xml:space="preserve"> deaths.</w:t>
            </w:r>
          </w:p>
        </w:tc>
      </w:tr>
      <w:tr w:rsidR="0085347C" w:rsidRPr="008E0E9C" w14:paraId="2F336A5C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91747" w14:textId="7EF29209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12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EC839" w14:textId="77777777" w:rsidR="0085347C" w:rsidRPr="00E3173E" w:rsidRDefault="0085347C" w:rsidP="00D47588">
            <w:r w:rsidRPr="00E3173E">
              <w:t>2024 Historic Highs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FA841" w14:textId="77777777" w:rsidR="0085347C" w:rsidRPr="00E3173E" w:rsidRDefault="0085347C" w:rsidP="0085347C">
            <w:pPr>
              <w:rPr>
                <w:color w:val="000000"/>
              </w:rPr>
            </w:pPr>
            <w:r w:rsidRPr="00E3173E">
              <w:rPr>
                <w:color w:val="000000"/>
              </w:rPr>
              <w:t>Most unintentional drug-induced deaths</w:t>
            </w:r>
          </w:p>
          <w:p w14:paraId="78913681" w14:textId="77777777" w:rsidR="00E3173E" w:rsidRPr="00E3173E" w:rsidRDefault="00E3173E" w:rsidP="0085347C">
            <w:pPr>
              <w:rPr>
                <w:color w:val="000000"/>
              </w:rPr>
            </w:pPr>
          </w:p>
          <w:p w14:paraId="254DA804" w14:textId="1566373B" w:rsidR="0085347C" w:rsidRPr="00E3173E" w:rsidRDefault="0085347C" w:rsidP="00D47588">
            <w:r w:rsidRPr="00E3173E">
              <w:t>2001 v 2024</w:t>
            </w:r>
          </w:p>
        </w:tc>
      </w:tr>
      <w:tr w:rsidR="0085347C" w:rsidRPr="008E0E9C" w14:paraId="279AF696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292AFF" w14:textId="56D3F7BD" w:rsidR="0085347C" w:rsidRPr="008E0E9C" w:rsidRDefault="0085347C" w:rsidP="00D475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633B8C" w14:textId="3DC392FB" w:rsidR="0085347C" w:rsidRPr="00E3173E" w:rsidRDefault="0085347C" w:rsidP="00D47588">
            <w:r w:rsidRPr="00E3173E">
              <w:t>2024 Historic Highs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D031BE" w14:textId="77777777" w:rsidR="0085347C" w:rsidRPr="00E3173E" w:rsidRDefault="0085347C" w:rsidP="0085347C">
            <w:pPr>
              <w:rPr>
                <w:color w:val="000000"/>
              </w:rPr>
            </w:pPr>
            <w:r w:rsidRPr="00E3173E">
              <w:rPr>
                <w:color w:val="000000"/>
              </w:rPr>
              <w:t>Highest rate of unintentional drug-induced deaths per-100,000 population</w:t>
            </w:r>
          </w:p>
          <w:p w14:paraId="28F05934" w14:textId="77777777" w:rsidR="0085347C" w:rsidRPr="00E3173E" w:rsidRDefault="0085347C" w:rsidP="00D47588"/>
        </w:tc>
      </w:tr>
      <w:tr w:rsidR="0085347C" w:rsidRPr="008E0E9C" w14:paraId="4E1F1CDC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9B3318" w14:textId="5E3A797C" w:rsidR="0085347C" w:rsidRPr="008E0E9C" w:rsidRDefault="0085347C" w:rsidP="00D475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03E3D4" w14:textId="2B245114" w:rsidR="0085347C" w:rsidRPr="00E3173E" w:rsidRDefault="0085347C" w:rsidP="00D47588">
            <w:r w:rsidRPr="00E3173E">
              <w:t>2024 Historic Highs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tbl>
            <w:tblPr>
              <w:tblW w:w="5960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5960"/>
            </w:tblGrid>
            <w:tr w:rsidR="0085347C" w:rsidRPr="00E3173E" w14:paraId="7D240D70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02839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heroin deaths</w:t>
                  </w:r>
                </w:p>
              </w:tc>
            </w:tr>
            <w:tr w:rsidR="0085347C" w:rsidRPr="00E3173E" w14:paraId="6FE038DF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246FC1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amphetamine-type stimulant deaths</w:t>
                  </w:r>
                </w:p>
              </w:tc>
            </w:tr>
            <w:tr w:rsidR="0085347C" w:rsidRPr="00E3173E" w14:paraId="026F5DD3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F2A34C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cocaine deaths</w:t>
                  </w:r>
                </w:p>
              </w:tc>
            </w:tr>
          </w:tbl>
          <w:p w14:paraId="29481A21" w14:textId="77777777" w:rsidR="0085347C" w:rsidRPr="00E3173E" w:rsidRDefault="0085347C" w:rsidP="00D47588"/>
        </w:tc>
      </w:tr>
      <w:tr w:rsidR="0085347C" w:rsidRPr="008E0E9C" w14:paraId="70B63C37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0AC670" w14:textId="12E5DBB8" w:rsidR="0085347C" w:rsidRPr="008E0E9C" w:rsidRDefault="0085347C" w:rsidP="00D475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6BB6AB" w14:textId="5F37E9EF" w:rsidR="0085347C" w:rsidRPr="00E3173E" w:rsidRDefault="0085347C" w:rsidP="00D47588">
            <w:r w:rsidRPr="00E3173E">
              <w:t>2024 Historic Highs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tbl>
            <w:tblPr>
              <w:tblW w:w="5960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5960"/>
            </w:tblGrid>
            <w:tr w:rsidR="0085347C" w:rsidRPr="00E3173E" w14:paraId="40A93E85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2864A0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drug-induced deaths in VIC</w:t>
                  </w:r>
                </w:p>
              </w:tc>
            </w:tr>
            <w:tr w:rsidR="0085347C" w:rsidRPr="00E3173E" w14:paraId="4A39C9E6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D0397A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drug-induced deaths in QLD</w:t>
                  </w:r>
                </w:p>
              </w:tc>
            </w:tr>
            <w:tr w:rsidR="0085347C" w:rsidRPr="00E3173E" w14:paraId="66FF8A6A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034875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drug-induced deaths in WA</w:t>
                  </w:r>
                </w:p>
              </w:tc>
            </w:tr>
            <w:tr w:rsidR="0085347C" w:rsidRPr="00E3173E" w14:paraId="3B898DDC" w14:textId="77777777" w:rsidTr="0085347C">
              <w:trPr>
                <w:trHeight w:val="285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6E0382" w14:textId="77777777" w:rsidR="0085347C" w:rsidRPr="00E3173E" w:rsidRDefault="0085347C" w:rsidP="0085347C">
                  <w:pPr>
                    <w:rPr>
                      <w:color w:val="000000"/>
                    </w:rPr>
                  </w:pPr>
                  <w:r w:rsidRPr="00E3173E">
                    <w:rPr>
                      <w:color w:val="000000"/>
                    </w:rPr>
                    <w:t>Most unintentional drug-induced deaths in SA</w:t>
                  </w:r>
                </w:p>
              </w:tc>
            </w:tr>
          </w:tbl>
          <w:p w14:paraId="3E4B7AE3" w14:textId="77777777" w:rsidR="0085347C" w:rsidRPr="00E3173E" w:rsidRDefault="0085347C" w:rsidP="00D47588"/>
        </w:tc>
      </w:tr>
      <w:tr w:rsidR="0085347C" w:rsidRPr="008E0E9C" w14:paraId="5DECDF7C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6D4DEF" w14:textId="77777777" w:rsidR="0085347C" w:rsidRPr="008E0E9C" w:rsidRDefault="0085347C" w:rsidP="00D475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53D38B" w14:textId="77777777" w:rsidR="0085347C" w:rsidRPr="00E3173E" w:rsidRDefault="0085347C" w:rsidP="00D47588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E74FCA" w14:textId="77777777" w:rsidR="0085347C" w:rsidRPr="00E3173E" w:rsidRDefault="0085347C" w:rsidP="00D47588"/>
        </w:tc>
      </w:tr>
      <w:tr w:rsidR="0085347C" w:rsidRPr="008E0E9C" w14:paraId="4C432815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41B25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123E7A" w14:textId="77777777" w:rsidR="0085347C" w:rsidRPr="00E3173E" w:rsidRDefault="0085347C" w:rsidP="00D47588">
            <w:r w:rsidRPr="00E3173E">
              <w:t>Causes of Death (20–59)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E4D806" w14:textId="77777777" w:rsidR="0085347C" w:rsidRPr="00E3173E" w:rsidRDefault="0085347C" w:rsidP="0085347C">
            <w:pPr>
              <w:rPr>
                <w:color w:val="000000"/>
              </w:rPr>
            </w:pPr>
            <w:r w:rsidRPr="007632E4">
              <w:rPr>
                <w:color w:val="000000"/>
                <w:highlight w:val="yellow"/>
              </w:rPr>
              <w:t>Leading causes of death aged 20 - 59</w:t>
            </w:r>
          </w:p>
          <w:p w14:paraId="1A228E95" w14:textId="77777777" w:rsidR="0085347C" w:rsidRPr="00E3173E" w:rsidRDefault="0085347C" w:rsidP="00D47588"/>
          <w:p w14:paraId="1CD9028A" w14:textId="7F166B62" w:rsidR="0085347C" w:rsidRPr="00E3173E" w:rsidRDefault="0085347C" w:rsidP="00D47588">
            <w:r w:rsidRPr="00E3173E">
              <w:t>Overdose is the #3 killer for young/middle adults.</w:t>
            </w:r>
          </w:p>
        </w:tc>
      </w:tr>
      <w:tr w:rsidR="0085347C" w:rsidRPr="008E0E9C" w14:paraId="77F3C072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659BD0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74531" w14:textId="77777777" w:rsidR="0085347C" w:rsidRPr="00E3173E" w:rsidRDefault="0085347C" w:rsidP="00D47588">
            <w:r w:rsidRPr="00E3173E">
              <w:t>Deaths by State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8E4F1" w14:textId="77777777" w:rsidR="0085347C" w:rsidRPr="00E3173E" w:rsidRDefault="0085347C" w:rsidP="00D47588">
            <w:r w:rsidRPr="00E3173E">
              <w:t>NSW and VIC lead national volume.</w:t>
            </w:r>
          </w:p>
        </w:tc>
      </w:tr>
      <w:tr w:rsidR="0085347C" w:rsidRPr="008E0E9C" w14:paraId="4B12883E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ADFE1" w14:textId="77777777" w:rsidR="0085347C" w:rsidRPr="008E0E9C" w:rsidRDefault="0085347C" w:rsidP="00D47588">
            <w:pPr>
              <w:rPr>
                <w:rFonts w:ascii="Arial" w:hAnsi="Arial" w:cs="Arial"/>
              </w:rPr>
            </w:pPr>
            <w:r w:rsidRPr="008E0E9C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BAE5A" w14:textId="77777777" w:rsidR="0085347C" w:rsidRPr="00E3173E" w:rsidRDefault="0085347C" w:rsidP="00D47588">
            <w:r w:rsidRPr="00E3173E">
              <w:t>Cocaine Death Trend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F7C377" w14:textId="40E374E6" w:rsidR="0085347C" w:rsidRPr="00E3173E" w:rsidRDefault="00A01A5F" w:rsidP="00D47588">
            <w:r>
              <w:t xml:space="preserve">Cocaine trends from 2001 </w:t>
            </w:r>
          </w:p>
        </w:tc>
      </w:tr>
      <w:tr w:rsidR="00A01A5F" w:rsidRPr="008E0E9C" w14:paraId="76C0E546" w14:textId="77777777" w:rsidTr="00D4758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B70C6E" w14:textId="22E181CC" w:rsidR="00A01A5F" w:rsidRPr="008E0E9C" w:rsidRDefault="00A01A5F" w:rsidP="00D475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64891C" w14:textId="07B77FE3" w:rsidR="00A01A5F" w:rsidRPr="00E3173E" w:rsidRDefault="00A01A5F" w:rsidP="00D47588">
            <w:r w:rsidRPr="00E3173E">
              <w:t>Cocaine Death Trend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ECFD5F" w14:textId="2821395F" w:rsidR="00A01A5F" w:rsidRPr="00E3173E" w:rsidRDefault="00A01A5F" w:rsidP="00D47588">
            <w:r>
              <w:t>Single Call out – Usage is up +403% since 2001</w:t>
            </w:r>
          </w:p>
        </w:tc>
      </w:tr>
    </w:tbl>
    <w:p w14:paraId="658E871C" w14:textId="77777777" w:rsidR="0085347C" w:rsidRDefault="0085347C"/>
    <w:p w14:paraId="0068B0D6" w14:textId="77777777" w:rsidR="00E3173E" w:rsidRDefault="00E3173E"/>
    <w:p w14:paraId="3E9F5887" w14:textId="30AD4FCB" w:rsidR="00E3173E" w:rsidRDefault="00E3173E">
      <w:pPr>
        <w:rPr>
          <w:b/>
          <w:bCs/>
          <w:sz w:val="48"/>
          <w:szCs w:val="48"/>
          <w:u w:val="single"/>
        </w:rPr>
      </w:pPr>
      <w:r w:rsidRPr="00E3173E">
        <w:rPr>
          <w:b/>
          <w:bCs/>
          <w:sz w:val="48"/>
          <w:szCs w:val="48"/>
          <w:u w:val="single"/>
        </w:rPr>
        <w:t xml:space="preserve">Graph Type per Data Set </w:t>
      </w:r>
    </w:p>
    <w:p w14:paraId="42276ACE" w14:textId="77777777" w:rsidR="00E3173E" w:rsidRDefault="00E3173E">
      <w:pPr>
        <w:rPr>
          <w:b/>
          <w:bCs/>
          <w:sz w:val="48"/>
          <w:szCs w:val="48"/>
          <w:u w:val="single"/>
        </w:rPr>
      </w:pPr>
    </w:p>
    <w:p w14:paraId="1A10B38E" w14:textId="4F440D1A" w:rsidR="00E3173E" w:rsidRDefault="00E3173E">
      <w:r w:rsidRPr="00A01A5F">
        <w:rPr>
          <w:b/>
          <w:bCs/>
        </w:rPr>
        <w:t>Please note –</w:t>
      </w:r>
      <w:r w:rsidRPr="00E3173E">
        <w:t xml:space="preserve"> these are ideas only for what type of graph/chart/infographic it can be – this is just a guide. If you can find a better way to show the </w:t>
      </w:r>
      <w:proofErr w:type="gramStart"/>
      <w:r w:rsidRPr="00E3173E">
        <w:t>data</w:t>
      </w:r>
      <w:proofErr w:type="gramEnd"/>
      <w:r w:rsidRPr="00E3173E">
        <w:t xml:space="preserve"> please feel free to give it ago. We just want the data to be communicated in the best, clearest possible way</w:t>
      </w:r>
      <w:r>
        <w:t xml:space="preserve">. </w:t>
      </w:r>
      <w:r w:rsidR="00A01A5F">
        <w:br/>
      </w:r>
      <w:r w:rsidR="00A01A5F">
        <w:br/>
        <w:t xml:space="preserve">We would like a range of different graph types to make the data interesting as can be – but the most important thing is to show the data in the clearest way. </w:t>
      </w:r>
    </w:p>
    <w:p w14:paraId="0DF705E4" w14:textId="77777777" w:rsidR="00E3173E" w:rsidRDefault="00E3173E"/>
    <w:p w14:paraId="013B4F10" w14:textId="77777777" w:rsidR="00E3173E" w:rsidRDefault="00E3173E"/>
    <w:p w14:paraId="10500222" w14:textId="1F5D7615" w:rsidR="00E3173E" w:rsidRPr="00E3173E" w:rsidRDefault="00E3173E">
      <w:pPr>
        <w:rPr>
          <w:b/>
          <w:bCs/>
          <w:sz w:val="28"/>
          <w:szCs w:val="28"/>
          <w:u w:val="single"/>
        </w:rPr>
      </w:pPr>
      <w:r w:rsidRPr="00E3173E">
        <w:rPr>
          <w:b/>
          <w:bCs/>
          <w:sz w:val="28"/>
          <w:szCs w:val="28"/>
          <w:u w:val="single"/>
        </w:rPr>
        <w:t>1.  Total Death (2,595) – Number of overdose deaths in Australia in 2024</w:t>
      </w:r>
    </w:p>
    <w:p w14:paraId="179A311E" w14:textId="308242F8" w:rsidR="00E3173E" w:rsidRDefault="00E3173E"/>
    <w:p w14:paraId="461AB018" w14:textId="14E8A56B" w:rsidR="00E3173E" w:rsidRDefault="00E3173E">
      <w:r>
        <w:t xml:space="preserve">Graph/Visual Example </w:t>
      </w:r>
      <w:r w:rsidR="003649EF">
        <w:t xml:space="preserve">taken from previous years report. </w:t>
      </w:r>
    </w:p>
    <w:p w14:paraId="69050BE5" w14:textId="77777777" w:rsidR="00E3173E" w:rsidRDefault="00E3173E"/>
    <w:p w14:paraId="17E0F675" w14:textId="008A4AE9" w:rsidR="00E3173E" w:rsidRDefault="00E3173E">
      <w:r>
        <w:rPr>
          <w:noProof/>
          <w14:ligatures w14:val="standardContextual"/>
        </w:rPr>
        <w:drawing>
          <wp:inline distT="0" distB="0" distL="0" distR="0" wp14:anchorId="546884FD" wp14:editId="277D5944">
            <wp:extent cx="5731510" cy="3986530"/>
            <wp:effectExtent l="0" t="0" r="0" b="1270"/>
            <wp:docPr id="1113706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06023" name="Picture 11137060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DF42C" w14:textId="77777777" w:rsidR="00E3173E" w:rsidRDefault="00E3173E"/>
    <w:p w14:paraId="287ECF00" w14:textId="77777777" w:rsidR="00E3173E" w:rsidRDefault="00E3173E"/>
    <w:p w14:paraId="2D0232C2" w14:textId="77777777" w:rsidR="00E3173E" w:rsidRDefault="00E3173E"/>
    <w:p w14:paraId="751C0540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27DE9960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48BEE187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45B11919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027D489D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00E6FEBA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4005AD15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59F30E60" w14:textId="77777777" w:rsidR="001F09EF" w:rsidRDefault="001F09EF" w:rsidP="00E3173E">
      <w:pPr>
        <w:rPr>
          <w:b/>
          <w:bCs/>
          <w:sz w:val="28"/>
          <w:szCs w:val="28"/>
          <w:u w:val="single"/>
        </w:rPr>
      </w:pPr>
    </w:p>
    <w:p w14:paraId="58BB63A8" w14:textId="34CDE5BB" w:rsidR="00E3173E" w:rsidRPr="00E3173E" w:rsidRDefault="00E3173E" w:rsidP="00E3173E">
      <w:pPr>
        <w:rPr>
          <w:b/>
          <w:bCs/>
          <w:sz w:val="28"/>
          <w:szCs w:val="28"/>
          <w:u w:val="single"/>
        </w:rPr>
      </w:pPr>
      <w:r w:rsidRPr="00E3173E">
        <w:rPr>
          <w:b/>
          <w:bCs/>
          <w:sz w:val="28"/>
          <w:szCs w:val="28"/>
          <w:u w:val="single"/>
        </w:rPr>
        <w:t xml:space="preserve">2.  Overdose vs. Population - </w:t>
      </w:r>
      <w:r w:rsidRPr="00E3173E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Unintentional overdose deaths compared with population </w:t>
      </w:r>
      <w:proofErr w:type="gramStart"/>
      <w:r w:rsidRPr="00E3173E">
        <w:rPr>
          <w:b/>
          <w:bCs/>
          <w:color w:val="000000"/>
          <w:sz w:val="28"/>
          <w:szCs w:val="28"/>
          <w:u w:val="single"/>
          <w:shd w:val="clear" w:color="auto" w:fill="FFFFFF"/>
        </w:rPr>
        <w:t>growth  2001</w:t>
      </w:r>
      <w:proofErr w:type="gramEnd"/>
      <w:r w:rsidRPr="00E3173E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– 2024</w:t>
      </w:r>
    </w:p>
    <w:p w14:paraId="1207FC5B" w14:textId="77777777" w:rsidR="003649EF" w:rsidRDefault="001F09EF" w:rsidP="003649EF">
      <w:r>
        <w:rPr>
          <w:sz w:val="28"/>
          <w:szCs w:val="28"/>
        </w:rPr>
        <w:br/>
      </w:r>
      <w:r w:rsidR="003649EF">
        <w:t xml:space="preserve">Graph/Visual Example taken from previous years report. </w:t>
      </w:r>
    </w:p>
    <w:p w14:paraId="581D71C6" w14:textId="7A2449A0" w:rsidR="001F09EF" w:rsidRPr="00E3173E" w:rsidRDefault="001F09EF" w:rsidP="001F09EF">
      <w:pPr>
        <w:rPr>
          <w:sz w:val="28"/>
          <w:szCs w:val="28"/>
        </w:rPr>
      </w:pPr>
    </w:p>
    <w:p w14:paraId="0EC33A16" w14:textId="7CA2A63F" w:rsidR="00E3173E" w:rsidRPr="00E3173E" w:rsidRDefault="00E3173E" w:rsidP="00E3173E">
      <w:pPr>
        <w:rPr>
          <w:sz w:val="28"/>
          <w:szCs w:val="28"/>
        </w:rPr>
      </w:pPr>
    </w:p>
    <w:p w14:paraId="64906187" w14:textId="4D54C6AE" w:rsidR="00E3173E" w:rsidRDefault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4856F2CD" wp14:editId="01013CA8">
            <wp:extent cx="4204010" cy="3001866"/>
            <wp:effectExtent l="0" t="0" r="0" b="0"/>
            <wp:docPr id="5294162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16249" name="Picture 5294162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125" cy="301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8FEF0" w14:textId="77777777" w:rsidR="001F09EF" w:rsidRDefault="001F09EF">
      <w:pPr>
        <w:rPr>
          <w:sz w:val="28"/>
          <w:szCs w:val="28"/>
        </w:rPr>
      </w:pPr>
    </w:p>
    <w:p w14:paraId="0D8E7CE5" w14:textId="77777777" w:rsidR="001F09EF" w:rsidRDefault="001F09EF">
      <w:pPr>
        <w:rPr>
          <w:b/>
          <w:bCs/>
          <w:sz w:val="28"/>
          <w:szCs w:val="28"/>
          <w:u w:val="single"/>
        </w:rPr>
      </w:pPr>
    </w:p>
    <w:p w14:paraId="317F13E8" w14:textId="77777777" w:rsidR="001F09EF" w:rsidRDefault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1F09EF">
        <w:rPr>
          <w:b/>
          <w:bCs/>
          <w:sz w:val="28"/>
          <w:szCs w:val="28"/>
          <w:u w:val="single"/>
        </w:rPr>
        <w:t xml:space="preserve">3. Overdose vs. Road Toll - </w:t>
      </w:r>
      <w:r w:rsidRPr="001F09EF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Overdose deaths compared with the road toll 2001 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–</w:t>
      </w:r>
      <w:r w:rsidRPr="001F09EF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2024</w:t>
      </w:r>
    </w:p>
    <w:p w14:paraId="636038D1" w14:textId="77777777" w:rsidR="001F09EF" w:rsidRDefault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76BD60E9" w14:textId="77777777" w:rsidR="003649EF" w:rsidRDefault="003649EF" w:rsidP="003649EF">
      <w:r>
        <w:t xml:space="preserve">Graph/Visual Example taken from previous years report. </w:t>
      </w:r>
    </w:p>
    <w:p w14:paraId="42B9D5F3" w14:textId="5B4EBD34" w:rsidR="001F09EF" w:rsidRDefault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>
        <w:rPr>
          <w:b/>
          <w:bCs/>
          <w:noProof/>
          <w:sz w:val="28"/>
          <w:szCs w:val="28"/>
          <w:u w:val="single"/>
          <w14:ligatures w14:val="standardContextual"/>
        </w:rPr>
        <w:lastRenderedPageBreak/>
        <w:drawing>
          <wp:inline distT="0" distB="0" distL="0" distR="0" wp14:anchorId="6DE9F0F4" wp14:editId="4CA61CD6">
            <wp:extent cx="4070195" cy="2835520"/>
            <wp:effectExtent l="0" t="0" r="0" b="0"/>
            <wp:docPr id="15702158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15885" name="Picture 15702158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198" cy="284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A5F"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</w:p>
    <w:p w14:paraId="33562CD6" w14:textId="52AA593C" w:rsidR="001F09EF" w:rsidRPr="001F09EF" w:rsidRDefault="001F09EF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1F09EF">
        <w:rPr>
          <w:b/>
          <w:bCs/>
          <w:sz w:val="28"/>
          <w:szCs w:val="28"/>
          <w:u w:val="single"/>
        </w:rPr>
        <w:t xml:space="preserve">4. Gender Breakdown - </w:t>
      </w:r>
      <w:r w:rsidRPr="001F09EF">
        <w:rPr>
          <w:b/>
          <w:bCs/>
          <w:color w:val="000000"/>
          <w:sz w:val="28"/>
          <w:szCs w:val="28"/>
          <w:u w:val="single"/>
          <w:shd w:val="clear" w:color="auto" w:fill="FFFFFF"/>
        </w:rPr>
        <w:t>Gender split of unintentional overdose deaths 2001 – 2024</w:t>
      </w:r>
    </w:p>
    <w:p w14:paraId="3C340951" w14:textId="77777777" w:rsidR="001F09EF" w:rsidRDefault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2E0B0C29" w14:textId="77777777" w:rsidR="003649EF" w:rsidRDefault="003649EF" w:rsidP="003649EF">
      <w:r>
        <w:t xml:space="preserve">Graph/Visual Example taken from previous years report. </w:t>
      </w:r>
    </w:p>
    <w:p w14:paraId="16F29FEA" w14:textId="3EC887B5" w:rsidR="001F09EF" w:rsidRDefault="001F09EF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bCs/>
          <w:noProof/>
          <w:color w:val="000000"/>
          <w:sz w:val="28"/>
          <w:szCs w:val="28"/>
          <w:u w:val="single"/>
          <w:shd w:val="clear" w:color="auto" w:fill="FFFFFF"/>
          <w14:ligatures w14:val="standardContextual"/>
        </w:rPr>
        <w:drawing>
          <wp:inline distT="0" distB="0" distL="0" distR="0" wp14:anchorId="3D97196E" wp14:editId="5A8C47C6">
            <wp:extent cx="5731510" cy="4204970"/>
            <wp:effectExtent l="0" t="0" r="0" b="0"/>
            <wp:docPr id="5514707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70700" name="Picture 5514707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6CCEF" w14:textId="77777777" w:rsidR="001F09EF" w:rsidRDefault="001F09EF">
      <w:pPr>
        <w:rPr>
          <w:sz w:val="28"/>
          <w:szCs w:val="28"/>
        </w:rPr>
      </w:pPr>
    </w:p>
    <w:p w14:paraId="71BDCC31" w14:textId="0B367424" w:rsidR="001F09EF" w:rsidRDefault="001F09EF" w:rsidP="001F09EF">
      <w:pPr>
        <w:rPr>
          <w:b/>
          <w:bCs/>
          <w:sz w:val="28"/>
          <w:szCs w:val="28"/>
          <w:u w:val="single"/>
        </w:rPr>
      </w:pPr>
    </w:p>
    <w:p w14:paraId="13713B35" w14:textId="05699FD4" w:rsidR="000D572A" w:rsidRDefault="001F09EF" w:rsidP="001F09EF">
      <w:pPr>
        <w:rPr>
          <w:sz w:val="28"/>
          <w:szCs w:val="28"/>
        </w:rPr>
      </w:pPr>
      <w:r w:rsidRPr="001F09EF">
        <w:rPr>
          <w:b/>
          <w:bCs/>
          <w:sz w:val="28"/>
          <w:szCs w:val="28"/>
          <w:u w:val="single"/>
        </w:rPr>
        <w:t xml:space="preserve">5. Age Distribution - </w:t>
      </w:r>
      <w:r w:rsidRPr="001F09EF">
        <w:rPr>
          <w:b/>
          <w:bCs/>
          <w:color w:val="000000"/>
          <w:sz w:val="28"/>
          <w:szCs w:val="28"/>
          <w:u w:val="single"/>
          <w:shd w:val="clear" w:color="auto" w:fill="FFFFFF"/>
        </w:rPr>
        <w:t>Percent of unintentional overdose deaths by age group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I</w:t>
      </w:r>
      <w:r>
        <w:rPr>
          <w:sz w:val="28"/>
          <w:szCs w:val="28"/>
        </w:rPr>
        <w:t>nfographic Example:</w:t>
      </w:r>
      <w:r w:rsidR="000D572A">
        <w:rPr>
          <w:sz w:val="28"/>
          <w:szCs w:val="28"/>
        </w:rPr>
        <w:t xml:space="preserve"> </w:t>
      </w:r>
    </w:p>
    <w:p w14:paraId="04AF0542" w14:textId="3CBB1818" w:rsidR="000D572A" w:rsidRDefault="000D572A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noProof/>
          <w:sz w:val="28"/>
          <w:szCs w:val="28"/>
          <w:u w:val="single"/>
          <w14:ligatures w14:val="standardContextual"/>
        </w:rPr>
        <w:drawing>
          <wp:inline distT="0" distB="0" distL="0" distR="0" wp14:anchorId="6D294CAE" wp14:editId="2562A64A">
            <wp:extent cx="4482790" cy="2654610"/>
            <wp:effectExtent l="0" t="0" r="635" b="0"/>
            <wp:docPr id="5165518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51887" name="Picture 5165518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777" cy="26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A5F"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</w:p>
    <w:p w14:paraId="22735200" w14:textId="10B6E936" w:rsidR="000D572A" w:rsidRP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b/>
          <w:bCs/>
          <w:sz w:val="28"/>
          <w:szCs w:val="28"/>
          <w:u w:val="single"/>
        </w:rPr>
        <w:t xml:space="preserve">6. Indigenous Disparity - </w:t>
      </w:r>
      <w:r w:rsidRPr="000D572A">
        <w:rPr>
          <w:b/>
          <w:bCs/>
          <w:color w:val="000000"/>
          <w:sz w:val="28"/>
          <w:szCs w:val="28"/>
          <w:u w:val="single"/>
          <w:shd w:val="clear" w:color="auto" w:fill="FFFFFF"/>
        </w:rPr>
        <w:t>Overdose death rates for Indigenous and non-Indigenous Australians </w:t>
      </w:r>
      <w:r w:rsidRPr="000D572A">
        <w:rPr>
          <w:b/>
          <w:bCs/>
          <w:sz w:val="28"/>
          <w:szCs w:val="28"/>
          <w:u w:val="single"/>
        </w:rPr>
        <w:br/>
      </w:r>
    </w:p>
    <w:p w14:paraId="7DF605E6" w14:textId="77777777" w:rsidR="000D572A" w:rsidRPr="000D572A" w:rsidRDefault="000D572A" w:rsidP="000D572A">
      <w:pPr>
        <w:spacing w:after="100" w:afterAutospacing="1"/>
        <w:outlineLvl w:val="2"/>
        <w:rPr>
          <w:rFonts w:ascii="Arial" w:hAnsi="Arial" w:cs="Arial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 xml:space="preserve">nfographic Example - </w:t>
      </w:r>
      <w:r w:rsidRPr="000D572A">
        <w:rPr>
          <w:rFonts w:ascii="Arial" w:hAnsi="Arial" w:cs="Arial"/>
        </w:rPr>
        <w:t>Two-Line Gap Chart</w:t>
      </w:r>
    </w:p>
    <w:p w14:paraId="008D033E" w14:textId="61D61D60" w:rsidR="000D572A" w:rsidRDefault="000D572A" w:rsidP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6E31CFE7" wp14:editId="3656CBC5">
            <wp:extent cx="4257794" cy="2843561"/>
            <wp:effectExtent l="0" t="0" r="0" b="1270"/>
            <wp:docPr id="16405230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23063" name="Picture 16405230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831" cy="286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D7AB" w14:textId="77777777" w:rsidR="000D572A" w:rsidRDefault="000D572A" w:rsidP="001F09EF">
      <w:pPr>
        <w:rPr>
          <w:sz w:val="28"/>
          <w:szCs w:val="28"/>
        </w:rPr>
      </w:pPr>
    </w:p>
    <w:p w14:paraId="588F47A9" w14:textId="0416AC84" w:rsidR="000D572A" w:rsidRDefault="000D572A" w:rsidP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74E4F03C" wp14:editId="5899BD13">
            <wp:extent cx="4136593" cy="2486722"/>
            <wp:effectExtent l="0" t="0" r="3810" b="2540"/>
            <wp:docPr id="8156294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29430" name="Picture 8156294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459" cy="250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9AD5" w14:textId="77777777" w:rsidR="000D572A" w:rsidRDefault="000D572A" w:rsidP="001F09EF">
      <w:pPr>
        <w:rPr>
          <w:sz w:val="28"/>
          <w:szCs w:val="28"/>
        </w:rPr>
      </w:pPr>
    </w:p>
    <w:p w14:paraId="2E57FC8C" w14:textId="77777777" w:rsidR="000D572A" w:rsidRDefault="000D572A" w:rsidP="001F09EF">
      <w:pPr>
        <w:rPr>
          <w:sz w:val="28"/>
          <w:szCs w:val="28"/>
        </w:rPr>
      </w:pPr>
    </w:p>
    <w:p w14:paraId="2D20185C" w14:textId="30517B6A" w:rsidR="000D572A" w:rsidRP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b/>
          <w:bCs/>
          <w:sz w:val="28"/>
          <w:szCs w:val="28"/>
          <w:u w:val="single"/>
        </w:rPr>
        <w:t xml:space="preserve">7. Opioid Types - </w:t>
      </w:r>
      <w:r w:rsidRPr="000D572A">
        <w:rPr>
          <w:b/>
          <w:bCs/>
          <w:color w:val="000000"/>
          <w:sz w:val="28"/>
          <w:szCs w:val="28"/>
          <w:u w:val="single"/>
        </w:rPr>
        <w:t>Deaths by opioid types  </w:t>
      </w:r>
    </w:p>
    <w:p w14:paraId="27BC3C6B" w14:textId="77777777" w:rsidR="003649EF" w:rsidRPr="003649EF" w:rsidRDefault="000D572A" w:rsidP="003649EF"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 w:rsidR="003649EF" w:rsidRPr="003649EF">
        <w:t xml:space="preserve">Graph/Visual Example taken from previous years report. </w:t>
      </w:r>
    </w:p>
    <w:p w14:paraId="43534C33" w14:textId="7B669F7F" w:rsidR="000D572A" w:rsidRPr="003649EF" w:rsidRDefault="000D572A" w:rsidP="000D572A">
      <w:pPr>
        <w:spacing w:after="100" w:afterAutospacing="1"/>
        <w:outlineLvl w:val="2"/>
      </w:pPr>
      <w:r w:rsidRPr="003649EF">
        <w:t xml:space="preserve">Horizontal Bar Chart or Circle – </w:t>
      </w:r>
    </w:p>
    <w:p w14:paraId="51A08774" w14:textId="77777777" w:rsidR="000D572A" w:rsidRDefault="000D572A" w:rsidP="000D572A">
      <w:pPr>
        <w:spacing w:after="100" w:afterAutospacing="1"/>
        <w:outlineLvl w:val="2"/>
        <w:rPr>
          <w:rFonts w:ascii="Arial" w:hAnsi="Arial" w:cs="Arial"/>
        </w:rPr>
      </w:pPr>
    </w:p>
    <w:p w14:paraId="15CAFD9C" w14:textId="77777777" w:rsidR="000D572A" w:rsidRDefault="000D572A" w:rsidP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5A21926A" wp14:editId="3AEBBFB4">
            <wp:extent cx="2598234" cy="3257889"/>
            <wp:effectExtent l="0" t="0" r="5715" b="0"/>
            <wp:docPr id="9293727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72749" name="Picture 9293727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579" cy="328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51193" w14:textId="2770077D" w:rsidR="000D572A" w:rsidRDefault="000D572A" w:rsidP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3201423" wp14:editId="1B21997D">
            <wp:extent cx="3595243" cy="2520175"/>
            <wp:effectExtent l="0" t="0" r="0" b="0"/>
            <wp:docPr id="8340477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47732" name="Picture 8340477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51" cy="254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81953" w14:textId="77777777" w:rsidR="000D572A" w:rsidRDefault="000D572A" w:rsidP="001F09EF">
      <w:pPr>
        <w:rPr>
          <w:sz w:val="28"/>
          <w:szCs w:val="28"/>
        </w:rPr>
      </w:pPr>
    </w:p>
    <w:p w14:paraId="75B9B9D6" w14:textId="77777777" w:rsidR="000D572A" w:rsidRDefault="000D572A" w:rsidP="000D572A">
      <w:pPr>
        <w:rPr>
          <w:b/>
          <w:bCs/>
          <w:sz w:val="28"/>
          <w:szCs w:val="28"/>
          <w:u w:val="single"/>
        </w:rPr>
      </w:pPr>
    </w:p>
    <w:p w14:paraId="3A7E31B4" w14:textId="77777777" w:rsidR="000D572A" w:rsidRDefault="000D572A" w:rsidP="000D572A">
      <w:pPr>
        <w:rPr>
          <w:b/>
          <w:bCs/>
          <w:sz w:val="28"/>
          <w:szCs w:val="28"/>
          <w:u w:val="single"/>
        </w:rPr>
      </w:pPr>
    </w:p>
    <w:p w14:paraId="58B87704" w14:textId="5468B3E9" w:rsidR="000D572A" w:rsidRP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b/>
          <w:bCs/>
          <w:sz w:val="28"/>
          <w:szCs w:val="28"/>
          <w:u w:val="single"/>
        </w:rPr>
        <w:t xml:space="preserve">8. Polydrug vs. Single - </w:t>
      </w:r>
      <w:r w:rsidRPr="000D572A">
        <w:rPr>
          <w:b/>
          <w:bCs/>
          <w:color w:val="000000"/>
          <w:sz w:val="28"/>
          <w:szCs w:val="28"/>
          <w:u w:val="single"/>
          <w:shd w:val="clear" w:color="auto" w:fill="FFFFFF"/>
        </w:rPr>
        <w:t>Polydrug vs single drug deaths 2020-2024</w:t>
      </w:r>
    </w:p>
    <w:p w14:paraId="622E1BDD" w14:textId="77777777" w:rsidR="003649EF" w:rsidRDefault="000D572A" w:rsidP="003649EF"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 w:rsidR="003649EF">
        <w:t xml:space="preserve">Graph/Visual Example taken from previous years report. </w:t>
      </w:r>
    </w:p>
    <w:p w14:paraId="37BAB21D" w14:textId="1DEFCD45" w:rsidR="000D572A" w:rsidRDefault="000D572A" w:rsidP="000D572A">
      <w:pPr>
        <w:spacing w:after="100" w:afterAutospacing="1"/>
        <w:outlineLvl w:val="2"/>
        <w:rPr>
          <w:sz w:val="28"/>
          <w:szCs w:val="28"/>
        </w:rPr>
      </w:pPr>
    </w:p>
    <w:p w14:paraId="6AC5BFB5" w14:textId="74C45AD4" w:rsidR="000D572A" w:rsidRDefault="00A01A5F" w:rsidP="000D572A">
      <w:pPr>
        <w:spacing w:after="100" w:afterAutospacing="1"/>
        <w:outlineLvl w:val="2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2BDD62FD" wp14:editId="671CA72B">
            <wp:extent cx="4381399" cy="3222702"/>
            <wp:effectExtent l="0" t="0" r="635" b="3175"/>
            <wp:docPr id="12568980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98028" name="Picture 12568980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435" cy="32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5F12" w14:textId="77777777" w:rsidR="000D572A" w:rsidRPr="000D572A" w:rsidRDefault="000D572A" w:rsidP="000D572A">
      <w:pPr>
        <w:spacing w:after="100" w:afterAutospacing="1"/>
        <w:outlineLvl w:val="2"/>
        <w:rPr>
          <w:rFonts w:ascii="Arial" w:hAnsi="Arial" w:cs="Arial"/>
        </w:rPr>
      </w:pPr>
    </w:p>
    <w:p w14:paraId="16247E77" w14:textId="77777777" w:rsidR="00A01A5F" w:rsidRDefault="00A01A5F" w:rsidP="000D572A">
      <w:pPr>
        <w:rPr>
          <w:b/>
          <w:bCs/>
          <w:sz w:val="28"/>
          <w:szCs w:val="28"/>
          <w:u w:val="single"/>
        </w:rPr>
      </w:pPr>
    </w:p>
    <w:p w14:paraId="52CBCB0C" w14:textId="77777777" w:rsidR="00A01A5F" w:rsidRDefault="00A01A5F" w:rsidP="000D572A">
      <w:pPr>
        <w:rPr>
          <w:b/>
          <w:bCs/>
          <w:sz w:val="28"/>
          <w:szCs w:val="28"/>
          <w:u w:val="single"/>
        </w:rPr>
      </w:pPr>
    </w:p>
    <w:p w14:paraId="07E66776" w14:textId="77777777" w:rsidR="00A01A5F" w:rsidRDefault="00A01A5F" w:rsidP="000D572A">
      <w:pPr>
        <w:rPr>
          <w:b/>
          <w:bCs/>
          <w:sz w:val="28"/>
          <w:szCs w:val="28"/>
          <w:u w:val="single"/>
        </w:rPr>
      </w:pPr>
    </w:p>
    <w:p w14:paraId="295F3646" w14:textId="6F39650C" w:rsidR="000D572A" w:rsidRP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</w:rPr>
        <w:lastRenderedPageBreak/>
        <w:br/>
      </w:r>
      <w:r>
        <w:rPr>
          <w:b/>
          <w:bCs/>
          <w:sz w:val="28"/>
          <w:szCs w:val="28"/>
          <w:u w:val="single"/>
        </w:rPr>
        <w:br/>
        <w:t>9</w:t>
      </w:r>
      <w:r w:rsidRPr="000D572A">
        <w:rPr>
          <w:b/>
          <w:bCs/>
          <w:sz w:val="28"/>
          <w:szCs w:val="28"/>
          <w:u w:val="single"/>
        </w:rPr>
        <w:t xml:space="preserve">. Deaths by Drug Type - </w:t>
      </w:r>
      <w:r w:rsidRPr="000D572A">
        <w:rPr>
          <w:b/>
          <w:bCs/>
          <w:color w:val="000000"/>
          <w:sz w:val="28"/>
          <w:szCs w:val="28"/>
          <w:u w:val="single"/>
          <w:shd w:val="clear" w:color="auto" w:fill="FFFFFF"/>
        </w:rPr>
        <w:t>Unintentional deaths by drug type </w:t>
      </w:r>
    </w:p>
    <w:p w14:paraId="44B1E2E9" w14:textId="2B21558B" w:rsidR="000D572A" w:rsidRDefault="000D572A" w:rsidP="000D572A">
      <w:pPr>
        <w:spacing w:after="100" w:afterAutospacing="1"/>
        <w:outlineLvl w:val="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 w:rsidR="00A01A5F">
        <w:rPr>
          <w:sz w:val="28"/>
          <w:szCs w:val="28"/>
        </w:rPr>
        <w:t xml:space="preserve"> - </w:t>
      </w:r>
      <w:r w:rsidR="00A01A5F" w:rsidRPr="008E0E9C">
        <w:rPr>
          <w:rFonts w:ascii="Arial" w:hAnsi="Arial" w:cs="Arial"/>
          <w:b/>
          <w:bCs/>
        </w:rPr>
        <w:t>Ranked Horizontal Bar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</w:p>
    <w:p w14:paraId="095F613E" w14:textId="622A94B4" w:rsidR="00A01A5F" w:rsidRDefault="00A01A5F" w:rsidP="000D572A">
      <w:pPr>
        <w:spacing w:after="100" w:afterAutospacing="1"/>
        <w:outlineLvl w:val="2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1697A8B1" wp14:editId="253387D8">
            <wp:extent cx="5731510" cy="2101850"/>
            <wp:effectExtent l="0" t="0" r="0" b="6350"/>
            <wp:docPr id="9158103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10308" name="Picture 91581030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5BC04" w14:textId="77777777" w:rsidR="00A01A5F" w:rsidRPr="000D572A" w:rsidRDefault="00A01A5F" w:rsidP="000D572A">
      <w:pPr>
        <w:spacing w:after="100" w:afterAutospacing="1"/>
        <w:outlineLvl w:val="2"/>
        <w:rPr>
          <w:rFonts w:ascii="Arial" w:hAnsi="Arial" w:cs="Arial"/>
        </w:rPr>
      </w:pPr>
    </w:p>
    <w:p w14:paraId="5AE54A46" w14:textId="77777777" w:rsidR="000D572A" w:rsidRDefault="000D572A" w:rsidP="001F09EF">
      <w:pPr>
        <w:rPr>
          <w:sz w:val="28"/>
          <w:szCs w:val="28"/>
        </w:rPr>
      </w:pPr>
    </w:p>
    <w:p w14:paraId="6A35805C" w14:textId="0DF7D0BD" w:rsidR="000D572A" w:rsidRPr="000D572A" w:rsidRDefault="000D572A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b/>
          <w:bCs/>
          <w:sz w:val="28"/>
          <w:szCs w:val="28"/>
          <w:u w:val="single"/>
        </w:rPr>
        <w:t xml:space="preserve">10. Ambulance Attendances - </w:t>
      </w:r>
      <w:r w:rsidRPr="000D572A">
        <w:rPr>
          <w:b/>
          <w:bCs/>
          <w:color w:val="000000"/>
          <w:sz w:val="28"/>
          <w:szCs w:val="28"/>
          <w:u w:val="single"/>
          <w:shd w:val="clear" w:color="auto" w:fill="FFFFFF"/>
        </w:rPr>
        <w:t>Ambulance attendances and</w:t>
      </w:r>
      <w:r w:rsidRPr="000D572A">
        <w:rPr>
          <w:b/>
          <w:bCs/>
          <w:sz w:val="28"/>
          <w:szCs w:val="28"/>
          <w:u w:val="single"/>
        </w:rPr>
        <w:br/>
        <w:t>Cannabinoids and Amphetamines drive ER visits.</w:t>
      </w:r>
    </w:p>
    <w:p w14:paraId="5B81668F" w14:textId="77777777" w:rsidR="000D572A" w:rsidRDefault="000D572A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B3A9397" w14:textId="4BBFC951" w:rsidR="000D572A" w:rsidRDefault="000D572A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 w:rsidR="00A01A5F">
        <w:rPr>
          <w:sz w:val="28"/>
          <w:szCs w:val="28"/>
        </w:rPr>
        <w:t xml:space="preserve">Same as Above </w:t>
      </w:r>
    </w:p>
    <w:p w14:paraId="6D6EF58F" w14:textId="77777777" w:rsidR="000D572A" w:rsidRDefault="000D572A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30619F58" w14:textId="77777777" w:rsidR="000D572A" w:rsidRDefault="000D572A" w:rsidP="001F09E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6CE72B0" w14:textId="12924B7F" w:rsidR="000D572A" w:rsidRPr="000D572A" w:rsidRDefault="000D572A" w:rsidP="001F09EF">
      <w:pPr>
        <w:rPr>
          <w:b/>
          <w:bCs/>
          <w:sz w:val="28"/>
          <w:szCs w:val="28"/>
          <w:u w:val="single"/>
        </w:rPr>
      </w:pPr>
      <w:r w:rsidRPr="000D572A">
        <w:rPr>
          <w:b/>
          <w:bCs/>
          <w:sz w:val="28"/>
          <w:szCs w:val="28"/>
          <w:u w:val="single"/>
        </w:rPr>
        <w:t xml:space="preserve">11. Regional vs. Metro - </w:t>
      </w:r>
      <w:r w:rsidRPr="000D572A">
        <w:rPr>
          <w:b/>
          <w:bCs/>
          <w:color w:val="000000"/>
          <w:sz w:val="28"/>
          <w:szCs w:val="28"/>
          <w:u w:val="single"/>
          <w:shd w:val="clear" w:color="auto" w:fill="FFFFFF"/>
        </w:rPr>
        <w:t>Regional deaths compared with city deaths</w:t>
      </w:r>
    </w:p>
    <w:p w14:paraId="01E308A9" w14:textId="74C2233B" w:rsidR="000D572A" w:rsidRDefault="000D572A" w:rsidP="001F09EF">
      <w:pPr>
        <w:rPr>
          <w:sz w:val="28"/>
          <w:szCs w:val="28"/>
        </w:rPr>
      </w:pPr>
    </w:p>
    <w:p w14:paraId="02F71F99" w14:textId="1FCC6D31" w:rsid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="00A01A5F">
        <w:rPr>
          <w:color w:val="000000"/>
          <w:sz w:val="28"/>
          <w:szCs w:val="28"/>
          <w:shd w:val="clear" w:color="auto" w:fill="FFFFFF"/>
        </w:rPr>
        <w:t>n</w:t>
      </w:r>
      <w:r w:rsidRPr="000D572A">
        <w:rPr>
          <w:sz w:val="28"/>
          <w:szCs w:val="28"/>
        </w:rPr>
        <w:t>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</w:p>
    <w:p w14:paraId="009C3057" w14:textId="442381C5" w:rsidR="000D572A" w:rsidRDefault="00A01A5F" w:rsidP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21363F2E" wp14:editId="0CD9419D">
            <wp:extent cx="4418095" cy="2653990"/>
            <wp:effectExtent l="0" t="0" r="1905" b="635"/>
            <wp:docPr id="8118099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09996" name="Picture 81180999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920" cy="267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BE038" w14:textId="77777777" w:rsidR="00A01A5F" w:rsidRDefault="00A01A5F" w:rsidP="000D572A">
      <w:pPr>
        <w:rPr>
          <w:b/>
          <w:bCs/>
          <w:sz w:val="28"/>
          <w:szCs w:val="28"/>
          <w:u w:val="single"/>
        </w:rPr>
      </w:pPr>
    </w:p>
    <w:p w14:paraId="0F0B1E6D" w14:textId="77777777" w:rsidR="00A01A5F" w:rsidRDefault="00A01A5F" w:rsidP="000D572A">
      <w:pPr>
        <w:rPr>
          <w:b/>
          <w:bCs/>
          <w:sz w:val="28"/>
          <w:szCs w:val="28"/>
          <w:u w:val="single"/>
        </w:rPr>
      </w:pPr>
    </w:p>
    <w:p w14:paraId="2AAFFF21" w14:textId="77777777" w:rsidR="00A01A5F" w:rsidRDefault="00A01A5F" w:rsidP="000D572A">
      <w:pPr>
        <w:rPr>
          <w:b/>
          <w:bCs/>
          <w:sz w:val="28"/>
          <w:szCs w:val="28"/>
          <w:u w:val="single"/>
        </w:rPr>
      </w:pPr>
    </w:p>
    <w:p w14:paraId="1A699B16" w14:textId="389AEE2D" w:rsidR="000D572A" w:rsidRPr="000D572A" w:rsidRDefault="00A01A5F" w:rsidP="000D572A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/>
      </w:r>
      <w:r w:rsidR="000D572A" w:rsidRPr="000D572A">
        <w:rPr>
          <w:b/>
          <w:bCs/>
          <w:sz w:val="28"/>
          <w:szCs w:val="28"/>
          <w:u w:val="single"/>
        </w:rPr>
        <w:t xml:space="preserve">12A.  </w:t>
      </w:r>
      <w:r w:rsidR="000D572A" w:rsidRPr="000D572A">
        <w:rPr>
          <w:b/>
          <w:bCs/>
          <w:color w:val="000000"/>
          <w:sz w:val="28"/>
          <w:szCs w:val="28"/>
          <w:u w:val="single"/>
        </w:rPr>
        <w:t xml:space="preserve">Most unintentional drug-induced deaths </w:t>
      </w:r>
      <w:r w:rsidR="000D572A" w:rsidRPr="000D572A">
        <w:rPr>
          <w:b/>
          <w:bCs/>
          <w:sz w:val="28"/>
          <w:szCs w:val="28"/>
          <w:u w:val="single"/>
        </w:rPr>
        <w:t>2001 v 2024</w:t>
      </w:r>
    </w:p>
    <w:p w14:paraId="23C95600" w14:textId="606F5D01" w:rsid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F6F9AC3" w14:textId="6971EE48" w:rsid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 w:rsidR="00A01A5F">
        <w:rPr>
          <w:sz w:val="28"/>
          <w:szCs w:val="28"/>
        </w:rPr>
        <w:t xml:space="preserve">Designer to choose. </w:t>
      </w:r>
    </w:p>
    <w:p w14:paraId="2C71A910" w14:textId="77777777" w:rsid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802DAC6" w14:textId="77777777" w:rsidR="000D572A" w:rsidRDefault="000D572A" w:rsidP="000D572A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B7D09EE" w14:textId="500CE2E2" w:rsidR="000D572A" w:rsidRPr="000D572A" w:rsidRDefault="000D572A" w:rsidP="000D572A">
      <w:pPr>
        <w:rPr>
          <w:b/>
          <w:bCs/>
          <w:color w:val="000000"/>
          <w:sz w:val="28"/>
          <w:szCs w:val="28"/>
          <w:u w:val="single"/>
        </w:rPr>
      </w:pPr>
      <w:r w:rsidRPr="000D572A">
        <w:rPr>
          <w:b/>
          <w:bCs/>
          <w:sz w:val="28"/>
          <w:szCs w:val="28"/>
          <w:u w:val="single"/>
        </w:rPr>
        <w:t xml:space="preserve">12B.  </w:t>
      </w:r>
      <w:r w:rsidRPr="000D572A">
        <w:rPr>
          <w:b/>
          <w:bCs/>
          <w:color w:val="000000"/>
          <w:sz w:val="28"/>
          <w:szCs w:val="28"/>
          <w:u w:val="single"/>
        </w:rPr>
        <w:t>Highest rate of unintentional drug-induced deaths per-100,000 population</w:t>
      </w:r>
    </w:p>
    <w:p w14:paraId="23D1FD52" w14:textId="56F29D77" w:rsidR="000D572A" w:rsidRDefault="000D572A" w:rsidP="000D572A">
      <w:pPr>
        <w:rPr>
          <w:b/>
          <w:bCs/>
          <w:color w:val="000000"/>
          <w:sz w:val="28"/>
          <w:szCs w:val="28"/>
          <w:u w:val="single"/>
        </w:rPr>
      </w:pPr>
    </w:p>
    <w:p w14:paraId="2A075617" w14:textId="77777777" w:rsidR="00A01A5F" w:rsidRDefault="00A01A5F" w:rsidP="00A01A5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Designer to choose. </w:t>
      </w:r>
    </w:p>
    <w:p w14:paraId="3056856E" w14:textId="77777777" w:rsidR="000D572A" w:rsidRPr="000D572A" w:rsidRDefault="000D572A" w:rsidP="000D572A">
      <w:pPr>
        <w:rPr>
          <w:b/>
          <w:bCs/>
          <w:color w:val="000000"/>
          <w:sz w:val="28"/>
          <w:szCs w:val="28"/>
          <w:u w:val="single"/>
        </w:rPr>
      </w:pPr>
    </w:p>
    <w:p w14:paraId="280AA9E4" w14:textId="77777777" w:rsidR="000D572A" w:rsidRPr="000D572A" w:rsidRDefault="000D572A" w:rsidP="000D572A">
      <w:pPr>
        <w:rPr>
          <w:b/>
          <w:bCs/>
          <w:sz w:val="28"/>
          <w:szCs w:val="28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D572A" w:rsidRPr="000D572A" w14:paraId="71230E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09AE6" w14:textId="14B0416F" w:rsidR="000D572A" w:rsidRPr="000D572A" w:rsidRDefault="000D572A">
            <w:pPr>
              <w:rPr>
                <w:b/>
                <w:bCs/>
                <w:sz w:val="28"/>
                <w:szCs w:val="28"/>
                <w:u w:val="single"/>
              </w:rPr>
            </w:pPr>
            <w:r w:rsidRPr="000D572A">
              <w:rPr>
                <w:b/>
                <w:bCs/>
                <w:sz w:val="28"/>
                <w:szCs w:val="28"/>
                <w:u w:val="single"/>
              </w:rPr>
              <w:t>12C - Most unintentional heroin, amphetamine-type stimulant, cocaine deaths</w:t>
            </w:r>
          </w:p>
        </w:tc>
      </w:tr>
    </w:tbl>
    <w:p w14:paraId="0BC7B893" w14:textId="77777777" w:rsidR="000D572A" w:rsidRDefault="000D572A" w:rsidP="000D572A">
      <w:pPr>
        <w:rPr>
          <w:b/>
          <w:bCs/>
          <w:color w:val="000000"/>
          <w:sz w:val="28"/>
          <w:szCs w:val="28"/>
          <w:u w:val="single"/>
        </w:rPr>
      </w:pPr>
    </w:p>
    <w:p w14:paraId="767E719D" w14:textId="77777777" w:rsidR="00A01A5F" w:rsidRDefault="00A01A5F" w:rsidP="00A01A5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Designer to choose. </w:t>
      </w:r>
    </w:p>
    <w:p w14:paraId="373267EA" w14:textId="77777777" w:rsidR="000D572A" w:rsidRDefault="000D572A" w:rsidP="001F09EF">
      <w:pPr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8"/>
      </w:tblGrid>
      <w:tr w:rsidR="000D572A" w:rsidRPr="000D572A" w14:paraId="23D7B685" w14:textId="77777777" w:rsidTr="00D47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19898" w14:textId="079063D5" w:rsidR="000D572A" w:rsidRPr="000D572A" w:rsidRDefault="000D572A" w:rsidP="00D47588">
            <w:pPr>
              <w:rPr>
                <w:b/>
                <w:bCs/>
                <w:sz w:val="28"/>
                <w:szCs w:val="28"/>
                <w:u w:val="single"/>
              </w:rPr>
            </w:pPr>
            <w:r w:rsidRPr="000D572A">
              <w:rPr>
                <w:b/>
                <w:bCs/>
                <w:sz w:val="28"/>
                <w:szCs w:val="28"/>
                <w:u w:val="single"/>
              </w:rPr>
              <w:t>12</w:t>
            </w:r>
            <w:r>
              <w:rPr>
                <w:b/>
                <w:bCs/>
                <w:sz w:val="28"/>
                <w:szCs w:val="28"/>
                <w:u w:val="single"/>
              </w:rPr>
              <w:t>D</w:t>
            </w:r>
            <w:r w:rsidRPr="000D572A">
              <w:rPr>
                <w:b/>
                <w:bCs/>
                <w:sz w:val="28"/>
                <w:szCs w:val="28"/>
                <w:u w:val="single"/>
              </w:rPr>
              <w:t xml:space="preserve"> - Most unintentional deaths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in Vic, QLD, WA, SA</w:t>
            </w:r>
          </w:p>
        </w:tc>
      </w:tr>
    </w:tbl>
    <w:p w14:paraId="2581C1BE" w14:textId="77777777" w:rsidR="000D572A" w:rsidRDefault="000D572A" w:rsidP="000D572A">
      <w:pPr>
        <w:rPr>
          <w:b/>
          <w:bCs/>
          <w:color w:val="000000"/>
          <w:sz w:val="28"/>
          <w:szCs w:val="28"/>
          <w:u w:val="single"/>
        </w:rPr>
      </w:pPr>
    </w:p>
    <w:p w14:paraId="6BD99C41" w14:textId="77777777" w:rsidR="00A01A5F" w:rsidRDefault="00A01A5F" w:rsidP="00A01A5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Designer to choose. </w:t>
      </w:r>
    </w:p>
    <w:p w14:paraId="28E8E951" w14:textId="77777777" w:rsidR="000D572A" w:rsidRDefault="000D572A" w:rsidP="001F09EF">
      <w:pPr>
        <w:rPr>
          <w:sz w:val="28"/>
          <w:szCs w:val="28"/>
        </w:rPr>
      </w:pPr>
    </w:p>
    <w:p w14:paraId="0E474E4C" w14:textId="77777777" w:rsidR="000D572A" w:rsidRDefault="000D572A" w:rsidP="001F09EF">
      <w:pPr>
        <w:rPr>
          <w:sz w:val="28"/>
          <w:szCs w:val="28"/>
        </w:rPr>
      </w:pPr>
    </w:p>
    <w:p w14:paraId="0D76D2B3" w14:textId="3E7BB293" w:rsidR="000D572A" w:rsidRPr="000D572A" w:rsidRDefault="000D572A" w:rsidP="000D572A">
      <w:pPr>
        <w:rPr>
          <w:b/>
          <w:bCs/>
          <w:color w:val="000000"/>
          <w:u w:val="single"/>
        </w:rPr>
      </w:pPr>
      <w:r w:rsidRPr="000D572A">
        <w:rPr>
          <w:b/>
          <w:bCs/>
          <w:sz w:val="28"/>
          <w:szCs w:val="28"/>
          <w:u w:val="single"/>
        </w:rPr>
        <w:t xml:space="preserve">13 – Causes of Death (20-59) - </w:t>
      </w:r>
      <w:r w:rsidRPr="000D572A">
        <w:rPr>
          <w:b/>
          <w:bCs/>
          <w:color w:val="000000"/>
          <w:u w:val="single"/>
        </w:rPr>
        <w:t>Leading causes of death aged 20 - 59</w:t>
      </w:r>
    </w:p>
    <w:p w14:paraId="156798AA" w14:textId="227DD500" w:rsidR="000D572A" w:rsidRDefault="000D572A" w:rsidP="001F09EF">
      <w:pPr>
        <w:rPr>
          <w:sz w:val="28"/>
          <w:szCs w:val="28"/>
        </w:rPr>
      </w:pPr>
    </w:p>
    <w:p w14:paraId="080C3C26" w14:textId="77777777" w:rsidR="00A01A5F" w:rsidRDefault="00A01A5F" w:rsidP="00A01A5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Designer to choose. </w:t>
      </w:r>
    </w:p>
    <w:p w14:paraId="63527B23" w14:textId="77777777" w:rsidR="000D572A" w:rsidRDefault="000D572A" w:rsidP="001F09EF">
      <w:pPr>
        <w:rPr>
          <w:sz w:val="28"/>
          <w:szCs w:val="28"/>
        </w:rPr>
      </w:pPr>
    </w:p>
    <w:p w14:paraId="4B1D6779" w14:textId="77777777" w:rsidR="000D572A" w:rsidRDefault="000D572A" w:rsidP="001F09EF">
      <w:pPr>
        <w:rPr>
          <w:sz w:val="28"/>
          <w:szCs w:val="28"/>
        </w:rPr>
      </w:pPr>
    </w:p>
    <w:p w14:paraId="19AF50AD" w14:textId="47CFD6BF" w:rsidR="000D572A" w:rsidRPr="000D572A" w:rsidRDefault="000D572A" w:rsidP="001F09EF">
      <w:pPr>
        <w:rPr>
          <w:b/>
          <w:bCs/>
          <w:u w:val="single"/>
        </w:rPr>
      </w:pPr>
      <w:r w:rsidRPr="000D572A">
        <w:rPr>
          <w:b/>
          <w:bCs/>
          <w:sz w:val="28"/>
          <w:szCs w:val="28"/>
          <w:u w:val="single"/>
        </w:rPr>
        <w:t xml:space="preserve">14. Deaths by State - </w:t>
      </w:r>
      <w:r w:rsidRPr="000D572A">
        <w:rPr>
          <w:b/>
          <w:bCs/>
          <w:u w:val="single"/>
        </w:rPr>
        <w:t>NSW and VIC lead national volume.</w:t>
      </w:r>
    </w:p>
    <w:p w14:paraId="23E0D78E" w14:textId="77777777" w:rsidR="000D572A" w:rsidRDefault="000D572A" w:rsidP="001F09EF"/>
    <w:p w14:paraId="710FBD61" w14:textId="77777777" w:rsidR="00A01A5F" w:rsidRDefault="00A01A5F" w:rsidP="00A01A5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Designer to choose. </w:t>
      </w:r>
    </w:p>
    <w:p w14:paraId="163AA67C" w14:textId="77777777" w:rsidR="000D572A" w:rsidRDefault="000D572A" w:rsidP="001F09EF"/>
    <w:p w14:paraId="1BCE3A53" w14:textId="77777777" w:rsidR="000D572A" w:rsidRDefault="000D572A" w:rsidP="001F09EF"/>
    <w:p w14:paraId="0E6662ED" w14:textId="716A2A05" w:rsidR="000D572A" w:rsidRPr="000D572A" w:rsidRDefault="000D572A" w:rsidP="001F09EF">
      <w:pPr>
        <w:rPr>
          <w:b/>
          <w:bCs/>
          <w:sz w:val="28"/>
          <w:szCs w:val="28"/>
          <w:u w:val="single"/>
        </w:rPr>
      </w:pPr>
      <w:r w:rsidRPr="000D572A">
        <w:rPr>
          <w:b/>
          <w:bCs/>
          <w:sz w:val="28"/>
          <w:szCs w:val="28"/>
          <w:u w:val="single"/>
        </w:rPr>
        <w:t xml:space="preserve">15 – Cocaine Death Trend - </w:t>
      </w:r>
      <w:r w:rsidR="00A01A5F">
        <w:rPr>
          <w:b/>
          <w:bCs/>
          <w:sz w:val="28"/>
          <w:szCs w:val="28"/>
          <w:u w:val="single"/>
        </w:rPr>
        <w:br/>
      </w:r>
    </w:p>
    <w:p w14:paraId="03E132E5" w14:textId="77777777" w:rsidR="00A01A5F" w:rsidRDefault="00A01A5F" w:rsidP="00A01A5F">
      <w:pPr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D572A">
        <w:rPr>
          <w:color w:val="000000"/>
          <w:sz w:val="28"/>
          <w:szCs w:val="28"/>
          <w:shd w:val="clear" w:color="auto" w:fill="FFFFFF"/>
        </w:rPr>
        <w:t>I</w:t>
      </w:r>
      <w:r w:rsidRPr="000D572A">
        <w:rPr>
          <w:sz w:val="28"/>
          <w:szCs w:val="28"/>
        </w:rPr>
        <w:t>nfographic Example</w:t>
      </w:r>
      <w:r>
        <w:rPr>
          <w:sz w:val="28"/>
          <w:szCs w:val="28"/>
        </w:rPr>
        <w:t>:</w:t>
      </w:r>
      <w:r w:rsidRPr="000D5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Designer to choose. </w:t>
      </w:r>
    </w:p>
    <w:p w14:paraId="55025890" w14:textId="77777777" w:rsidR="000D572A" w:rsidRDefault="000D572A" w:rsidP="001F09EF">
      <w:pPr>
        <w:rPr>
          <w:sz w:val="28"/>
          <w:szCs w:val="28"/>
        </w:rPr>
      </w:pPr>
    </w:p>
    <w:p w14:paraId="52A48C31" w14:textId="77777777" w:rsid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44DBCC67" w14:textId="77777777" w:rsid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3253DBC9" w14:textId="77777777" w:rsid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2BEC16EC" w14:textId="77777777" w:rsid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55F91F3F" w14:textId="77777777" w:rsid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4D6ED7FD" w14:textId="0BBFE4F7" w:rsidR="000D572A" w:rsidRDefault="00A01A5F" w:rsidP="001F09EF">
      <w:pPr>
        <w:rPr>
          <w:b/>
          <w:bCs/>
          <w:sz w:val="28"/>
          <w:szCs w:val="28"/>
          <w:u w:val="single"/>
        </w:rPr>
      </w:pPr>
      <w:r w:rsidRPr="00A01A5F">
        <w:rPr>
          <w:b/>
          <w:bCs/>
          <w:sz w:val="28"/>
          <w:szCs w:val="28"/>
          <w:u w:val="single"/>
        </w:rPr>
        <w:lastRenderedPageBreak/>
        <w:t xml:space="preserve">16 – Cocaine Single Call out </w:t>
      </w:r>
    </w:p>
    <w:p w14:paraId="3934CFDB" w14:textId="77777777" w:rsid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1DB8BC15" w14:textId="77777777" w:rsidR="003649EF" w:rsidRDefault="003649EF" w:rsidP="003649EF">
      <w:r>
        <w:t xml:space="preserve">Graph/Visual Example taken from previous years report. </w:t>
      </w:r>
    </w:p>
    <w:p w14:paraId="1B13E40C" w14:textId="77777777" w:rsidR="00A01A5F" w:rsidRPr="00A01A5F" w:rsidRDefault="00A01A5F" w:rsidP="001F09EF">
      <w:pPr>
        <w:rPr>
          <w:b/>
          <w:bCs/>
          <w:sz w:val="28"/>
          <w:szCs w:val="28"/>
          <w:u w:val="single"/>
        </w:rPr>
      </w:pPr>
    </w:p>
    <w:p w14:paraId="0E87F4BC" w14:textId="32BDE5A6" w:rsidR="000D572A" w:rsidRDefault="00A01A5F" w:rsidP="001F09EF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3A1FDB2F" wp14:editId="35820022">
            <wp:extent cx="5731510" cy="4462145"/>
            <wp:effectExtent l="0" t="0" r="0" b="0"/>
            <wp:docPr id="13524335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33554" name="Picture 135243355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5625D" w14:textId="77777777" w:rsidR="000D572A" w:rsidRDefault="000D572A" w:rsidP="001F09EF">
      <w:pPr>
        <w:rPr>
          <w:sz w:val="28"/>
          <w:szCs w:val="28"/>
        </w:rPr>
      </w:pPr>
    </w:p>
    <w:p w14:paraId="6630AB0E" w14:textId="77777777" w:rsidR="000D572A" w:rsidRDefault="000D572A" w:rsidP="001F09EF">
      <w:pPr>
        <w:rPr>
          <w:sz w:val="28"/>
          <w:szCs w:val="28"/>
        </w:rPr>
      </w:pPr>
    </w:p>
    <w:p w14:paraId="6AF64094" w14:textId="77777777" w:rsidR="000D572A" w:rsidRPr="000D572A" w:rsidRDefault="000D572A" w:rsidP="001F09EF">
      <w:pPr>
        <w:rPr>
          <w:sz w:val="28"/>
          <w:szCs w:val="28"/>
        </w:rPr>
      </w:pPr>
    </w:p>
    <w:sectPr w:rsidR="000D572A" w:rsidRPr="000D5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4C"/>
    <w:rsid w:val="000D572A"/>
    <w:rsid w:val="001F09EF"/>
    <w:rsid w:val="00343C07"/>
    <w:rsid w:val="003649EF"/>
    <w:rsid w:val="00367D12"/>
    <w:rsid w:val="004964B1"/>
    <w:rsid w:val="00564B4C"/>
    <w:rsid w:val="007632E4"/>
    <w:rsid w:val="008150F5"/>
    <w:rsid w:val="0085347C"/>
    <w:rsid w:val="00A01A5F"/>
    <w:rsid w:val="00C007ED"/>
    <w:rsid w:val="00C04AE1"/>
    <w:rsid w:val="00C303E8"/>
    <w:rsid w:val="00D720C6"/>
    <w:rsid w:val="00D746B3"/>
    <w:rsid w:val="00E3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B2EF5D"/>
  <w15:chartTrackingRefBased/>
  <w15:docId w15:val="{9F82F7D6-14B2-554C-A7F5-F063750E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47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B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B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B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B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B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708</Words>
  <Characters>4176</Characters>
  <Application>Microsoft Office Word</Application>
  <DocSecurity>0</DocSecurity>
  <Lines>149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der Merwe</dc:creator>
  <cp:keywords/>
  <dc:description/>
  <cp:lastModifiedBy>Anton van der Merwe</cp:lastModifiedBy>
  <cp:revision>6</cp:revision>
  <dcterms:created xsi:type="dcterms:W3CDTF">2026-08-11T04:45:00Z</dcterms:created>
  <dcterms:modified xsi:type="dcterms:W3CDTF">2026-08-12T04:06:00Z</dcterms:modified>
</cp:coreProperties>
</file>