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37A447" w14:textId="77777777" w:rsidR="00135A95" w:rsidRDefault="00135A95" w:rsidP="00DF36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6D8BF3AD" w14:textId="77777777" w:rsidR="00135A95" w:rsidRDefault="00135A95" w:rsidP="00DF36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5CDB5FD2" w14:textId="77777777" w:rsidR="00135A95" w:rsidRDefault="00135A95" w:rsidP="00DF36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4D8FBAF6" w14:textId="77777777" w:rsidR="00135A95" w:rsidRDefault="00135A95" w:rsidP="00DF36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253B24F5" w14:textId="2528AE51" w:rsidR="00135A95" w:rsidRDefault="00DF36AA" w:rsidP="00DF36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DESIGN BRIEF: </w:t>
      </w:r>
    </w:p>
    <w:p w14:paraId="4E83DD2A" w14:textId="4EEAEAB6" w:rsidR="00DF36AA" w:rsidRPr="00DF36AA" w:rsidRDefault="00DF36AA" w:rsidP="00DF36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Data Visualization &amp; Infographics</w:t>
      </w:r>
      <w:r w:rsidR="00135A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br/>
      </w:r>
    </w:p>
    <w:p w14:paraId="33C87631" w14:textId="1DC84591" w:rsidR="00DF36AA" w:rsidRDefault="00DF36AA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Australia’s Annual Overdose Report 2026</w:t>
      </w:r>
      <w:r w:rsidR="002C40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br/>
      </w:r>
      <w:r w:rsidR="002C40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br/>
      </w:r>
      <w:hyperlink r:id="rId5" w:history="1">
        <w:r w:rsidR="002C4037" w:rsidRPr="008F52FF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36"/>
            <w:szCs w:val="36"/>
            <w:lang w:eastAsia="en-GB"/>
            <w14:ligatures w14:val="none"/>
          </w:rPr>
          <w:t>(Link to Previous report</w:t>
        </w:r>
        <w:r w:rsidR="008F52FF" w:rsidRPr="008F52FF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36"/>
            <w:szCs w:val="36"/>
            <w:lang w:eastAsia="en-GB"/>
            <w14:ligatures w14:val="none"/>
          </w:rPr>
          <w:t>)</w:t>
        </w:r>
      </w:hyperlink>
      <w:r w:rsidR="00135A9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br/>
      </w:r>
    </w:p>
    <w:p w14:paraId="3FB7D57F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5B8AC514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1937966E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0CC65453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4F654F73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02837F3E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04301525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1A0952C7" w14:textId="77777777" w:rsidR="00135A95" w:rsidRDefault="00135A95" w:rsidP="00DF3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27FB133A" w14:textId="77777777" w:rsidR="00BE76CA" w:rsidRDefault="00BE76C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</w:p>
    <w:p w14:paraId="0DA2E321" w14:textId="77777777" w:rsidR="00BE76CA" w:rsidRDefault="00BE76C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</w:p>
    <w:p w14:paraId="2C6AF8CA" w14:textId="661D506A" w:rsidR="00DF36AA" w:rsidRPr="00CF6397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CF63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lastRenderedPageBreak/>
        <w:t>1. Project Overview &amp; Objective</w:t>
      </w:r>
    </w:p>
    <w:p w14:paraId="1ED71FB2" w14:textId="4755217C" w:rsidR="00DF36AA" w:rsidRPr="00DF36AA" w:rsidRDefault="00DF36AA" w:rsidP="00DF36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Organization: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Penington Institute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3DE7BFFD" w14:textId="1FA8C678" w:rsidR="00DF36AA" w:rsidRPr="00DF36AA" w:rsidRDefault="00DF36AA" w:rsidP="00DF36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Project Name: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F36A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Australia’s Annual Overdose Report 2026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Key Insight Infographics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7EBD1BF5" w14:textId="2234444E" w:rsidR="00DF36AA" w:rsidRPr="00DF36AA" w:rsidRDefault="00DF36AA" w:rsidP="00DF36A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Goal: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Translate vital public health data from the upcoming 2026 report into high-impact,</w:t>
      </w:r>
      <w:r w:rsidR="00BE76C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easy to understand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highly shareable data visualizations.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37E6780C" w14:textId="405FA04A" w:rsidR="00DF36AA" w:rsidRPr="002C4037" w:rsidRDefault="00916E7C" w:rsidP="002C4037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Use</w:t>
      </w:r>
      <w:r w:rsidR="00DF36AA" w:rsidRPr="002C403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="00DF36AA" w:rsidRPr="002C40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These graphics will be published in the formal PDF report, embedded across the Penington Institute website, distributed in media press kits and adapted into social media assets.</w:t>
      </w:r>
      <w:r w:rsidR="002C4037" w:rsidRPr="002C40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2C4037" w:rsidRPr="002C403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1F98295F" w14:textId="77777777" w:rsidR="00DF36AA" w:rsidRPr="00CF6397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CF63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2. Target Audience &amp; Brand Tone</w:t>
      </w:r>
    </w:p>
    <w:p w14:paraId="2B77E027" w14:textId="75BBC621" w:rsidR="00DF36AA" w:rsidRPr="00DF36AA" w:rsidRDefault="00DF36AA" w:rsidP="00DF36A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Audience: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Policy makers, journalists, health sector professionals, frontline workers, and the </w:t>
      </w:r>
      <w:proofErr w:type="gramStart"/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general public</w:t>
      </w:r>
      <w:proofErr w:type="gramEnd"/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BDE23EA" w14:textId="0AC9394F" w:rsidR="008F52FF" w:rsidRPr="00804B0D" w:rsidRDefault="00DF36AA" w:rsidP="00804B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Visual Style: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Minimalist, bold, data-first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and clean. Visuals should communicate critical statistics quickly without clutter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 unnecessary complexity.</w:t>
      </w:r>
      <w:r w:rsidR="00804B0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804B0D" w:rsidRPr="00804B0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/>
      </w:r>
    </w:p>
    <w:p w14:paraId="21DBBAC2" w14:textId="77777777" w:rsidR="00DF36AA" w:rsidRPr="00CF6397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CF63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3. Assets Provided by Penington Institute</w:t>
      </w:r>
    </w:p>
    <w:p w14:paraId="0598564F" w14:textId="77777777" w:rsidR="00DF36AA" w:rsidRPr="00DF36AA" w:rsidRDefault="00DF36AA" w:rsidP="00DF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support you with this job, we will provide:</w:t>
      </w:r>
    </w:p>
    <w:p w14:paraId="4033C028" w14:textId="3564914A" w:rsidR="00DF36AA" w:rsidRPr="00DF36AA" w:rsidRDefault="00DF36AA" w:rsidP="00DF36A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Full Datasets (</w:t>
      </w:r>
      <w:r w:rsidRPr="00DF36A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.xlsx</w:t>
      </w: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):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Raw spreadsheets containing all verified 2026 report data.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1C5FA5DC" w14:textId="18571202" w:rsidR="00DF36AA" w:rsidRPr="00DF36AA" w:rsidRDefault="00BC1FFE" w:rsidP="00DF36A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Full data breakdown and </w:t>
      </w:r>
      <w:r w:rsidR="008B1B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listed deliverables </w:t>
      </w:r>
      <w:proofErr w:type="gramStart"/>
      <w:r w:rsidR="008B1B8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- </w:t>
      </w:r>
      <w:r w:rsidR="00DF36AA"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</w:t>
      </w:r>
      <w:proofErr w:type="gramEnd"/>
      <w:r w:rsidR="00DF36AA"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summary document detailing each key dataset, its core message and our initial thoughts on recommended visual formats.</w:t>
      </w:r>
      <w:r w:rsid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1C6AAEE8" w14:textId="3E1B7ADF" w:rsidR="00DF36AA" w:rsidRPr="00DF36AA" w:rsidRDefault="00DF36AA" w:rsidP="00DF36A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Penington Institute Brand Book (Jan 2026):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Complete brand guidelines covering typography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colour palettes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etc.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3C4C6C8" w14:textId="77777777" w:rsidR="00DF36AA" w:rsidRPr="00DF36AA" w:rsidRDefault="00DF36AA" w:rsidP="00DF36A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Previous Report Reference Link: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hyperlink r:id="rId6" w:tgtFrame="_blank" w:history="1">
        <w:r w:rsidRPr="00DF36A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GB"/>
            <w14:ligatures w14:val="none"/>
          </w:rPr>
          <w:t>Australia’s Annual Overdose Report 2025</w:t>
        </w:r>
      </w:hyperlink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F36A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(Note: Many core datasets follow similar themes to previous </w:t>
      </w:r>
      <w:proofErr w:type="gramStart"/>
      <w:r w:rsidRPr="00DF36A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years, but</w:t>
      </w:r>
      <w:proofErr w:type="gramEnd"/>
      <w:r w:rsidRPr="00DF36A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 updated for 2026).</w:t>
      </w:r>
    </w:p>
    <w:p w14:paraId="0D94AAF6" w14:textId="14195DDE" w:rsidR="00DF36AA" w:rsidRPr="00CF6397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CF63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4. Creative Freedom &amp; Designer Input</w:t>
      </w:r>
    </w:p>
    <w:p w14:paraId="1B6F66A0" w14:textId="61739CF9" w:rsidR="00DF36AA" w:rsidRPr="00DF36AA" w:rsidRDefault="00DF36AA" w:rsidP="00DF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 Quick Note on Creative Direction: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While we have provided a document suggesting specific graph types (bar charts, line graphs, donut charts</w:t>
      </w:r>
      <w:r w:rsidR="004C666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are extremely open to your creative ideas, structural suggestions and design expertise. If you identify a clearer, more engaging, or visually compelling way to illustrate a specific dataset, we welcome your input.</w:t>
      </w:r>
    </w:p>
    <w:p w14:paraId="61A2E79B" w14:textId="77777777" w:rsidR="00DF36AA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6F0AD1F3" w14:textId="54874646" w:rsidR="00DF36AA" w:rsidRPr="00CF6397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CF63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lastRenderedPageBreak/>
        <w:t>5. Scope of Deliverables</w:t>
      </w:r>
    </w:p>
    <w:p w14:paraId="0D255BAE" w14:textId="67F34888" w:rsidR="00DF36AA" w:rsidRPr="00DF36AA" w:rsidRDefault="00DF36AA" w:rsidP="00DF3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require a suite of </w:t>
      </w:r>
      <w:proofErr w:type="gram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info-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graphics</w:t>
      </w:r>
      <w:proofErr w:type="gram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/graphs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built from the provided datasets, delivered in the following formats:</w:t>
      </w:r>
    </w:p>
    <w:p w14:paraId="6D3AD430" w14:textId="77777777" w:rsidR="00DF36AA" w:rsidRPr="00DF36AA" w:rsidRDefault="00DF36AA" w:rsidP="00DF36A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Master Report Graphics (Print &amp; PDF):</w:t>
      </w:r>
    </w:p>
    <w:p w14:paraId="04EB1533" w14:textId="7B32760D" w:rsidR="00DF36AA" w:rsidRPr="00DF36AA" w:rsidRDefault="00DF36AA" w:rsidP="00DF36A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High-resolution, vector-based A4 graphics formatted for inclusion in the formal PDF publication.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998FE3F" w14:textId="59E7B919" w:rsidR="00DF36AA" w:rsidRPr="00DF36AA" w:rsidRDefault="00DF36AA" w:rsidP="00DF36A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Delivered as vector AI/EPS and print-ready PDF/PNG files.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D5EA3FC" w14:textId="77777777" w:rsidR="00DF36AA" w:rsidRPr="00DF36AA" w:rsidRDefault="00DF36AA" w:rsidP="00DF36A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Web &amp; Digital Assets:</w:t>
      </w:r>
    </w:p>
    <w:p w14:paraId="02C5C002" w14:textId="1BE72435" w:rsidR="00DF36AA" w:rsidRPr="00DF36AA" w:rsidRDefault="00DF36AA" w:rsidP="00DF36A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Optimized PNG/SVG files with transparent or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 brand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backgrounds for website publication.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7763CECF" w14:textId="77777777" w:rsidR="00DF36AA" w:rsidRPr="00DF36AA" w:rsidRDefault="00DF36AA" w:rsidP="00DF36A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Social Media Adaptations:</w:t>
      </w:r>
    </w:p>
    <w:p w14:paraId="4B01E359" w14:textId="2DD9FA72" w:rsidR="00DF36AA" w:rsidRPr="00DF36AA" w:rsidRDefault="00DF36AA" w:rsidP="00DF36AA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Modular 1:1 (Square) and 4:5 / 9:16 (Vertical) graphic cards for Instagram, LinkedIn, Facebook</w:t>
      </w:r>
      <w:r w:rsidR="00405D2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and X.</w:t>
      </w:r>
    </w:p>
    <w:p w14:paraId="068E2E8B" w14:textId="77777777" w:rsidR="00DF36AA" w:rsidRPr="00CF6397" w:rsidRDefault="00DF36AA" w:rsidP="00DF3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</w:pPr>
      <w:r w:rsidRPr="00CF63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:lang w:eastAsia="en-GB"/>
          <w14:ligatures w14:val="none"/>
        </w:rPr>
        <w:t>6. Key Success Criteria</w:t>
      </w:r>
    </w:p>
    <w:p w14:paraId="179C3A3A" w14:textId="649FC81D" w:rsidR="00DF36AA" w:rsidRPr="00DF36AA" w:rsidRDefault="00DF36AA" w:rsidP="00DF36A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Clarity First: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 reader should grasp the core takeaway of any infographic within 3 seconds of looking at it.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5F729198" w14:textId="518C399A" w:rsidR="00DF36AA" w:rsidRPr="00DF36AA" w:rsidRDefault="00DF36AA" w:rsidP="00DF36A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Brand Consistency: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Strict adherence to colour hierarchy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fonts etc in Brand book.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9485BD8" w14:textId="6D868A2A" w:rsidR="00DF36AA" w:rsidRPr="00DF36AA" w:rsidRDefault="00DF36AA" w:rsidP="00DF36A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36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Accuracy:</w:t>
      </w:r>
      <w:r w:rsidRPr="00DF36A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Precise representation of data values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follow the data closely and communicate it effectively. </w:t>
      </w:r>
    </w:p>
    <w:p w14:paraId="5FA3FA13" w14:textId="48F98FAF" w:rsidR="008E0E9C" w:rsidRPr="00DF36AA" w:rsidRDefault="008E0E9C" w:rsidP="00DF36AA">
      <w:pPr>
        <w:rPr>
          <w:rFonts w:ascii="Times New Roman" w:hAnsi="Times New Roman" w:cs="Times New Roman"/>
        </w:rPr>
      </w:pPr>
    </w:p>
    <w:sectPr w:rsidR="008E0E9C" w:rsidRPr="00DF3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304987"/>
    <w:multiLevelType w:val="multilevel"/>
    <w:tmpl w:val="F9A0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E676F"/>
    <w:multiLevelType w:val="multilevel"/>
    <w:tmpl w:val="BE0E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90BF3"/>
    <w:multiLevelType w:val="multilevel"/>
    <w:tmpl w:val="1E28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F1701"/>
    <w:multiLevelType w:val="multilevel"/>
    <w:tmpl w:val="6940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D19D4"/>
    <w:multiLevelType w:val="multilevel"/>
    <w:tmpl w:val="21DC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66B1"/>
    <w:multiLevelType w:val="multilevel"/>
    <w:tmpl w:val="CE62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075762"/>
    <w:multiLevelType w:val="multilevel"/>
    <w:tmpl w:val="126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119C3"/>
    <w:multiLevelType w:val="multilevel"/>
    <w:tmpl w:val="1546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B17F0"/>
    <w:multiLevelType w:val="multilevel"/>
    <w:tmpl w:val="EA86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3C50BD"/>
    <w:multiLevelType w:val="multilevel"/>
    <w:tmpl w:val="712E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130C00"/>
    <w:multiLevelType w:val="multilevel"/>
    <w:tmpl w:val="08CC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C6043"/>
    <w:multiLevelType w:val="multilevel"/>
    <w:tmpl w:val="7B68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677B2"/>
    <w:multiLevelType w:val="multilevel"/>
    <w:tmpl w:val="58EA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50766F"/>
    <w:multiLevelType w:val="multilevel"/>
    <w:tmpl w:val="8878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E1A4C"/>
    <w:multiLevelType w:val="multilevel"/>
    <w:tmpl w:val="2BD6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3A5F8C"/>
    <w:multiLevelType w:val="multilevel"/>
    <w:tmpl w:val="B344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86737"/>
    <w:multiLevelType w:val="multilevel"/>
    <w:tmpl w:val="EC5E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361CE"/>
    <w:multiLevelType w:val="multilevel"/>
    <w:tmpl w:val="BABE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87C81"/>
    <w:multiLevelType w:val="multilevel"/>
    <w:tmpl w:val="4634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5B1D89"/>
    <w:multiLevelType w:val="multilevel"/>
    <w:tmpl w:val="96B2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846411">
    <w:abstractNumId w:val="11"/>
  </w:num>
  <w:num w:numId="2" w16cid:durableId="1208301670">
    <w:abstractNumId w:val="3"/>
  </w:num>
  <w:num w:numId="3" w16cid:durableId="1885755088">
    <w:abstractNumId w:val="7"/>
  </w:num>
  <w:num w:numId="4" w16cid:durableId="305011612">
    <w:abstractNumId w:val="4"/>
  </w:num>
  <w:num w:numId="5" w16cid:durableId="1029061630">
    <w:abstractNumId w:val="19"/>
  </w:num>
  <w:num w:numId="6" w16cid:durableId="431897423">
    <w:abstractNumId w:val="6"/>
  </w:num>
  <w:num w:numId="7" w16cid:durableId="1427574199">
    <w:abstractNumId w:val="1"/>
  </w:num>
  <w:num w:numId="8" w16cid:durableId="878400236">
    <w:abstractNumId w:val="9"/>
  </w:num>
  <w:num w:numId="9" w16cid:durableId="781458369">
    <w:abstractNumId w:val="16"/>
  </w:num>
  <w:num w:numId="10" w16cid:durableId="1731689546">
    <w:abstractNumId w:val="15"/>
  </w:num>
  <w:num w:numId="11" w16cid:durableId="427966093">
    <w:abstractNumId w:val="13"/>
  </w:num>
  <w:num w:numId="12" w16cid:durableId="763499907">
    <w:abstractNumId w:val="10"/>
  </w:num>
  <w:num w:numId="13" w16cid:durableId="1670670238">
    <w:abstractNumId w:val="14"/>
  </w:num>
  <w:num w:numId="14" w16cid:durableId="1672487612">
    <w:abstractNumId w:val="12"/>
  </w:num>
  <w:num w:numId="15" w16cid:durableId="804813173">
    <w:abstractNumId w:val="5"/>
  </w:num>
  <w:num w:numId="16" w16cid:durableId="1093745376">
    <w:abstractNumId w:val="0"/>
  </w:num>
  <w:num w:numId="17" w16cid:durableId="1550263387">
    <w:abstractNumId w:val="17"/>
  </w:num>
  <w:num w:numId="18" w16cid:durableId="2141217802">
    <w:abstractNumId w:val="8"/>
  </w:num>
  <w:num w:numId="19" w16cid:durableId="911622037">
    <w:abstractNumId w:val="2"/>
  </w:num>
  <w:num w:numId="20" w16cid:durableId="183830769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9C"/>
    <w:rsid w:val="00135A95"/>
    <w:rsid w:val="002449BD"/>
    <w:rsid w:val="002C4037"/>
    <w:rsid w:val="00367D12"/>
    <w:rsid w:val="003934D6"/>
    <w:rsid w:val="00405D21"/>
    <w:rsid w:val="004964B1"/>
    <w:rsid w:val="004B346B"/>
    <w:rsid w:val="004C6666"/>
    <w:rsid w:val="0053061A"/>
    <w:rsid w:val="00772D42"/>
    <w:rsid w:val="00804B0D"/>
    <w:rsid w:val="008150F5"/>
    <w:rsid w:val="008B1B87"/>
    <w:rsid w:val="008E0E9C"/>
    <w:rsid w:val="008F52FF"/>
    <w:rsid w:val="00916E7C"/>
    <w:rsid w:val="00BC1FFE"/>
    <w:rsid w:val="00BE76CA"/>
    <w:rsid w:val="00C303E8"/>
    <w:rsid w:val="00CF6397"/>
    <w:rsid w:val="00D07F3F"/>
    <w:rsid w:val="00D720C6"/>
    <w:rsid w:val="00D746B3"/>
    <w:rsid w:val="00DA33A8"/>
    <w:rsid w:val="00DF36AA"/>
    <w:rsid w:val="00F63006"/>
    <w:rsid w:val="00FB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EF69DD"/>
  <w15:chartTrackingRefBased/>
  <w15:docId w15:val="{297F8BC2-D137-6D46-9C3C-C9BD5499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0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E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8E0E9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E0E9C"/>
    <w:rPr>
      <w:b/>
      <w:bCs/>
    </w:rPr>
  </w:style>
  <w:style w:type="character" w:styleId="Hyperlink">
    <w:name w:val="Hyperlink"/>
    <w:basedOn w:val="DefaultParagraphFont"/>
    <w:uiPriority w:val="99"/>
    <w:unhideWhenUsed/>
    <w:rsid w:val="00DF36A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nington.org.au/australias-annual-overdose-report-2025/" TargetMode="External"/><Relationship Id="rId5" Type="http://schemas.openxmlformats.org/officeDocument/2006/relationships/hyperlink" Target="https://www.penington.org.au/australias-annual-overdose-report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433</Words>
  <Characters>2573</Characters>
  <Application>Microsoft Office Word</Application>
  <DocSecurity>0</DocSecurity>
  <Lines>91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der Merwe</dc:creator>
  <cp:keywords/>
  <dc:description/>
  <cp:lastModifiedBy>Anton van der Merwe</cp:lastModifiedBy>
  <cp:revision>13</cp:revision>
  <dcterms:created xsi:type="dcterms:W3CDTF">2026-08-11T04:44:00Z</dcterms:created>
  <dcterms:modified xsi:type="dcterms:W3CDTF">2026-08-12T00:20:00Z</dcterms:modified>
</cp:coreProperties>
</file>