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6D2FE" w14:textId="77777777" w:rsidR="003D042C" w:rsidRDefault="00954AE7">
      <w:pPr>
        <w:jc w:val="center"/>
      </w:pPr>
      <w:r>
        <w:rPr>
          <w:noProof/>
        </w:rPr>
        <w:drawing>
          <wp:inline distT="0" distB="0" distL="0" distR="0" wp14:anchorId="596BB14F" wp14:editId="137E07BC">
            <wp:extent cx="1508760" cy="13618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irstrong_logo.jpg"/>
                    <pic:cNvPicPr/>
                  </pic:nvPicPr>
                  <pic:blipFill>
                    <a:blip r:embed="rId8"/>
                    <a:stretch>
                      <a:fillRect/>
                    </a:stretch>
                  </pic:blipFill>
                  <pic:spPr>
                    <a:xfrm>
                      <a:off x="0" y="0"/>
                      <a:ext cx="1508760" cy="1361854"/>
                    </a:xfrm>
                    <a:prstGeom prst="rect">
                      <a:avLst/>
                    </a:prstGeom>
                  </pic:spPr>
                </pic:pic>
              </a:graphicData>
            </a:graphic>
          </wp:inline>
        </w:drawing>
      </w:r>
    </w:p>
    <w:p w14:paraId="00292C19" w14:textId="77777777" w:rsidR="003D042C" w:rsidRDefault="00954AE7">
      <w:pPr>
        <w:spacing w:after="60"/>
        <w:jc w:val="center"/>
      </w:pPr>
      <w:r>
        <w:rPr>
          <w:b/>
          <w:color w:val="15324A"/>
          <w:sz w:val="54"/>
        </w:rPr>
        <w:t>BUSINESS DESCRIPTION</w:t>
      </w:r>
    </w:p>
    <w:p w14:paraId="468D7C0B" w14:textId="77777777" w:rsidR="003D042C" w:rsidRDefault="00954AE7">
      <w:pPr>
        <w:spacing w:after="100"/>
        <w:jc w:val="center"/>
      </w:pPr>
      <w:r>
        <w:rPr>
          <w:b/>
          <w:color w:val="15324A"/>
          <w:sz w:val="54"/>
        </w:rPr>
        <w:t>&amp; BRAND MESSAGING</w:t>
      </w:r>
    </w:p>
    <w:p w14:paraId="3CDC9E58" w14:textId="77777777" w:rsidR="003D042C" w:rsidRDefault="00954AE7">
      <w:pPr>
        <w:spacing w:after="360"/>
        <w:jc w:val="center"/>
      </w:pPr>
      <w:r>
        <w:rPr>
          <w:b/>
          <w:color w:val="64747D"/>
          <w:sz w:val="20"/>
        </w:rPr>
        <w:t>ChairStrong 4×4  |  Internal Brand Reference  |  July 2026</w:t>
      </w:r>
    </w:p>
    <w:tbl>
      <w:tblPr>
        <w:tblW w:w="0" w:type="auto"/>
        <w:jc w:val="center"/>
        <w:tblLayout w:type="fixed"/>
        <w:tblLook w:val="04A0" w:firstRow="1" w:lastRow="0" w:firstColumn="1" w:lastColumn="0" w:noHBand="0" w:noVBand="1"/>
      </w:tblPr>
      <w:tblGrid>
        <w:gridCol w:w="9072"/>
      </w:tblGrid>
      <w:tr w:rsidR="003D042C" w14:paraId="008DF3E0" w14:textId="77777777">
        <w:trPr>
          <w:cantSplit/>
          <w:jc w:val="center"/>
        </w:trPr>
        <w:tc>
          <w:tcPr>
            <w:tcW w:w="9072" w:type="dxa"/>
            <w:shd w:val="clear" w:color="auto" w:fill="FFF1E7"/>
            <w:tcMar>
              <w:top w:w="110" w:type="dxa"/>
              <w:left w:w="110" w:type="dxa"/>
              <w:bottom w:w="110" w:type="dxa"/>
              <w:right w:w="110" w:type="dxa"/>
            </w:tcMar>
          </w:tcPr>
          <w:p w14:paraId="76B370DB" w14:textId="77777777" w:rsidR="003D042C" w:rsidRDefault="00954AE7">
            <w:pPr>
              <w:spacing w:after="60"/>
            </w:pPr>
            <w:r>
              <w:rPr>
                <w:b/>
                <w:color w:val="E98B3A"/>
                <w:sz w:val="22"/>
              </w:rPr>
              <w:t>Brand essence</w:t>
            </w:r>
          </w:p>
          <w:p w14:paraId="5CFD680F" w14:textId="77777777" w:rsidR="003D042C" w:rsidRDefault="00954AE7">
            <w:pPr>
              <w:spacing w:after="0"/>
            </w:pPr>
            <w:r>
              <w:t>Approachable comeback. Visible progress. Active longevity.</w:t>
            </w:r>
          </w:p>
        </w:tc>
      </w:tr>
    </w:tbl>
    <w:p w14:paraId="60D1857B" w14:textId="77777777" w:rsidR="003D042C" w:rsidRDefault="00954AE7">
      <w:pPr>
        <w:spacing w:before="280" w:after="80"/>
        <w:jc w:val="center"/>
      </w:pPr>
      <w:r>
        <w:rPr>
          <w:b/>
          <w:color w:val="2A9D8F"/>
          <w:sz w:val="34"/>
        </w:rPr>
        <w:t>Four Days. Four Weeks. A Stronger You.</w:t>
      </w:r>
    </w:p>
    <w:p w14:paraId="60FAA6DC" w14:textId="77777777" w:rsidR="003D042C" w:rsidRDefault="00954AE7">
      <w:pPr>
        <w:jc w:val="center"/>
      </w:pPr>
      <w:r>
        <w:rPr>
          <w:i/>
          <w:color w:val="64747D"/>
          <w:sz w:val="22"/>
        </w:rPr>
        <w:t>Every journey begins with a single step. The journey is the adventure.</w:t>
      </w:r>
    </w:p>
    <w:p w14:paraId="0AE02FCD" w14:textId="77777777" w:rsidR="003D042C" w:rsidRDefault="00954AE7">
      <w:r>
        <w:br w:type="page"/>
      </w:r>
    </w:p>
    <w:p w14:paraId="559671D6" w14:textId="77777777" w:rsidR="003D042C" w:rsidRDefault="00954AE7">
      <w:pPr>
        <w:pStyle w:val="Heading1"/>
      </w:pPr>
      <w:r>
        <w:lastRenderedPageBreak/>
        <w:t>1. Purpose of this guide</w:t>
      </w:r>
    </w:p>
    <w:p w14:paraId="0799F896" w14:textId="77777777" w:rsidR="003D042C" w:rsidRDefault="00954AE7">
      <w:r>
        <w:t>This is the internal source of truth for describing ChairStrong, expressing its value, and creating consistent marketing. It is grounded in the Demographics document’s audience insight: capable adults who have become deconditioned and want an approachable, joint-conscious way back to strength and active living.</w:t>
      </w:r>
    </w:p>
    <w:tbl>
      <w:tblPr>
        <w:tblW w:w="0" w:type="auto"/>
        <w:jc w:val="center"/>
        <w:tblLayout w:type="fixed"/>
        <w:tblLook w:val="04A0" w:firstRow="1" w:lastRow="0" w:firstColumn="1" w:lastColumn="0" w:noHBand="0" w:noVBand="1"/>
      </w:tblPr>
      <w:tblGrid>
        <w:gridCol w:w="9072"/>
      </w:tblGrid>
      <w:tr w:rsidR="003D042C" w14:paraId="25327E83" w14:textId="77777777">
        <w:trPr>
          <w:cantSplit/>
          <w:jc w:val="center"/>
        </w:trPr>
        <w:tc>
          <w:tcPr>
            <w:tcW w:w="9072" w:type="dxa"/>
            <w:shd w:val="clear" w:color="auto" w:fill="EDF5F7"/>
            <w:tcMar>
              <w:top w:w="110" w:type="dxa"/>
              <w:left w:w="110" w:type="dxa"/>
              <w:bottom w:w="110" w:type="dxa"/>
              <w:right w:w="110" w:type="dxa"/>
            </w:tcMar>
          </w:tcPr>
          <w:p w14:paraId="38E23DCD" w14:textId="77777777" w:rsidR="003D042C" w:rsidRDefault="00954AE7">
            <w:pPr>
              <w:spacing w:after="60"/>
            </w:pPr>
            <w:r>
              <w:rPr>
                <w:b/>
                <w:color w:val="2A9D8F"/>
                <w:sz w:val="22"/>
              </w:rPr>
              <w:t>How to use it</w:t>
            </w:r>
          </w:p>
          <w:p w14:paraId="5A69BADC" w14:textId="77777777" w:rsidR="003D042C" w:rsidRDefault="00954AE7">
            <w:pPr>
              <w:spacing w:after="0"/>
            </w:pPr>
            <w:r>
              <w:t>Choose the description length that fits the channel, then build the message from the approved hierarchy, voice, pillars, and claims guardrails below.</w:t>
            </w:r>
          </w:p>
        </w:tc>
      </w:tr>
    </w:tbl>
    <w:p w14:paraId="1D2C3358" w14:textId="77777777" w:rsidR="003D042C" w:rsidRDefault="00954AE7">
      <w:pPr>
        <w:pStyle w:val="Heading1"/>
      </w:pPr>
      <w:r>
        <w:t>2. Business description</w:t>
      </w:r>
    </w:p>
    <w:p w14:paraId="43BA82F2" w14:textId="77777777" w:rsidR="003D042C" w:rsidRDefault="00954AE7">
      <w:pPr>
        <w:pStyle w:val="Heading2"/>
      </w:pPr>
      <w:r>
        <w:t>Master description</w:t>
      </w:r>
    </w:p>
    <w:p w14:paraId="653E5ECB" w14:textId="77777777" w:rsidR="003D042C" w:rsidRDefault="00954AE7">
      <w:r>
        <w:t>ChairStrong is an active-longevity fitness brand created for adults who want to return to exercise, rebuild strength, stamina, balance, and mobility, and remain active for the life ahead. Its foundational program, ChairStrong 4×4, combines four workouts per week with four progressive four-week phases, using a sturdy chair to make the return to movement more approachable and joint-conscious. Customers receive clear video instruction, illustrated guides, easier and more challenging modifiers, an online calend</w:t>
      </w:r>
      <w:r>
        <w:t>ar, and a progress journal that turns each completed workout into visible evidence of accomplishment. ChairStrong is not random internet exercise, a clinical rehabilitation program, or a diminished version of traditional fitness. It is a structured, legitimate comeback journey designed around real bodies, real schedules, and the goal of living a longer, more active, engaged life.</w:t>
      </w:r>
    </w:p>
    <w:p w14:paraId="24C78CA1" w14:textId="77777777" w:rsidR="003D042C" w:rsidRDefault="00954AE7">
      <w:pPr>
        <w:pStyle w:val="Heading2"/>
      </w:pPr>
      <w:r>
        <w:t>Concise description</w:t>
      </w:r>
    </w:p>
    <w:p w14:paraId="166AD222" w14:textId="77777777" w:rsidR="003D042C" w:rsidRDefault="00954AE7">
      <w:r>
        <w:t>ChairStrong is a progressive, chair-supported fitness brand that helps adults return to exercise and rebuild strength, stamina, balance, mobility, and everyday confidence. Through structured workouts, clear modifications, video instruction, illustrated guides, and progress tools, ChairStrong makes the first step approachable and provides a path toward an active, independent life.</w:t>
      </w:r>
    </w:p>
    <w:p w14:paraId="1B0C2D6F" w14:textId="77777777" w:rsidR="003D042C" w:rsidRDefault="00954AE7">
      <w:pPr>
        <w:pStyle w:val="Heading2"/>
      </w:pPr>
      <w:r>
        <w:t>One-sentence description</w:t>
      </w:r>
    </w:p>
    <w:tbl>
      <w:tblPr>
        <w:tblW w:w="0" w:type="auto"/>
        <w:jc w:val="center"/>
        <w:tblLayout w:type="fixed"/>
        <w:tblLook w:val="04A0" w:firstRow="1" w:lastRow="0" w:firstColumn="1" w:lastColumn="0" w:noHBand="0" w:noVBand="1"/>
      </w:tblPr>
      <w:tblGrid>
        <w:gridCol w:w="9072"/>
      </w:tblGrid>
      <w:tr w:rsidR="003D042C" w14:paraId="4B19F89D" w14:textId="77777777">
        <w:trPr>
          <w:cantSplit/>
          <w:jc w:val="center"/>
        </w:trPr>
        <w:tc>
          <w:tcPr>
            <w:tcW w:w="9072" w:type="dxa"/>
            <w:shd w:val="clear" w:color="auto" w:fill="F5F8F9"/>
            <w:tcMar>
              <w:top w:w="110" w:type="dxa"/>
              <w:left w:w="110" w:type="dxa"/>
              <w:bottom w:w="110" w:type="dxa"/>
              <w:right w:w="110" w:type="dxa"/>
            </w:tcMar>
          </w:tcPr>
          <w:p w14:paraId="3D37AEF3" w14:textId="77777777" w:rsidR="003D042C" w:rsidRDefault="00954AE7">
            <w:pPr>
              <w:spacing w:after="60"/>
            </w:pPr>
            <w:r>
              <w:rPr>
                <w:b/>
                <w:color w:val="2878A8"/>
                <w:sz w:val="22"/>
              </w:rPr>
              <w:t>Approved</w:t>
            </w:r>
          </w:p>
          <w:p w14:paraId="1C3F7FE3" w14:textId="77777777" w:rsidR="003D042C" w:rsidRDefault="00954AE7">
            <w:pPr>
              <w:spacing w:after="0"/>
            </w:pPr>
            <w:r>
              <w:t>ChairStrong helps capable adults make an approachable, progressive return to fitness so they can keep participating in the people, activities, and years that matter.</w:t>
            </w:r>
          </w:p>
        </w:tc>
      </w:tr>
    </w:tbl>
    <w:p w14:paraId="3E636E03" w14:textId="77777777" w:rsidR="003D042C" w:rsidRDefault="00954AE7">
      <w:pPr>
        <w:pStyle w:val="Heading2"/>
      </w:pPr>
      <w:r>
        <w:t>Short profile description</w:t>
      </w:r>
    </w:p>
    <w:p w14:paraId="07802DCE" w14:textId="77777777" w:rsidR="003D042C" w:rsidRDefault="00954AE7">
      <w:r>
        <w:t>ChairStrong helps adults return to fitness through progressive, chair-supported workouts designed to build strength, stamina, mobility, balance, confidence, and active longevity.</w:t>
      </w:r>
    </w:p>
    <w:p w14:paraId="5B69DA9A" w14:textId="77777777" w:rsidR="003D042C" w:rsidRDefault="00954AE7">
      <w:pPr>
        <w:pStyle w:val="Heading1"/>
      </w:pPr>
      <w:r>
        <w:lastRenderedPageBreak/>
        <w:t>3. Brand platform</w:t>
      </w:r>
    </w:p>
    <w:tbl>
      <w:tblPr>
        <w:tblW w:w="0" w:type="auto"/>
        <w:jc w:val="center"/>
        <w:tblLayout w:type="fixed"/>
        <w:tblLook w:val="04A0" w:firstRow="1" w:lastRow="0" w:firstColumn="1" w:lastColumn="0" w:noHBand="0" w:noVBand="1"/>
      </w:tblPr>
      <w:tblGrid>
        <w:gridCol w:w="2232"/>
        <w:gridCol w:w="6840"/>
      </w:tblGrid>
      <w:tr w:rsidR="003D042C" w14:paraId="328B76F2" w14:textId="77777777">
        <w:trPr>
          <w:cantSplit/>
          <w:jc w:val="center"/>
        </w:trPr>
        <w:tc>
          <w:tcPr>
            <w:tcW w:w="2232" w:type="dxa"/>
            <w:shd w:val="clear" w:color="auto" w:fill="15324A"/>
            <w:tcMar>
              <w:top w:w="110" w:type="dxa"/>
              <w:left w:w="110" w:type="dxa"/>
              <w:bottom w:w="110" w:type="dxa"/>
              <w:right w:w="110" w:type="dxa"/>
            </w:tcMar>
          </w:tcPr>
          <w:p w14:paraId="06F42A94" w14:textId="77777777" w:rsidR="003D042C" w:rsidRDefault="00954AE7">
            <w:r>
              <w:rPr>
                <w:b/>
                <w:color w:val="FFFFFF"/>
                <w:sz w:val="20"/>
              </w:rPr>
              <w:t>Brand element</w:t>
            </w:r>
          </w:p>
        </w:tc>
        <w:tc>
          <w:tcPr>
            <w:tcW w:w="6840" w:type="dxa"/>
            <w:shd w:val="clear" w:color="auto" w:fill="15324A"/>
            <w:tcMar>
              <w:top w:w="110" w:type="dxa"/>
              <w:left w:w="110" w:type="dxa"/>
              <w:bottom w:w="110" w:type="dxa"/>
              <w:right w:w="110" w:type="dxa"/>
            </w:tcMar>
          </w:tcPr>
          <w:p w14:paraId="60122111" w14:textId="77777777" w:rsidR="003D042C" w:rsidRDefault="00954AE7">
            <w:r>
              <w:rPr>
                <w:b/>
                <w:color w:val="FFFFFF"/>
                <w:sz w:val="20"/>
              </w:rPr>
              <w:t>Approved definition</w:t>
            </w:r>
          </w:p>
        </w:tc>
      </w:tr>
      <w:tr w:rsidR="003D042C" w14:paraId="71D8A09D" w14:textId="77777777">
        <w:trPr>
          <w:cantSplit/>
          <w:jc w:val="center"/>
        </w:trPr>
        <w:tc>
          <w:tcPr>
            <w:tcW w:w="2232" w:type="dxa"/>
            <w:shd w:val="clear" w:color="auto" w:fill="F5F8F9"/>
            <w:tcMar>
              <w:top w:w="110" w:type="dxa"/>
              <w:left w:w="110" w:type="dxa"/>
              <w:bottom w:w="110" w:type="dxa"/>
              <w:right w:w="110" w:type="dxa"/>
            </w:tcMar>
          </w:tcPr>
          <w:p w14:paraId="2B5EFFBA" w14:textId="77777777" w:rsidR="003D042C" w:rsidRDefault="00954AE7">
            <w:r>
              <w:rPr>
                <w:sz w:val="19"/>
              </w:rPr>
              <w:t>Category</w:t>
            </w:r>
          </w:p>
        </w:tc>
        <w:tc>
          <w:tcPr>
            <w:tcW w:w="6840" w:type="dxa"/>
            <w:shd w:val="clear" w:color="auto" w:fill="F5F8F9"/>
            <w:tcMar>
              <w:top w:w="110" w:type="dxa"/>
              <w:left w:w="110" w:type="dxa"/>
              <w:bottom w:w="110" w:type="dxa"/>
              <w:right w:w="110" w:type="dxa"/>
            </w:tcMar>
          </w:tcPr>
          <w:p w14:paraId="768545EE" w14:textId="77777777" w:rsidR="003D042C" w:rsidRDefault="00954AE7">
            <w:r>
              <w:rPr>
                <w:sz w:val="19"/>
              </w:rPr>
              <w:t>Progressive comeback fitness and active-longevity education.</w:t>
            </w:r>
          </w:p>
        </w:tc>
      </w:tr>
      <w:tr w:rsidR="003D042C" w14:paraId="3D165060" w14:textId="77777777">
        <w:trPr>
          <w:cantSplit/>
          <w:jc w:val="center"/>
        </w:trPr>
        <w:tc>
          <w:tcPr>
            <w:tcW w:w="2232" w:type="dxa"/>
            <w:tcMar>
              <w:top w:w="110" w:type="dxa"/>
              <w:left w:w="110" w:type="dxa"/>
              <w:bottom w:w="110" w:type="dxa"/>
              <w:right w:w="110" w:type="dxa"/>
            </w:tcMar>
          </w:tcPr>
          <w:p w14:paraId="1E968945" w14:textId="77777777" w:rsidR="003D042C" w:rsidRDefault="00954AE7">
            <w:r>
              <w:rPr>
                <w:sz w:val="19"/>
              </w:rPr>
              <w:t>Primary customer</w:t>
            </w:r>
          </w:p>
        </w:tc>
        <w:tc>
          <w:tcPr>
            <w:tcW w:w="6840" w:type="dxa"/>
            <w:tcMar>
              <w:top w:w="110" w:type="dxa"/>
              <w:left w:w="110" w:type="dxa"/>
              <w:bottom w:w="110" w:type="dxa"/>
              <w:right w:w="110" w:type="dxa"/>
            </w:tcMar>
          </w:tcPr>
          <w:p w14:paraId="101CD4A4" w14:textId="77777777" w:rsidR="003D042C" w:rsidRDefault="00954AE7">
            <w:r>
              <w:rPr>
                <w:sz w:val="19"/>
              </w:rPr>
              <w:t>Formerly active adults, generally 52–70, who still feel capable but recognize a loss of stamina, strength, flexibility, balance, or confidence.</w:t>
            </w:r>
          </w:p>
        </w:tc>
      </w:tr>
      <w:tr w:rsidR="003D042C" w14:paraId="60F3E145" w14:textId="77777777">
        <w:trPr>
          <w:cantSplit/>
          <w:jc w:val="center"/>
        </w:trPr>
        <w:tc>
          <w:tcPr>
            <w:tcW w:w="2232" w:type="dxa"/>
            <w:shd w:val="clear" w:color="auto" w:fill="F5F8F9"/>
            <w:tcMar>
              <w:top w:w="110" w:type="dxa"/>
              <w:left w:w="110" w:type="dxa"/>
              <w:bottom w:w="110" w:type="dxa"/>
              <w:right w:w="110" w:type="dxa"/>
            </w:tcMar>
          </w:tcPr>
          <w:p w14:paraId="1C164094" w14:textId="77777777" w:rsidR="003D042C" w:rsidRDefault="00954AE7">
            <w:r>
              <w:rPr>
                <w:sz w:val="19"/>
              </w:rPr>
              <w:t>Customer problem</w:t>
            </w:r>
          </w:p>
        </w:tc>
        <w:tc>
          <w:tcPr>
            <w:tcW w:w="6840" w:type="dxa"/>
            <w:shd w:val="clear" w:color="auto" w:fill="F5F8F9"/>
            <w:tcMar>
              <w:top w:w="110" w:type="dxa"/>
              <w:left w:w="110" w:type="dxa"/>
              <w:bottom w:w="110" w:type="dxa"/>
              <w:right w:w="110" w:type="dxa"/>
            </w:tcMar>
          </w:tcPr>
          <w:p w14:paraId="1CB82F1B" w14:textId="77777777" w:rsidR="003D042C" w:rsidRDefault="00954AE7">
            <w:r>
              <w:rPr>
                <w:sz w:val="19"/>
              </w:rPr>
              <w:t>They know they need to move again, but traditional fitness feels too abrupt, hard on the joints, inconvenient, intimidating, or disconnected from their current starting point.</w:t>
            </w:r>
          </w:p>
        </w:tc>
      </w:tr>
      <w:tr w:rsidR="003D042C" w14:paraId="09030795" w14:textId="77777777">
        <w:trPr>
          <w:cantSplit/>
          <w:jc w:val="center"/>
        </w:trPr>
        <w:tc>
          <w:tcPr>
            <w:tcW w:w="2232" w:type="dxa"/>
            <w:tcMar>
              <w:top w:w="110" w:type="dxa"/>
              <w:left w:w="110" w:type="dxa"/>
              <w:bottom w:w="110" w:type="dxa"/>
              <w:right w:w="110" w:type="dxa"/>
            </w:tcMar>
          </w:tcPr>
          <w:p w14:paraId="0715F254" w14:textId="77777777" w:rsidR="003D042C" w:rsidRDefault="00954AE7">
            <w:r>
              <w:rPr>
                <w:sz w:val="19"/>
              </w:rPr>
              <w:t>Brand promise</w:t>
            </w:r>
          </w:p>
        </w:tc>
        <w:tc>
          <w:tcPr>
            <w:tcW w:w="6840" w:type="dxa"/>
            <w:tcMar>
              <w:top w:w="110" w:type="dxa"/>
              <w:left w:w="110" w:type="dxa"/>
              <w:bottom w:w="110" w:type="dxa"/>
              <w:right w:w="110" w:type="dxa"/>
            </w:tcMar>
          </w:tcPr>
          <w:p w14:paraId="6FFE4752" w14:textId="77777777" w:rsidR="003D042C" w:rsidRDefault="00954AE7">
            <w:r>
              <w:rPr>
                <w:sz w:val="19"/>
              </w:rPr>
              <w:t>Make returning to exercise feel possible today and meaningful for the years ahead.</w:t>
            </w:r>
          </w:p>
        </w:tc>
      </w:tr>
      <w:tr w:rsidR="003D042C" w14:paraId="52A10044" w14:textId="77777777">
        <w:trPr>
          <w:cantSplit/>
          <w:jc w:val="center"/>
        </w:trPr>
        <w:tc>
          <w:tcPr>
            <w:tcW w:w="2232" w:type="dxa"/>
            <w:shd w:val="clear" w:color="auto" w:fill="F5F8F9"/>
            <w:tcMar>
              <w:top w:w="110" w:type="dxa"/>
              <w:left w:w="110" w:type="dxa"/>
              <w:bottom w:w="110" w:type="dxa"/>
              <w:right w:w="110" w:type="dxa"/>
            </w:tcMar>
          </w:tcPr>
          <w:p w14:paraId="54469D18" w14:textId="77777777" w:rsidR="003D042C" w:rsidRDefault="00954AE7">
            <w:r>
              <w:rPr>
                <w:sz w:val="19"/>
              </w:rPr>
              <w:t>Method</w:t>
            </w:r>
          </w:p>
        </w:tc>
        <w:tc>
          <w:tcPr>
            <w:tcW w:w="6840" w:type="dxa"/>
            <w:shd w:val="clear" w:color="auto" w:fill="F5F8F9"/>
            <w:tcMar>
              <w:top w:w="110" w:type="dxa"/>
              <w:left w:w="110" w:type="dxa"/>
              <w:bottom w:w="110" w:type="dxa"/>
              <w:right w:w="110" w:type="dxa"/>
            </w:tcMar>
          </w:tcPr>
          <w:p w14:paraId="340583E0" w14:textId="77777777" w:rsidR="003D042C" w:rsidRDefault="00954AE7">
            <w:r>
              <w:rPr>
                <w:sz w:val="19"/>
              </w:rPr>
              <w:t>Four days per week, four progressive phases, chair-supported movement, clear instruction, easier and harder modifiers, video guidance, illustrated plans, and visible progress tools.</w:t>
            </w:r>
          </w:p>
        </w:tc>
      </w:tr>
      <w:tr w:rsidR="003D042C" w14:paraId="4EA21967" w14:textId="77777777">
        <w:trPr>
          <w:cantSplit/>
          <w:jc w:val="center"/>
        </w:trPr>
        <w:tc>
          <w:tcPr>
            <w:tcW w:w="2232" w:type="dxa"/>
            <w:tcMar>
              <w:top w:w="110" w:type="dxa"/>
              <w:left w:w="110" w:type="dxa"/>
              <w:bottom w:w="110" w:type="dxa"/>
              <w:right w:w="110" w:type="dxa"/>
            </w:tcMar>
          </w:tcPr>
          <w:p w14:paraId="05940D05" w14:textId="77777777" w:rsidR="003D042C" w:rsidRDefault="00954AE7">
            <w:r>
              <w:rPr>
                <w:sz w:val="19"/>
              </w:rPr>
              <w:t>Functional outcome</w:t>
            </w:r>
          </w:p>
        </w:tc>
        <w:tc>
          <w:tcPr>
            <w:tcW w:w="6840" w:type="dxa"/>
            <w:tcMar>
              <w:top w:w="110" w:type="dxa"/>
              <w:left w:w="110" w:type="dxa"/>
              <w:bottom w:w="110" w:type="dxa"/>
              <w:right w:w="110" w:type="dxa"/>
            </w:tcMar>
          </w:tcPr>
          <w:p w14:paraId="1BC423E7" w14:textId="77777777" w:rsidR="003D042C" w:rsidRDefault="00954AE7">
            <w:r>
              <w:rPr>
                <w:sz w:val="19"/>
              </w:rPr>
              <w:t>Build greater strength, stamina, balance, mobility, and everyday physical confidence.</w:t>
            </w:r>
          </w:p>
        </w:tc>
      </w:tr>
      <w:tr w:rsidR="003D042C" w14:paraId="09D06B9B" w14:textId="77777777">
        <w:trPr>
          <w:cantSplit/>
          <w:jc w:val="center"/>
        </w:trPr>
        <w:tc>
          <w:tcPr>
            <w:tcW w:w="2232" w:type="dxa"/>
            <w:shd w:val="clear" w:color="auto" w:fill="F5F8F9"/>
            <w:tcMar>
              <w:top w:w="110" w:type="dxa"/>
              <w:left w:w="110" w:type="dxa"/>
              <w:bottom w:w="110" w:type="dxa"/>
              <w:right w:w="110" w:type="dxa"/>
            </w:tcMar>
          </w:tcPr>
          <w:p w14:paraId="3BB55F02" w14:textId="77777777" w:rsidR="003D042C" w:rsidRDefault="00954AE7">
            <w:r>
              <w:rPr>
                <w:sz w:val="19"/>
              </w:rPr>
              <w:t>Emotional outcome</w:t>
            </w:r>
          </w:p>
        </w:tc>
        <w:tc>
          <w:tcPr>
            <w:tcW w:w="6840" w:type="dxa"/>
            <w:shd w:val="clear" w:color="auto" w:fill="F5F8F9"/>
            <w:tcMar>
              <w:top w:w="110" w:type="dxa"/>
              <w:left w:w="110" w:type="dxa"/>
              <w:bottom w:w="110" w:type="dxa"/>
              <w:right w:w="110" w:type="dxa"/>
            </w:tcMar>
          </w:tcPr>
          <w:p w14:paraId="380A9A5B" w14:textId="77777777" w:rsidR="003D042C" w:rsidRDefault="00954AE7">
            <w:r>
              <w:rPr>
                <w:sz w:val="19"/>
              </w:rPr>
              <w:t>Replace hesitation and discouragement with momentum, pride, and belief in what is still possible.</w:t>
            </w:r>
          </w:p>
        </w:tc>
      </w:tr>
      <w:tr w:rsidR="003D042C" w14:paraId="7C574D2B" w14:textId="77777777">
        <w:trPr>
          <w:cantSplit/>
          <w:jc w:val="center"/>
        </w:trPr>
        <w:tc>
          <w:tcPr>
            <w:tcW w:w="2232" w:type="dxa"/>
            <w:tcMar>
              <w:top w:w="110" w:type="dxa"/>
              <w:left w:w="110" w:type="dxa"/>
              <w:bottom w:w="110" w:type="dxa"/>
              <w:right w:w="110" w:type="dxa"/>
            </w:tcMar>
          </w:tcPr>
          <w:p w14:paraId="1BBCC4EB" w14:textId="77777777" w:rsidR="003D042C" w:rsidRDefault="00954AE7">
            <w:r>
              <w:rPr>
                <w:sz w:val="19"/>
              </w:rPr>
              <w:t>Long-term aspiration</w:t>
            </w:r>
          </w:p>
        </w:tc>
        <w:tc>
          <w:tcPr>
            <w:tcW w:w="6840" w:type="dxa"/>
            <w:tcMar>
              <w:top w:w="110" w:type="dxa"/>
              <w:left w:w="110" w:type="dxa"/>
              <w:bottom w:w="110" w:type="dxa"/>
              <w:right w:w="110" w:type="dxa"/>
            </w:tcMar>
          </w:tcPr>
          <w:p w14:paraId="33DB3A46" w14:textId="77777777" w:rsidR="003D042C" w:rsidRDefault="00954AE7">
            <w:r>
              <w:rPr>
                <w:sz w:val="19"/>
              </w:rPr>
              <w:t>Help customers keep participating in family, travel, hobbies, independence, and the life they want to continue living.</w:t>
            </w:r>
          </w:p>
        </w:tc>
      </w:tr>
      <w:tr w:rsidR="003D042C" w14:paraId="393895C8" w14:textId="77777777">
        <w:trPr>
          <w:cantSplit/>
          <w:jc w:val="center"/>
        </w:trPr>
        <w:tc>
          <w:tcPr>
            <w:tcW w:w="2232" w:type="dxa"/>
            <w:shd w:val="clear" w:color="auto" w:fill="F5F8F9"/>
            <w:tcMar>
              <w:top w:w="110" w:type="dxa"/>
              <w:left w:w="110" w:type="dxa"/>
              <w:bottom w:w="110" w:type="dxa"/>
              <w:right w:w="110" w:type="dxa"/>
            </w:tcMar>
          </w:tcPr>
          <w:p w14:paraId="3C385E3C" w14:textId="77777777" w:rsidR="003D042C" w:rsidRDefault="00954AE7">
            <w:r>
              <w:rPr>
                <w:sz w:val="19"/>
              </w:rPr>
              <w:t>Differentiator</w:t>
            </w:r>
          </w:p>
        </w:tc>
        <w:tc>
          <w:tcPr>
            <w:tcW w:w="6840" w:type="dxa"/>
            <w:shd w:val="clear" w:color="auto" w:fill="F5F8F9"/>
            <w:tcMar>
              <w:top w:w="110" w:type="dxa"/>
              <w:left w:w="110" w:type="dxa"/>
              <w:bottom w:w="110" w:type="dxa"/>
              <w:right w:w="110" w:type="dxa"/>
            </w:tcMar>
          </w:tcPr>
          <w:p w14:paraId="59840820" w14:textId="77777777" w:rsidR="003D042C" w:rsidRDefault="00954AE7">
            <w:r>
              <w:rPr>
                <w:sz w:val="19"/>
              </w:rPr>
              <w:t>A legitimate, structured comeback path built for capable adults and real schedules—not random exercises, shame-based fitness, or subscription tricks.</w:t>
            </w:r>
          </w:p>
        </w:tc>
      </w:tr>
    </w:tbl>
    <w:p w14:paraId="4AD6F18C" w14:textId="77777777" w:rsidR="003D042C" w:rsidRDefault="00954AE7">
      <w:pPr>
        <w:pStyle w:val="Heading1"/>
      </w:pPr>
      <w:r>
        <w:t>4. Messaging hierarchy</w:t>
      </w:r>
    </w:p>
    <w:tbl>
      <w:tblPr>
        <w:tblW w:w="0" w:type="auto"/>
        <w:jc w:val="center"/>
        <w:tblLayout w:type="fixed"/>
        <w:tblLook w:val="04A0" w:firstRow="1" w:lastRow="0" w:firstColumn="1" w:lastColumn="0" w:noHBand="0" w:noVBand="1"/>
      </w:tblPr>
      <w:tblGrid>
        <w:gridCol w:w="2232"/>
        <w:gridCol w:w="6840"/>
      </w:tblGrid>
      <w:tr w:rsidR="003D042C" w14:paraId="0A880FD0" w14:textId="77777777">
        <w:trPr>
          <w:cantSplit/>
          <w:jc w:val="center"/>
        </w:trPr>
        <w:tc>
          <w:tcPr>
            <w:tcW w:w="2232" w:type="dxa"/>
            <w:shd w:val="clear" w:color="auto" w:fill="15324A"/>
            <w:tcMar>
              <w:top w:w="110" w:type="dxa"/>
              <w:left w:w="110" w:type="dxa"/>
              <w:bottom w:w="110" w:type="dxa"/>
              <w:right w:w="110" w:type="dxa"/>
            </w:tcMar>
          </w:tcPr>
          <w:p w14:paraId="32FD642C" w14:textId="77777777" w:rsidR="003D042C" w:rsidRDefault="00954AE7">
            <w:r>
              <w:rPr>
                <w:b/>
                <w:color w:val="FFFFFF"/>
                <w:sz w:val="20"/>
              </w:rPr>
              <w:t>Priority</w:t>
            </w:r>
          </w:p>
        </w:tc>
        <w:tc>
          <w:tcPr>
            <w:tcW w:w="6840" w:type="dxa"/>
            <w:shd w:val="clear" w:color="auto" w:fill="15324A"/>
            <w:tcMar>
              <w:top w:w="110" w:type="dxa"/>
              <w:left w:w="110" w:type="dxa"/>
              <w:bottom w:w="110" w:type="dxa"/>
              <w:right w:w="110" w:type="dxa"/>
            </w:tcMar>
          </w:tcPr>
          <w:p w14:paraId="3DF8BD6F" w14:textId="77777777" w:rsidR="003D042C" w:rsidRDefault="00954AE7">
            <w:r>
              <w:rPr>
                <w:b/>
                <w:color w:val="FFFFFF"/>
                <w:sz w:val="20"/>
              </w:rPr>
              <w:t>Approved language</w:t>
            </w:r>
          </w:p>
        </w:tc>
      </w:tr>
      <w:tr w:rsidR="003D042C" w14:paraId="55877BA2" w14:textId="77777777">
        <w:trPr>
          <w:cantSplit/>
          <w:jc w:val="center"/>
        </w:trPr>
        <w:tc>
          <w:tcPr>
            <w:tcW w:w="2232" w:type="dxa"/>
            <w:shd w:val="clear" w:color="auto" w:fill="F5F8F9"/>
            <w:tcMar>
              <w:top w:w="110" w:type="dxa"/>
              <w:left w:w="110" w:type="dxa"/>
              <w:bottom w:w="110" w:type="dxa"/>
              <w:right w:w="110" w:type="dxa"/>
            </w:tcMar>
          </w:tcPr>
          <w:p w14:paraId="20D352CA" w14:textId="77777777" w:rsidR="003D042C" w:rsidRDefault="00954AE7">
            <w:r>
              <w:rPr>
                <w:sz w:val="19"/>
              </w:rPr>
              <w:t>Brand name</w:t>
            </w:r>
          </w:p>
        </w:tc>
        <w:tc>
          <w:tcPr>
            <w:tcW w:w="6840" w:type="dxa"/>
            <w:shd w:val="clear" w:color="auto" w:fill="F5F8F9"/>
            <w:tcMar>
              <w:top w:w="110" w:type="dxa"/>
              <w:left w:w="110" w:type="dxa"/>
              <w:bottom w:w="110" w:type="dxa"/>
              <w:right w:w="110" w:type="dxa"/>
            </w:tcMar>
          </w:tcPr>
          <w:p w14:paraId="661BDA02" w14:textId="77777777" w:rsidR="003D042C" w:rsidRDefault="00954AE7">
            <w:r>
              <w:rPr>
                <w:sz w:val="19"/>
              </w:rPr>
              <w:t>ChairStrong 4×4</w:t>
            </w:r>
          </w:p>
        </w:tc>
      </w:tr>
      <w:tr w:rsidR="003D042C" w14:paraId="1208DD54" w14:textId="77777777">
        <w:trPr>
          <w:cantSplit/>
          <w:jc w:val="center"/>
        </w:trPr>
        <w:tc>
          <w:tcPr>
            <w:tcW w:w="2232" w:type="dxa"/>
            <w:tcMar>
              <w:top w:w="110" w:type="dxa"/>
              <w:left w:w="110" w:type="dxa"/>
              <w:bottom w:w="110" w:type="dxa"/>
              <w:right w:w="110" w:type="dxa"/>
            </w:tcMar>
          </w:tcPr>
          <w:p w14:paraId="499EC7D3" w14:textId="77777777" w:rsidR="003D042C" w:rsidRDefault="00954AE7">
            <w:r>
              <w:rPr>
                <w:sz w:val="19"/>
              </w:rPr>
              <w:t>Primary tagline</w:t>
            </w:r>
          </w:p>
        </w:tc>
        <w:tc>
          <w:tcPr>
            <w:tcW w:w="6840" w:type="dxa"/>
            <w:tcMar>
              <w:top w:w="110" w:type="dxa"/>
              <w:left w:w="110" w:type="dxa"/>
              <w:bottom w:w="110" w:type="dxa"/>
              <w:right w:w="110" w:type="dxa"/>
            </w:tcMar>
          </w:tcPr>
          <w:p w14:paraId="6B64B88D" w14:textId="77777777" w:rsidR="003D042C" w:rsidRDefault="00954AE7">
            <w:r>
              <w:rPr>
                <w:sz w:val="19"/>
              </w:rPr>
              <w:t>Four Days. Four Weeks. A Stronger You.</w:t>
            </w:r>
          </w:p>
        </w:tc>
      </w:tr>
      <w:tr w:rsidR="003D042C" w14:paraId="0F44C6D8" w14:textId="77777777">
        <w:trPr>
          <w:cantSplit/>
          <w:jc w:val="center"/>
        </w:trPr>
        <w:tc>
          <w:tcPr>
            <w:tcW w:w="2232" w:type="dxa"/>
            <w:shd w:val="clear" w:color="auto" w:fill="F5F8F9"/>
            <w:tcMar>
              <w:top w:w="110" w:type="dxa"/>
              <w:left w:w="110" w:type="dxa"/>
              <w:bottom w:w="110" w:type="dxa"/>
              <w:right w:w="110" w:type="dxa"/>
            </w:tcMar>
          </w:tcPr>
          <w:p w14:paraId="791FACC3" w14:textId="77777777" w:rsidR="003D042C" w:rsidRDefault="00954AE7">
            <w:r>
              <w:rPr>
                <w:sz w:val="19"/>
              </w:rPr>
              <w:t>Brand essence</w:t>
            </w:r>
          </w:p>
        </w:tc>
        <w:tc>
          <w:tcPr>
            <w:tcW w:w="6840" w:type="dxa"/>
            <w:shd w:val="clear" w:color="auto" w:fill="F5F8F9"/>
            <w:tcMar>
              <w:top w:w="110" w:type="dxa"/>
              <w:left w:w="110" w:type="dxa"/>
              <w:bottom w:w="110" w:type="dxa"/>
              <w:right w:w="110" w:type="dxa"/>
            </w:tcMar>
          </w:tcPr>
          <w:p w14:paraId="4F33BF75" w14:textId="77777777" w:rsidR="003D042C" w:rsidRDefault="00954AE7">
            <w:r>
              <w:rPr>
                <w:sz w:val="19"/>
              </w:rPr>
              <w:t>Approachable comeback. Visible progress. Active longevity.</w:t>
            </w:r>
          </w:p>
        </w:tc>
      </w:tr>
      <w:tr w:rsidR="003D042C" w14:paraId="66301A5F" w14:textId="77777777">
        <w:trPr>
          <w:cantSplit/>
          <w:jc w:val="center"/>
        </w:trPr>
        <w:tc>
          <w:tcPr>
            <w:tcW w:w="2232" w:type="dxa"/>
            <w:tcMar>
              <w:top w:w="110" w:type="dxa"/>
              <w:left w:w="110" w:type="dxa"/>
              <w:bottom w:w="110" w:type="dxa"/>
              <w:right w:w="110" w:type="dxa"/>
            </w:tcMar>
          </w:tcPr>
          <w:p w14:paraId="5C8D100D" w14:textId="77777777" w:rsidR="003D042C" w:rsidRDefault="00954AE7">
            <w:r>
              <w:rPr>
                <w:sz w:val="19"/>
              </w:rPr>
              <w:t>Journey message</w:t>
            </w:r>
          </w:p>
        </w:tc>
        <w:tc>
          <w:tcPr>
            <w:tcW w:w="6840" w:type="dxa"/>
            <w:tcMar>
              <w:top w:w="110" w:type="dxa"/>
              <w:left w:w="110" w:type="dxa"/>
              <w:bottom w:w="110" w:type="dxa"/>
              <w:right w:w="110" w:type="dxa"/>
            </w:tcMar>
          </w:tcPr>
          <w:p w14:paraId="2AADBCC8" w14:textId="77777777" w:rsidR="003D042C" w:rsidRDefault="00954AE7">
            <w:r>
              <w:rPr>
                <w:sz w:val="19"/>
              </w:rPr>
              <w:t>Every journey begins with a single step. The journey is the adventure.</w:t>
            </w:r>
          </w:p>
        </w:tc>
      </w:tr>
      <w:tr w:rsidR="003D042C" w14:paraId="4E38D0EE" w14:textId="77777777">
        <w:trPr>
          <w:cantSplit/>
          <w:jc w:val="center"/>
        </w:trPr>
        <w:tc>
          <w:tcPr>
            <w:tcW w:w="2232" w:type="dxa"/>
            <w:shd w:val="clear" w:color="auto" w:fill="F5F8F9"/>
            <w:tcMar>
              <w:top w:w="110" w:type="dxa"/>
              <w:left w:w="110" w:type="dxa"/>
              <w:bottom w:w="110" w:type="dxa"/>
              <w:right w:w="110" w:type="dxa"/>
            </w:tcMar>
          </w:tcPr>
          <w:p w14:paraId="5E70A6EC" w14:textId="77777777" w:rsidR="003D042C" w:rsidRDefault="00954AE7">
            <w:r>
              <w:rPr>
                <w:sz w:val="19"/>
              </w:rPr>
              <w:lastRenderedPageBreak/>
              <w:t>Chair positioning</w:t>
            </w:r>
          </w:p>
        </w:tc>
        <w:tc>
          <w:tcPr>
            <w:tcW w:w="6840" w:type="dxa"/>
            <w:shd w:val="clear" w:color="auto" w:fill="F5F8F9"/>
            <w:tcMar>
              <w:top w:w="110" w:type="dxa"/>
              <w:left w:w="110" w:type="dxa"/>
              <w:bottom w:w="110" w:type="dxa"/>
              <w:right w:w="110" w:type="dxa"/>
            </w:tcMar>
          </w:tcPr>
          <w:p w14:paraId="22C0819B" w14:textId="77777777" w:rsidR="003D042C" w:rsidRDefault="00954AE7">
            <w:r>
              <w:rPr>
                <w:sz w:val="19"/>
              </w:rPr>
              <w:t>The chair isn’t where you stop. It’s where you start.</w:t>
            </w:r>
          </w:p>
        </w:tc>
      </w:tr>
      <w:tr w:rsidR="003D042C" w14:paraId="59D2EA3A" w14:textId="77777777">
        <w:trPr>
          <w:cantSplit/>
          <w:jc w:val="center"/>
        </w:trPr>
        <w:tc>
          <w:tcPr>
            <w:tcW w:w="2232" w:type="dxa"/>
            <w:tcMar>
              <w:top w:w="110" w:type="dxa"/>
              <w:left w:w="110" w:type="dxa"/>
              <w:bottom w:w="110" w:type="dxa"/>
              <w:right w:w="110" w:type="dxa"/>
            </w:tcMar>
          </w:tcPr>
          <w:p w14:paraId="74B40815" w14:textId="77777777" w:rsidR="003D042C" w:rsidRDefault="00954AE7">
            <w:r>
              <w:rPr>
                <w:sz w:val="19"/>
              </w:rPr>
              <w:t>Category statement</w:t>
            </w:r>
          </w:p>
        </w:tc>
        <w:tc>
          <w:tcPr>
            <w:tcW w:w="6840" w:type="dxa"/>
            <w:tcMar>
              <w:top w:w="110" w:type="dxa"/>
              <w:left w:w="110" w:type="dxa"/>
              <w:bottom w:w="110" w:type="dxa"/>
              <w:right w:w="110" w:type="dxa"/>
            </w:tcMar>
          </w:tcPr>
          <w:p w14:paraId="39A714BA" w14:textId="77777777" w:rsidR="003D042C" w:rsidRDefault="00954AE7">
            <w:r>
              <w:rPr>
                <w:sz w:val="19"/>
              </w:rPr>
              <w:t>A structured comeback for capable adults.</w:t>
            </w:r>
          </w:p>
        </w:tc>
      </w:tr>
      <w:tr w:rsidR="003D042C" w14:paraId="6A8102BE" w14:textId="77777777">
        <w:trPr>
          <w:cantSplit/>
          <w:jc w:val="center"/>
        </w:trPr>
        <w:tc>
          <w:tcPr>
            <w:tcW w:w="2232" w:type="dxa"/>
            <w:shd w:val="clear" w:color="auto" w:fill="F5F8F9"/>
            <w:tcMar>
              <w:top w:w="110" w:type="dxa"/>
              <w:left w:w="110" w:type="dxa"/>
              <w:bottom w:w="110" w:type="dxa"/>
              <w:right w:w="110" w:type="dxa"/>
            </w:tcMar>
          </w:tcPr>
          <w:p w14:paraId="0B7097ED" w14:textId="77777777" w:rsidR="003D042C" w:rsidRDefault="00954AE7">
            <w:r>
              <w:rPr>
                <w:sz w:val="19"/>
              </w:rPr>
              <w:t>Core benefit</w:t>
            </w:r>
          </w:p>
        </w:tc>
        <w:tc>
          <w:tcPr>
            <w:tcW w:w="6840" w:type="dxa"/>
            <w:shd w:val="clear" w:color="auto" w:fill="F5F8F9"/>
            <w:tcMar>
              <w:top w:w="110" w:type="dxa"/>
              <w:left w:w="110" w:type="dxa"/>
              <w:bottom w:w="110" w:type="dxa"/>
              <w:right w:w="110" w:type="dxa"/>
            </w:tcMar>
          </w:tcPr>
          <w:p w14:paraId="7981254D" w14:textId="77777777" w:rsidR="003D042C" w:rsidRDefault="00954AE7">
            <w:r>
              <w:rPr>
                <w:sz w:val="19"/>
              </w:rPr>
              <w:t>Rebuild strength, stamina, mobility, balance, and confidence through a progressive, chair-supported program.</w:t>
            </w:r>
          </w:p>
        </w:tc>
      </w:tr>
      <w:tr w:rsidR="003D042C" w14:paraId="1E1FF01C" w14:textId="77777777">
        <w:trPr>
          <w:cantSplit/>
          <w:jc w:val="center"/>
        </w:trPr>
        <w:tc>
          <w:tcPr>
            <w:tcW w:w="2232" w:type="dxa"/>
            <w:tcMar>
              <w:top w:w="110" w:type="dxa"/>
              <w:left w:w="110" w:type="dxa"/>
              <w:bottom w:w="110" w:type="dxa"/>
              <w:right w:w="110" w:type="dxa"/>
            </w:tcMar>
          </w:tcPr>
          <w:p w14:paraId="725311F4" w14:textId="77777777" w:rsidR="003D042C" w:rsidRDefault="00954AE7">
            <w:r>
              <w:rPr>
                <w:sz w:val="19"/>
              </w:rPr>
              <w:t>Life benefit</w:t>
            </w:r>
          </w:p>
        </w:tc>
        <w:tc>
          <w:tcPr>
            <w:tcW w:w="6840" w:type="dxa"/>
            <w:tcMar>
              <w:top w:w="110" w:type="dxa"/>
              <w:left w:w="110" w:type="dxa"/>
              <w:bottom w:w="110" w:type="dxa"/>
              <w:right w:w="110" w:type="dxa"/>
            </w:tcMar>
          </w:tcPr>
          <w:p w14:paraId="77E4C329" w14:textId="77777777" w:rsidR="003D042C" w:rsidRDefault="00954AE7">
            <w:r>
              <w:rPr>
                <w:sz w:val="19"/>
              </w:rPr>
              <w:t>More capacity for grandchildren, travel, stairs, hobbies, independence, and the years ahead.</w:t>
            </w:r>
          </w:p>
        </w:tc>
      </w:tr>
      <w:tr w:rsidR="003D042C" w14:paraId="3CEFF989" w14:textId="77777777">
        <w:trPr>
          <w:cantSplit/>
          <w:jc w:val="center"/>
        </w:trPr>
        <w:tc>
          <w:tcPr>
            <w:tcW w:w="2232" w:type="dxa"/>
            <w:shd w:val="clear" w:color="auto" w:fill="F5F8F9"/>
            <w:tcMar>
              <w:top w:w="110" w:type="dxa"/>
              <w:left w:w="110" w:type="dxa"/>
              <w:bottom w:w="110" w:type="dxa"/>
              <w:right w:w="110" w:type="dxa"/>
            </w:tcMar>
          </w:tcPr>
          <w:p w14:paraId="4A4B3185" w14:textId="77777777" w:rsidR="003D042C" w:rsidRDefault="00954AE7">
            <w:r>
              <w:rPr>
                <w:sz w:val="19"/>
              </w:rPr>
              <w:t>Habit message</w:t>
            </w:r>
          </w:p>
        </w:tc>
        <w:tc>
          <w:tcPr>
            <w:tcW w:w="6840" w:type="dxa"/>
            <w:shd w:val="clear" w:color="auto" w:fill="F5F8F9"/>
            <w:tcMar>
              <w:top w:w="110" w:type="dxa"/>
              <w:left w:w="110" w:type="dxa"/>
              <w:bottom w:w="110" w:type="dxa"/>
              <w:right w:w="110" w:type="dxa"/>
            </w:tcMar>
          </w:tcPr>
          <w:p w14:paraId="41B7A2DE" w14:textId="77777777" w:rsidR="003D042C" w:rsidRDefault="00954AE7">
            <w:r>
              <w:rPr>
                <w:sz w:val="19"/>
              </w:rPr>
              <w:t>One workout. One win. One step forward.</w:t>
            </w:r>
          </w:p>
        </w:tc>
      </w:tr>
      <w:tr w:rsidR="003D042C" w14:paraId="5A3220E1" w14:textId="77777777">
        <w:trPr>
          <w:cantSplit/>
          <w:jc w:val="center"/>
        </w:trPr>
        <w:tc>
          <w:tcPr>
            <w:tcW w:w="2232" w:type="dxa"/>
            <w:tcMar>
              <w:top w:w="110" w:type="dxa"/>
              <w:left w:w="110" w:type="dxa"/>
              <w:bottom w:w="110" w:type="dxa"/>
              <w:right w:w="110" w:type="dxa"/>
            </w:tcMar>
          </w:tcPr>
          <w:p w14:paraId="5D44E345" w14:textId="77777777" w:rsidR="003D042C" w:rsidRDefault="00954AE7">
            <w:r>
              <w:rPr>
                <w:sz w:val="19"/>
              </w:rPr>
              <w:t>Primary call to action</w:t>
            </w:r>
          </w:p>
        </w:tc>
        <w:tc>
          <w:tcPr>
            <w:tcW w:w="6840" w:type="dxa"/>
            <w:tcMar>
              <w:top w:w="110" w:type="dxa"/>
              <w:left w:w="110" w:type="dxa"/>
              <w:bottom w:w="110" w:type="dxa"/>
              <w:right w:w="110" w:type="dxa"/>
            </w:tcMar>
          </w:tcPr>
          <w:p w14:paraId="36CFBA7D" w14:textId="77777777" w:rsidR="003D042C" w:rsidRDefault="00954AE7">
            <w:r>
              <w:rPr>
                <w:sz w:val="19"/>
              </w:rPr>
              <w:t>Start Your Journey</w:t>
            </w:r>
          </w:p>
        </w:tc>
      </w:tr>
    </w:tbl>
    <w:p w14:paraId="50243EEA" w14:textId="77777777" w:rsidR="003D042C" w:rsidRDefault="00954AE7">
      <w:pPr>
        <w:pStyle w:val="Heading1"/>
      </w:pPr>
      <w:r>
        <w:t>5. Brand voice</w:t>
      </w:r>
    </w:p>
    <w:tbl>
      <w:tblPr>
        <w:tblW w:w="0" w:type="auto"/>
        <w:jc w:val="center"/>
        <w:tblLayout w:type="fixed"/>
        <w:tblLook w:val="04A0" w:firstRow="1" w:lastRow="0" w:firstColumn="1" w:lastColumn="0" w:noHBand="0" w:noVBand="1"/>
      </w:tblPr>
      <w:tblGrid>
        <w:gridCol w:w="1944"/>
        <w:gridCol w:w="3528"/>
        <w:gridCol w:w="3600"/>
      </w:tblGrid>
      <w:tr w:rsidR="003D042C" w14:paraId="16291436" w14:textId="77777777">
        <w:trPr>
          <w:cantSplit/>
          <w:jc w:val="center"/>
        </w:trPr>
        <w:tc>
          <w:tcPr>
            <w:tcW w:w="1944" w:type="dxa"/>
            <w:shd w:val="clear" w:color="auto" w:fill="15324A"/>
            <w:tcMar>
              <w:top w:w="110" w:type="dxa"/>
              <w:left w:w="110" w:type="dxa"/>
              <w:bottom w:w="110" w:type="dxa"/>
              <w:right w:w="110" w:type="dxa"/>
            </w:tcMar>
          </w:tcPr>
          <w:p w14:paraId="198E756C" w14:textId="77777777" w:rsidR="003D042C" w:rsidRDefault="00954AE7">
            <w:r>
              <w:rPr>
                <w:b/>
                <w:color w:val="FFFFFF"/>
                <w:sz w:val="20"/>
              </w:rPr>
              <w:t>Voice principle</w:t>
            </w:r>
          </w:p>
        </w:tc>
        <w:tc>
          <w:tcPr>
            <w:tcW w:w="3528" w:type="dxa"/>
            <w:shd w:val="clear" w:color="auto" w:fill="15324A"/>
            <w:tcMar>
              <w:top w:w="110" w:type="dxa"/>
              <w:left w:w="110" w:type="dxa"/>
              <w:bottom w:w="110" w:type="dxa"/>
              <w:right w:w="110" w:type="dxa"/>
            </w:tcMar>
          </w:tcPr>
          <w:p w14:paraId="093B5E9E" w14:textId="77777777" w:rsidR="003D042C" w:rsidRDefault="00954AE7">
            <w:r>
              <w:rPr>
                <w:b/>
                <w:color w:val="FFFFFF"/>
                <w:sz w:val="20"/>
              </w:rPr>
              <w:t>Say / do</w:t>
            </w:r>
          </w:p>
        </w:tc>
        <w:tc>
          <w:tcPr>
            <w:tcW w:w="3600" w:type="dxa"/>
            <w:shd w:val="clear" w:color="auto" w:fill="15324A"/>
            <w:tcMar>
              <w:top w:w="110" w:type="dxa"/>
              <w:left w:w="110" w:type="dxa"/>
              <w:bottom w:w="110" w:type="dxa"/>
              <w:right w:w="110" w:type="dxa"/>
            </w:tcMar>
          </w:tcPr>
          <w:p w14:paraId="45A99795" w14:textId="77777777" w:rsidR="003D042C" w:rsidRDefault="00954AE7">
            <w:r>
              <w:rPr>
                <w:b/>
                <w:color w:val="FFFFFF"/>
                <w:sz w:val="20"/>
              </w:rPr>
              <w:t>Avoid</w:t>
            </w:r>
          </w:p>
        </w:tc>
      </w:tr>
      <w:tr w:rsidR="003D042C" w14:paraId="77AE9A83" w14:textId="77777777">
        <w:trPr>
          <w:cantSplit/>
          <w:jc w:val="center"/>
        </w:trPr>
        <w:tc>
          <w:tcPr>
            <w:tcW w:w="1944" w:type="dxa"/>
            <w:shd w:val="clear" w:color="auto" w:fill="F5F8F9"/>
            <w:tcMar>
              <w:top w:w="110" w:type="dxa"/>
              <w:left w:w="110" w:type="dxa"/>
              <w:bottom w:w="110" w:type="dxa"/>
              <w:right w:w="110" w:type="dxa"/>
            </w:tcMar>
          </w:tcPr>
          <w:p w14:paraId="40F9105E" w14:textId="77777777" w:rsidR="003D042C" w:rsidRDefault="00954AE7">
            <w:r>
              <w:rPr>
                <w:sz w:val="19"/>
              </w:rPr>
              <w:t>Encouraging, not hyped</w:t>
            </w:r>
          </w:p>
        </w:tc>
        <w:tc>
          <w:tcPr>
            <w:tcW w:w="3528" w:type="dxa"/>
            <w:shd w:val="clear" w:color="auto" w:fill="F5F8F9"/>
            <w:tcMar>
              <w:top w:w="110" w:type="dxa"/>
              <w:left w:w="110" w:type="dxa"/>
              <w:bottom w:w="110" w:type="dxa"/>
              <w:right w:w="110" w:type="dxa"/>
            </w:tcMar>
          </w:tcPr>
          <w:p w14:paraId="2DF5BB32" w14:textId="77777777" w:rsidR="003D042C" w:rsidRDefault="00954AE7">
            <w:r>
              <w:rPr>
                <w:sz w:val="19"/>
              </w:rPr>
              <w:t>Use credible optimism and achievable next steps.</w:t>
            </w:r>
          </w:p>
        </w:tc>
        <w:tc>
          <w:tcPr>
            <w:tcW w:w="3600" w:type="dxa"/>
            <w:shd w:val="clear" w:color="auto" w:fill="F5F8F9"/>
            <w:tcMar>
              <w:top w:w="110" w:type="dxa"/>
              <w:left w:w="110" w:type="dxa"/>
              <w:bottom w:w="110" w:type="dxa"/>
              <w:right w:w="110" w:type="dxa"/>
            </w:tcMar>
          </w:tcPr>
          <w:p w14:paraId="471B26DC" w14:textId="77777777" w:rsidR="003D042C" w:rsidRDefault="00954AE7">
            <w:r>
              <w:rPr>
                <w:sz w:val="19"/>
              </w:rPr>
              <w:t>Avoid miracle language, urgency tricks, and exaggerated transformations.</w:t>
            </w:r>
          </w:p>
        </w:tc>
      </w:tr>
      <w:tr w:rsidR="003D042C" w14:paraId="6A115991" w14:textId="77777777">
        <w:trPr>
          <w:cantSplit/>
          <w:jc w:val="center"/>
        </w:trPr>
        <w:tc>
          <w:tcPr>
            <w:tcW w:w="1944" w:type="dxa"/>
            <w:tcMar>
              <w:top w:w="110" w:type="dxa"/>
              <w:left w:w="110" w:type="dxa"/>
              <w:bottom w:w="110" w:type="dxa"/>
              <w:right w:w="110" w:type="dxa"/>
            </w:tcMar>
          </w:tcPr>
          <w:p w14:paraId="006A9692" w14:textId="77777777" w:rsidR="003D042C" w:rsidRDefault="00954AE7">
            <w:r>
              <w:rPr>
                <w:sz w:val="19"/>
              </w:rPr>
              <w:t>Respectful of capability</w:t>
            </w:r>
          </w:p>
        </w:tc>
        <w:tc>
          <w:tcPr>
            <w:tcW w:w="3528" w:type="dxa"/>
            <w:tcMar>
              <w:top w:w="110" w:type="dxa"/>
              <w:left w:w="110" w:type="dxa"/>
              <w:bottom w:w="110" w:type="dxa"/>
              <w:right w:w="110" w:type="dxa"/>
            </w:tcMar>
          </w:tcPr>
          <w:p w14:paraId="141EFFA3" w14:textId="77777777" w:rsidR="003D042C" w:rsidRDefault="00954AE7">
            <w:r>
              <w:rPr>
                <w:sz w:val="19"/>
              </w:rPr>
              <w:t>Speak to an adult making a comeback.</w:t>
            </w:r>
          </w:p>
        </w:tc>
        <w:tc>
          <w:tcPr>
            <w:tcW w:w="3600" w:type="dxa"/>
            <w:tcMar>
              <w:top w:w="110" w:type="dxa"/>
              <w:left w:w="110" w:type="dxa"/>
              <w:bottom w:w="110" w:type="dxa"/>
              <w:right w:w="110" w:type="dxa"/>
            </w:tcMar>
          </w:tcPr>
          <w:p w14:paraId="0441C438" w14:textId="77777777" w:rsidR="003D042C" w:rsidRDefault="00954AE7">
            <w:r>
              <w:rPr>
                <w:sz w:val="19"/>
              </w:rPr>
              <w:t>Avoid elderly, frail, weak, helpless, or patronizing language.</w:t>
            </w:r>
          </w:p>
        </w:tc>
      </w:tr>
      <w:tr w:rsidR="003D042C" w14:paraId="4A5BDE68" w14:textId="77777777">
        <w:trPr>
          <w:cantSplit/>
          <w:jc w:val="center"/>
        </w:trPr>
        <w:tc>
          <w:tcPr>
            <w:tcW w:w="1944" w:type="dxa"/>
            <w:shd w:val="clear" w:color="auto" w:fill="F5F8F9"/>
            <w:tcMar>
              <w:top w:w="110" w:type="dxa"/>
              <w:left w:w="110" w:type="dxa"/>
              <w:bottom w:w="110" w:type="dxa"/>
              <w:right w:w="110" w:type="dxa"/>
            </w:tcMar>
          </w:tcPr>
          <w:p w14:paraId="36A6013B" w14:textId="77777777" w:rsidR="003D042C" w:rsidRDefault="00954AE7">
            <w:r>
              <w:rPr>
                <w:sz w:val="19"/>
              </w:rPr>
              <w:t>Clear and legitimate</w:t>
            </w:r>
          </w:p>
        </w:tc>
        <w:tc>
          <w:tcPr>
            <w:tcW w:w="3528" w:type="dxa"/>
            <w:shd w:val="clear" w:color="auto" w:fill="F5F8F9"/>
            <w:tcMar>
              <w:top w:w="110" w:type="dxa"/>
              <w:left w:w="110" w:type="dxa"/>
              <w:bottom w:w="110" w:type="dxa"/>
              <w:right w:w="110" w:type="dxa"/>
            </w:tcMar>
          </w:tcPr>
          <w:p w14:paraId="198A05A9" w14:textId="77777777" w:rsidR="003D042C" w:rsidRDefault="00954AE7">
            <w:r>
              <w:rPr>
                <w:sz w:val="19"/>
              </w:rPr>
              <w:t>Explain the structure, progression, support, and value.</w:t>
            </w:r>
          </w:p>
        </w:tc>
        <w:tc>
          <w:tcPr>
            <w:tcW w:w="3600" w:type="dxa"/>
            <w:shd w:val="clear" w:color="auto" w:fill="F5F8F9"/>
            <w:tcMar>
              <w:top w:w="110" w:type="dxa"/>
              <w:left w:w="110" w:type="dxa"/>
              <w:bottom w:w="110" w:type="dxa"/>
              <w:right w:w="110" w:type="dxa"/>
            </w:tcMar>
          </w:tcPr>
          <w:p w14:paraId="5F07D3F9" w14:textId="77777777" w:rsidR="003D042C" w:rsidRDefault="00954AE7">
            <w:r>
              <w:rPr>
                <w:sz w:val="19"/>
              </w:rPr>
              <w:t>Avoid vague claims, hidden conditions, and fitness jargon.</w:t>
            </w:r>
          </w:p>
        </w:tc>
      </w:tr>
      <w:tr w:rsidR="003D042C" w14:paraId="3DF2FB52" w14:textId="77777777">
        <w:trPr>
          <w:cantSplit/>
          <w:jc w:val="center"/>
        </w:trPr>
        <w:tc>
          <w:tcPr>
            <w:tcW w:w="1944" w:type="dxa"/>
            <w:tcMar>
              <w:top w:w="110" w:type="dxa"/>
              <w:left w:w="110" w:type="dxa"/>
              <w:bottom w:w="110" w:type="dxa"/>
              <w:right w:w="110" w:type="dxa"/>
            </w:tcMar>
          </w:tcPr>
          <w:p w14:paraId="41702BA6" w14:textId="77777777" w:rsidR="003D042C" w:rsidRDefault="00954AE7">
            <w:r>
              <w:rPr>
                <w:sz w:val="19"/>
              </w:rPr>
              <w:t>Human and relatable</w:t>
            </w:r>
          </w:p>
        </w:tc>
        <w:tc>
          <w:tcPr>
            <w:tcW w:w="3528" w:type="dxa"/>
            <w:tcMar>
              <w:top w:w="110" w:type="dxa"/>
              <w:left w:w="110" w:type="dxa"/>
              <w:bottom w:w="110" w:type="dxa"/>
              <w:right w:w="110" w:type="dxa"/>
            </w:tcMar>
          </w:tcPr>
          <w:p w14:paraId="0747606A" w14:textId="77777777" w:rsidR="003D042C" w:rsidRDefault="00954AE7">
            <w:r>
              <w:rPr>
                <w:sz w:val="19"/>
              </w:rPr>
              <w:t>Connect movement to family, travel, hobbies, and independence.</w:t>
            </w:r>
          </w:p>
        </w:tc>
        <w:tc>
          <w:tcPr>
            <w:tcW w:w="3600" w:type="dxa"/>
            <w:tcMar>
              <w:top w:w="110" w:type="dxa"/>
              <w:left w:w="110" w:type="dxa"/>
              <w:bottom w:w="110" w:type="dxa"/>
              <w:right w:w="110" w:type="dxa"/>
            </w:tcMar>
          </w:tcPr>
          <w:p w14:paraId="584A8591" w14:textId="77777777" w:rsidR="003D042C" w:rsidRDefault="00954AE7">
            <w:r>
              <w:rPr>
                <w:sz w:val="19"/>
              </w:rPr>
              <w:t>Avoid clinical distance and generic stock-fitness language.</w:t>
            </w:r>
          </w:p>
        </w:tc>
      </w:tr>
      <w:tr w:rsidR="003D042C" w14:paraId="494E9BEA" w14:textId="77777777">
        <w:trPr>
          <w:cantSplit/>
          <w:jc w:val="center"/>
        </w:trPr>
        <w:tc>
          <w:tcPr>
            <w:tcW w:w="1944" w:type="dxa"/>
            <w:shd w:val="clear" w:color="auto" w:fill="F5F8F9"/>
            <w:tcMar>
              <w:top w:w="110" w:type="dxa"/>
              <w:left w:w="110" w:type="dxa"/>
              <w:bottom w:w="110" w:type="dxa"/>
              <w:right w:w="110" w:type="dxa"/>
            </w:tcMar>
          </w:tcPr>
          <w:p w14:paraId="2DA044FE" w14:textId="77777777" w:rsidR="003D042C" w:rsidRDefault="00954AE7">
            <w:r>
              <w:rPr>
                <w:sz w:val="19"/>
              </w:rPr>
              <w:t>Progress over perfection</w:t>
            </w:r>
          </w:p>
        </w:tc>
        <w:tc>
          <w:tcPr>
            <w:tcW w:w="3528" w:type="dxa"/>
            <w:shd w:val="clear" w:color="auto" w:fill="F5F8F9"/>
            <w:tcMar>
              <w:top w:w="110" w:type="dxa"/>
              <w:left w:w="110" w:type="dxa"/>
              <w:bottom w:w="110" w:type="dxa"/>
              <w:right w:w="110" w:type="dxa"/>
            </w:tcMar>
          </w:tcPr>
          <w:p w14:paraId="788393B2" w14:textId="77777777" w:rsidR="003D042C" w:rsidRDefault="00954AE7">
            <w:r>
              <w:rPr>
                <w:sz w:val="19"/>
              </w:rPr>
              <w:t>Celebrate completion, consistency, and restarting.</w:t>
            </w:r>
          </w:p>
        </w:tc>
        <w:tc>
          <w:tcPr>
            <w:tcW w:w="3600" w:type="dxa"/>
            <w:shd w:val="clear" w:color="auto" w:fill="F5F8F9"/>
            <w:tcMar>
              <w:top w:w="110" w:type="dxa"/>
              <w:left w:w="110" w:type="dxa"/>
              <w:bottom w:w="110" w:type="dxa"/>
              <w:right w:w="110" w:type="dxa"/>
            </w:tcMar>
          </w:tcPr>
          <w:p w14:paraId="6AC6022E" w14:textId="77777777" w:rsidR="003D042C" w:rsidRDefault="00954AE7">
            <w:r>
              <w:rPr>
                <w:sz w:val="19"/>
              </w:rPr>
              <w:t>Avoid shame, punishment, “no excuses,” and all-or-nothing rules.</w:t>
            </w:r>
          </w:p>
        </w:tc>
      </w:tr>
      <w:tr w:rsidR="003D042C" w14:paraId="57DEDB2E" w14:textId="77777777">
        <w:trPr>
          <w:cantSplit/>
          <w:jc w:val="center"/>
        </w:trPr>
        <w:tc>
          <w:tcPr>
            <w:tcW w:w="1944" w:type="dxa"/>
            <w:tcMar>
              <w:top w:w="110" w:type="dxa"/>
              <w:left w:w="110" w:type="dxa"/>
              <w:bottom w:w="110" w:type="dxa"/>
              <w:right w:w="110" w:type="dxa"/>
            </w:tcMar>
          </w:tcPr>
          <w:p w14:paraId="67C04DED" w14:textId="77777777" w:rsidR="003D042C" w:rsidRDefault="00954AE7">
            <w:r>
              <w:rPr>
                <w:sz w:val="19"/>
              </w:rPr>
              <w:t>Joint-conscious, not clinical</w:t>
            </w:r>
          </w:p>
        </w:tc>
        <w:tc>
          <w:tcPr>
            <w:tcW w:w="3528" w:type="dxa"/>
            <w:tcMar>
              <w:top w:w="110" w:type="dxa"/>
              <w:left w:w="110" w:type="dxa"/>
              <w:bottom w:w="110" w:type="dxa"/>
              <w:right w:w="110" w:type="dxa"/>
            </w:tcMar>
          </w:tcPr>
          <w:p w14:paraId="577A68D8" w14:textId="77777777" w:rsidR="003D042C" w:rsidRDefault="00954AE7">
            <w:r>
              <w:rPr>
                <w:sz w:val="19"/>
              </w:rPr>
              <w:t>Say approachable, low impact, supported, and mindful of joints.</w:t>
            </w:r>
          </w:p>
        </w:tc>
        <w:tc>
          <w:tcPr>
            <w:tcW w:w="3600" w:type="dxa"/>
            <w:tcMar>
              <w:top w:w="110" w:type="dxa"/>
              <w:left w:w="110" w:type="dxa"/>
              <w:bottom w:w="110" w:type="dxa"/>
              <w:right w:w="110" w:type="dxa"/>
            </w:tcMar>
          </w:tcPr>
          <w:p w14:paraId="0E1507F4" w14:textId="77777777" w:rsidR="003D042C" w:rsidRDefault="00954AE7">
            <w:r>
              <w:rPr>
                <w:sz w:val="19"/>
              </w:rPr>
              <w:t>Do not diagnose, prescribe treatment, or promise pain relief.</w:t>
            </w:r>
          </w:p>
        </w:tc>
      </w:tr>
    </w:tbl>
    <w:p w14:paraId="1B8B4EC0" w14:textId="77777777" w:rsidR="003D042C" w:rsidRDefault="00954AE7">
      <w:pPr>
        <w:pStyle w:val="Heading1"/>
      </w:pPr>
      <w:r>
        <w:t>6. Audience-derived messaging pillars</w:t>
      </w:r>
    </w:p>
    <w:p w14:paraId="4A58E9D3" w14:textId="77777777" w:rsidR="003D042C" w:rsidRDefault="00954AE7">
      <w:pPr>
        <w:spacing w:after="100"/>
      </w:pPr>
      <w:r>
        <w:rPr>
          <w:b/>
          <w:color w:val="15324A"/>
        </w:rPr>
        <w:t xml:space="preserve">Approachable reentry: </w:t>
      </w:r>
      <w:r>
        <w:t>Starting again can feel manageable. The chair reduces the psychological and physical barrier to taking the first step.</w:t>
      </w:r>
    </w:p>
    <w:p w14:paraId="500F27D5" w14:textId="77777777" w:rsidR="003D042C" w:rsidRDefault="00954AE7">
      <w:pPr>
        <w:spacing w:after="100"/>
      </w:pPr>
      <w:r>
        <w:rPr>
          <w:b/>
          <w:color w:val="15324A"/>
        </w:rPr>
        <w:t xml:space="preserve">Joint-conscious movement: </w:t>
      </w:r>
      <w:r>
        <w:t>Low-impact, supported movement respects the customer’s concern about knees and other vulnerable joints without defining the customer by limitation.</w:t>
      </w:r>
    </w:p>
    <w:p w14:paraId="7077EA98" w14:textId="77777777" w:rsidR="003D042C" w:rsidRDefault="00954AE7">
      <w:pPr>
        <w:spacing w:after="100"/>
      </w:pPr>
      <w:r>
        <w:rPr>
          <w:b/>
          <w:color w:val="15324A"/>
        </w:rPr>
        <w:lastRenderedPageBreak/>
        <w:t xml:space="preserve">Visible progression: </w:t>
      </w:r>
      <w:r>
        <w:t>Four progressive phases and clear modifiers show a path forward. The customer is not trapped at one level.</w:t>
      </w:r>
    </w:p>
    <w:p w14:paraId="436FCFB7" w14:textId="77777777" w:rsidR="003D042C" w:rsidRDefault="00954AE7">
      <w:pPr>
        <w:spacing w:after="100"/>
      </w:pPr>
      <w:r>
        <w:rPr>
          <w:b/>
          <w:color w:val="15324A"/>
        </w:rPr>
        <w:t xml:space="preserve">Real-life capability: </w:t>
      </w:r>
      <w:r>
        <w:t>Strength matters because life still asks things of the customer: keeping up with grandchildren, climbing stairs, traveling, working, and enjoying hobbies.</w:t>
      </w:r>
    </w:p>
    <w:p w14:paraId="33807B1E" w14:textId="77777777" w:rsidR="003D042C" w:rsidRDefault="00954AE7">
      <w:pPr>
        <w:spacing w:after="100"/>
      </w:pPr>
      <w:r>
        <w:rPr>
          <w:b/>
          <w:color w:val="15324A"/>
        </w:rPr>
        <w:t xml:space="preserve">Active longevity: </w:t>
      </w:r>
      <w:r>
        <w:t>The deeper goal is not simply finishing a workout. It is remaining active, capable, independent, and engaged for more years.</w:t>
      </w:r>
    </w:p>
    <w:p w14:paraId="63000D5B" w14:textId="77777777" w:rsidR="003D042C" w:rsidRDefault="00954AE7">
      <w:pPr>
        <w:spacing w:after="100"/>
      </w:pPr>
      <w:r>
        <w:rPr>
          <w:b/>
          <w:color w:val="15324A"/>
        </w:rPr>
        <w:t xml:space="preserve">Fits real schedules: </w:t>
      </w:r>
      <w:r>
        <w:t>Four workouts per week and flexible timing make the program compatible with a full life. Missing a planned day is a rescheduling issue, not a failure.</w:t>
      </w:r>
    </w:p>
    <w:p w14:paraId="140D45A3" w14:textId="77777777" w:rsidR="003D042C" w:rsidRDefault="00954AE7">
      <w:pPr>
        <w:spacing w:after="100"/>
      </w:pPr>
      <w:r>
        <w:rPr>
          <w:b/>
          <w:color w:val="15324A"/>
        </w:rPr>
        <w:t xml:space="preserve">Legitimate and transparent: </w:t>
      </w:r>
      <w:r>
        <w:t>Clear inclusions, demonstrations, modifications, lifetime access, and honest expectations distinguish ChairStrong from low-value internet programs.</w:t>
      </w:r>
    </w:p>
    <w:p w14:paraId="5C352F11" w14:textId="77777777" w:rsidR="003D042C" w:rsidRDefault="00954AE7">
      <w:pPr>
        <w:spacing w:after="100"/>
      </w:pPr>
      <w:r>
        <w:rPr>
          <w:b/>
          <w:color w:val="15324A"/>
        </w:rPr>
        <w:t xml:space="preserve">Habit and accomplishment: </w:t>
      </w:r>
      <w:r>
        <w:t>Every completed workout is proof of progress. Calendars, journaling, and positive reinforcement help customers see themselves becoming active again.</w:t>
      </w:r>
    </w:p>
    <w:p w14:paraId="7F5B897F" w14:textId="77777777" w:rsidR="003D042C" w:rsidRDefault="00954AE7">
      <w:pPr>
        <w:pStyle w:val="Heading1"/>
      </w:pPr>
      <w:r>
        <w:t>7. Approved message bank</w:t>
      </w:r>
    </w:p>
    <w:p w14:paraId="75B6C3AC" w14:textId="77777777" w:rsidR="003D042C" w:rsidRDefault="00954AE7">
      <w:pPr>
        <w:pStyle w:val="ListBullet"/>
        <w:spacing w:after="80"/>
        <w:ind w:left="547" w:hanging="274"/>
      </w:pPr>
      <w:r>
        <w:t>Four Days. Four Weeks. A Stronger You.</w:t>
      </w:r>
    </w:p>
    <w:p w14:paraId="7F7D851B" w14:textId="77777777" w:rsidR="003D042C" w:rsidRDefault="00954AE7">
      <w:pPr>
        <w:pStyle w:val="ListBullet"/>
        <w:spacing w:after="80"/>
        <w:ind w:left="547" w:hanging="274"/>
      </w:pPr>
      <w:r>
        <w:t>The chair isn’t where you stop. It’s where you start.</w:t>
      </w:r>
    </w:p>
    <w:p w14:paraId="0D68651B" w14:textId="77777777" w:rsidR="003D042C" w:rsidRDefault="00954AE7">
      <w:pPr>
        <w:pStyle w:val="ListBullet"/>
        <w:spacing w:after="80"/>
        <w:ind w:left="547" w:hanging="274"/>
      </w:pPr>
      <w:r>
        <w:t>Every journey begins with a single step.</w:t>
      </w:r>
    </w:p>
    <w:p w14:paraId="78FB7FDE" w14:textId="77777777" w:rsidR="003D042C" w:rsidRDefault="00954AE7">
      <w:pPr>
        <w:pStyle w:val="ListBullet"/>
        <w:spacing w:after="80"/>
        <w:ind w:left="547" w:hanging="274"/>
      </w:pPr>
      <w:r>
        <w:t>The journey is the adventure.</w:t>
      </w:r>
    </w:p>
    <w:p w14:paraId="6365574A" w14:textId="77777777" w:rsidR="003D042C" w:rsidRDefault="00954AE7">
      <w:pPr>
        <w:pStyle w:val="ListBullet"/>
        <w:spacing w:after="80"/>
        <w:ind w:left="547" w:hanging="274"/>
      </w:pPr>
      <w:r>
        <w:t>One workout. One win. One step forward.</w:t>
      </w:r>
    </w:p>
    <w:p w14:paraId="41D2A499" w14:textId="77777777" w:rsidR="003D042C" w:rsidRDefault="00954AE7">
      <w:pPr>
        <w:pStyle w:val="ListBullet"/>
        <w:spacing w:after="80"/>
        <w:ind w:left="547" w:hanging="274"/>
      </w:pPr>
      <w:r>
        <w:t>The goal is not perfection. It is returning.</w:t>
      </w:r>
    </w:p>
    <w:p w14:paraId="49015EF1" w14:textId="77777777" w:rsidR="003D042C" w:rsidRDefault="00954AE7">
      <w:pPr>
        <w:pStyle w:val="ListBullet"/>
        <w:spacing w:after="80"/>
        <w:ind w:left="547" w:hanging="274"/>
      </w:pPr>
      <w:r>
        <w:t>Progress you can see. Confidence you can feel.</w:t>
      </w:r>
    </w:p>
    <w:p w14:paraId="54A429D4" w14:textId="77777777" w:rsidR="003D042C" w:rsidRDefault="00954AE7">
      <w:pPr>
        <w:pStyle w:val="ListBullet"/>
        <w:spacing w:after="80"/>
        <w:ind w:left="547" w:hanging="274"/>
      </w:pPr>
      <w:r>
        <w:t>You’re not looking for a senior workout. You’re looking for a way back.</w:t>
      </w:r>
    </w:p>
    <w:p w14:paraId="38E58188" w14:textId="77777777" w:rsidR="003D042C" w:rsidRDefault="00954AE7">
      <w:pPr>
        <w:pStyle w:val="ListBullet"/>
        <w:spacing w:after="80"/>
        <w:ind w:left="547" w:hanging="274"/>
      </w:pPr>
      <w:r>
        <w:t>Start where you are. Build toward the life you want to keep living.</w:t>
      </w:r>
    </w:p>
    <w:p w14:paraId="57A71E3D" w14:textId="77777777" w:rsidR="003D042C" w:rsidRDefault="00954AE7">
      <w:pPr>
        <w:pStyle w:val="ListBullet"/>
        <w:spacing w:after="80"/>
        <w:ind w:left="547" w:hanging="274"/>
      </w:pPr>
      <w:r>
        <w:t>A structured comeback for capable adults.</w:t>
      </w:r>
    </w:p>
    <w:p w14:paraId="413FF036" w14:textId="77777777" w:rsidR="003D042C" w:rsidRDefault="00954AE7">
      <w:pPr>
        <w:pStyle w:val="ListBullet"/>
        <w:spacing w:after="80"/>
        <w:ind w:left="547" w:hanging="274"/>
      </w:pPr>
      <w:r>
        <w:t>Rebuild strength without punishing your joints.</w:t>
      </w:r>
    </w:p>
    <w:p w14:paraId="4CEF3097" w14:textId="77777777" w:rsidR="003D042C" w:rsidRDefault="00954AE7">
      <w:pPr>
        <w:pStyle w:val="ListBullet"/>
        <w:spacing w:after="80"/>
        <w:ind w:left="547" w:hanging="274"/>
      </w:pPr>
      <w:r>
        <w:t>No crowded gym. No floor exercises. No guesswork.</w:t>
      </w:r>
    </w:p>
    <w:p w14:paraId="0F27FD0E" w14:textId="77777777" w:rsidR="003D042C" w:rsidRDefault="00954AE7">
      <w:pPr>
        <w:pStyle w:val="ListBullet"/>
        <w:spacing w:after="80"/>
        <w:ind w:left="547" w:hanging="274"/>
      </w:pPr>
      <w:r>
        <w:t>Strength for the life that still needs you.</w:t>
      </w:r>
    </w:p>
    <w:p w14:paraId="0C23C0A8" w14:textId="77777777" w:rsidR="003D042C" w:rsidRDefault="00954AE7">
      <w:pPr>
        <w:pStyle w:val="ListBullet"/>
        <w:spacing w:after="80"/>
        <w:ind w:left="547" w:hanging="274"/>
      </w:pPr>
      <w:r>
        <w:t>Train for the years ahead.</w:t>
      </w:r>
    </w:p>
    <w:p w14:paraId="52A293D8" w14:textId="77777777" w:rsidR="003D042C" w:rsidRDefault="00954AE7">
      <w:pPr>
        <w:pStyle w:val="ListBullet"/>
        <w:spacing w:after="80"/>
        <w:ind w:left="547" w:hanging="274"/>
      </w:pPr>
      <w:r>
        <w:t>More life in your years.</w:t>
      </w:r>
    </w:p>
    <w:p w14:paraId="420EA2C1" w14:textId="77777777" w:rsidR="003D042C" w:rsidRDefault="00954AE7">
      <w:pPr>
        <w:pStyle w:val="Heading1"/>
      </w:pPr>
      <w:r>
        <w:t>8. Product and customer journey</w:t>
      </w:r>
    </w:p>
    <w:tbl>
      <w:tblPr>
        <w:tblW w:w="0" w:type="auto"/>
        <w:jc w:val="center"/>
        <w:tblLayout w:type="fixed"/>
        <w:tblLook w:val="04A0" w:firstRow="1" w:lastRow="0" w:firstColumn="1" w:lastColumn="0" w:noHBand="0" w:noVBand="1"/>
      </w:tblPr>
      <w:tblGrid>
        <w:gridCol w:w="1080"/>
        <w:gridCol w:w="2880"/>
        <w:gridCol w:w="5112"/>
      </w:tblGrid>
      <w:tr w:rsidR="003D042C" w14:paraId="1AA3DA2C" w14:textId="77777777">
        <w:trPr>
          <w:cantSplit/>
          <w:jc w:val="center"/>
        </w:trPr>
        <w:tc>
          <w:tcPr>
            <w:tcW w:w="1080" w:type="dxa"/>
            <w:shd w:val="clear" w:color="auto" w:fill="15324A"/>
            <w:tcMar>
              <w:top w:w="110" w:type="dxa"/>
              <w:left w:w="110" w:type="dxa"/>
              <w:bottom w:w="110" w:type="dxa"/>
              <w:right w:w="110" w:type="dxa"/>
            </w:tcMar>
          </w:tcPr>
          <w:p w14:paraId="4686A56C" w14:textId="77777777" w:rsidR="003D042C" w:rsidRDefault="00954AE7">
            <w:r>
              <w:rPr>
                <w:b/>
                <w:color w:val="FFFFFF"/>
                <w:sz w:val="20"/>
              </w:rPr>
              <w:t>Stage</w:t>
            </w:r>
          </w:p>
        </w:tc>
        <w:tc>
          <w:tcPr>
            <w:tcW w:w="2880" w:type="dxa"/>
            <w:shd w:val="clear" w:color="auto" w:fill="15324A"/>
            <w:tcMar>
              <w:top w:w="110" w:type="dxa"/>
              <w:left w:w="110" w:type="dxa"/>
              <w:bottom w:w="110" w:type="dxa"/>
              <w:right w:w="110" w:type="dxa"/>
            </w:tcMar>
          </w:tcPr>
          <w:p w14:paraId="3684FBDF" w14:textId="77777777" w:rsidR="003D042C" w:rsidRDefault="00954AE7">
            <w:r>
              <w:rPr>
                <w:b/>
                <w:color w:val="FFFFFF"/>
                <w:sz w:val="20"/>
              </w:rPr>
              <w:t>Offer</w:t>
            </w:r>
          </w:p>
        </w:tc>
        <w:tc>
          <w:tcPr>
            <w:tcW w:w="5112" w:type="dxa"/>
            <w:shd w:val="clear" w:color="auto" w:fill="15324A"/>
            <w:tcMar>
              <w:top w:w="110" w:type="dxa"/>
              <w:left w:w="110" w:type="dxa"/>
              <w:bottom w:w="110" w:type="dxa"/>
              <w:right w:w="110" w:type="dxa"/>
            </w:tcMar>
          </w:tcPr>
          <w:p w14:paraId="26BF7979" w14:textId="77777777" w:rsidR="003D042C" w:rsidRDefault="00954AE7">
            <w:r>
              <w:rPr>
                <w:b/>
                <w:color w:val="FFFFFF"/>
                <w:sz w:val="20"/>
              </w:rPr>
              <w:t>Role</w:t>
            </w:r>
          </w:p>
        </w:tc>
      </w:tr>
      <w:tr w:rsidR="003D042C" w14:paraId="23CFE7CF" w14:textId="77777777">
        <w:trPr>
          <w:cantSplit/>
          <w:jc w:val="center"/>
        </w:trPr>
        <w:tc>
          <w:tcPr>
            <w:tcW w:w="1080" w:type="dxa"/>
            <w:shd w:val="clear" w:color="auto" w:fill="F5F8F9"/>
            <w:tcMar>
              <w:top w:w="110" w:type="dxa"/>
              <w:left w:w="110" w:type="dxa"/>
              <w:bottom w:w="110" w:type="dxa"/>
              <w:right w:w="110" w:type="dxa"/>
            </w:tcMar>
          </w:tcPr>
          <w:p w14:paraId="1AF57AD7" w14:textId="77777777" w:rsidR="003D042C" w:rsidRDefault="00954AE7">
            <w:r>
              <w:rPr>
                <w:sz w:val="19"/>
              </w:rPr>
              <w:t>Stage 1</w:t>
            </w:r>
          </w:p>
        </w:tc>
        <w:tc>
          <w:tcPr>
            <w:tcW w:w="2880" w:type="dxa"/>
            <w:shd w:val="clear" w:color="auto" w:fill="F5F8F9"/>
            <w:tcMar>
              <w:top w:w="110" w:type="dxa"/>
              <w:left w:w="110" w:type="dxa"/>
              <w:bottom w:w="110" w:type="dxa"/>
              <w:right w:w="110" w:type="dxa"/>
            </w:tcMar>
          </w:tcPr>
          <w:p w14:paraId="56764E10" w14:textId="77777777" w:rsidR="003D042C" w:rsidRDefault="00954AE7">
            <w:r>
              <w:rPr>
                <w:sz w:val="19"/>
              </w:rPr>
              <w:t>ChairStrong 4×4</w:t>
            </w:r>
          </w:p>
        </w:tc>
        <w:tc>
          <w:tcPr>
            <w:tcW w:w="5112" w:type="dxa"/>
            <w:shd w:val="clear" w:color="auto" w:fill="F5F8F9"/>
            <w:tcMar>
              <w:top w:w="110" w:type="dxa"/>
              <w:left w:w="110" w:type="dxa"/>
              <w:bottom w:w="110" w:type="dxa"/>
              <w:right w:w="110" w:type="dxa"/>
            </w:tcMar>
          </w:tcPr>
          <w:p w14:paraId="139DB25A" w14:textId="77777777" w:rsidR="003D042C" w:rsidRDefault="00954AE7">
            <w:r>
              <w:rPr>
                <w:sz w:val="19"/>
              </w:rPr>
              <w:t>The foundational return-to-exercise program. Establish consistency and rebuild baseline capacity through four progressive phases.</w:t>
            </w:r>
          </w:p>
        </w:tc>
      </w:tr>
      <w:tr w:rsidR="003D042C" w14:paraId="2FA91DB9" w14:textId="77777777">
        <w:trPr>
          <w:cantSplit/>
          <w:jc w:val="center"/>
        </w:trPr>
        <w:tc>
          <w:tcPr>
            <w:tcW w:w="1080" w:type="dxa"/>
            <w:tcMar>
              <w:top w:w="110" w:type="dxa"/>
              <w:left w:w="110" w:type="dxa"/>
              <w:bottom w:w="110" w:type="dxa"/>
              <w:right w:w="110" w:type="dxa"/>
            </w:tcMar>
          </w:tcPr>
          <w:p w14:paraId="79FCC41E" w14:textId="77777777" w:rsidR="003D042C" w:rsidRDefault="00954AE7">
            <w:r>
              <w:rPr>
                <w:sz w:val="19"/>
              </w:rPr>
              <w:lastRenderedPageBreak/>
              <w:t>Stage 2</w:t>
            </w:r>
          </w:p>
        </w:tc>
        <w:tc>
          <w:tcPr>
            <w:tcW w:w="2880" w:type="dxa"/>
            <w:tcMar>
              <w:top w:w="110" w:type="dxa"/>
              <w:left w:w="110" w:type="dxa"/>
              <w:bottom w:w="110" w:type="dxa"/>
              <w:right w:w="110" w:type="dxa"/>
            </w:tcMar>
          </w:tcPr>
          <w:p w14:paraId="70FC9D85" w14:textId="77777777" w:rsidR="003D042C" w:rsidRDefault="00954AE7">
            <w:r>
              <w:rPr>
                <w:sz w:val="19"/>
              </w:rPr>
              <w:t>ChairStrong 4×4 Momentum</w:t>
            </w:r>
          </w:p>
        </w:tc>
        <w:tc>
          <w:tcPr>
            <w:tcW w:w="5112" w:type="dxa"/>
            <w:tcMar>
              <w:top w:w="110" w:type="dxa"/>
              <w:left w:w="110" w:type="dxa"/>
              <w:bottom w:w="110" w:type="dxa"/>
              <w:right w:w="110" w:type="dxa"/>
            </w:tcMar>
          </w:tcPr>
          <w:p w14:paraId="2633E371" w14:textId="77777777" w:rsidR="003D042C" w:rsidRDefault="00954AE7">
            <w:r>
              <w:rPr>
                <w:sz w:val="19"/>
              </w:rPr>
              <w:t>The next level for customers ready to continue progressing with more challenge and stronger results.</w:t>
            </w:r>
          </w:p>
        </w:tc>
      </w:tr>
      <w:tr w:rsidR="003D042C" w14:paraId="22369394" w14:textId="77777777">
        <w:trPr>
          <w:cantSplit/>
          <w:jc w:val="center"/>
        </w:trPr>
        <w:tc>
          <w:tcPr>
            <w:tcW w:w="1080" w:type="dxa"/>
            <w:shd w:val="clear" w:color="auto" w:fill="F5F8F9"/>
            <w:tcMar>
              <w:top w:w="110" w:type="dxa"/>
              <w:left w:w="110" w:type="dxa"/>
              <w:bottom w:w="110" w:type="dxa"/>
              <w:right w:w="110" w:type="dxa"/>
            </w:tcMar>
          </w:tcPr>
          <w:p w14:paraId="05E61A7A" w14:textId="77777777" w:rsidR="003D042C" w:rsidRDefault="00954AE7">
            <w:r>
              <w:rPr>
                <w:sz w:val="19"/>
              </w:rPr>
              <w:t>Stage 3</w:t>
            </w:r>
          </w:p>
        </w:tc>
        <w:tc>
          <w:tcPr>
            <w:tcW w:w="2880" w:type="dxa"/>
            <w:shd w:val="clear" w:color="auto" w:fill="F5F8F9"/>
            <w:tcMar>
              <w:top w:w="110" w:type="dxa"/>
              <w:left w:w="110" w:type="dxa"/>
              <w:bottom w:w="110" w:type="dxa"/>
              <w:right w:w="110" w:type="dxa"/>
            </w:tcMar>
          </w:tcPr>
          <w:p w14:paraId="67926CBF" w14:textId="77777777" w:rsidR="003D042C" w:rsidRDefault="00954AE7">
            <w:r>
              <w:rPr>
                <w:sz w:val="19"/>
              </w:rPr>
              <w:t>ChairStrong 4×4: Beyond the Chair</w:t>
            </w:r>
          </w:p>
        </w:tc>
        <w:tc>
          <w:tcPr>
            <w:tcW w:w="5112" w:type="dxa"/>
            <w:shd w:val="clear" w:color="auto" w:fill="F5F8F9"/>
            <w:tcMar>
              <w:top w:w="110" w:type="dxa"/>
              <w:left w:w="110" w:type="dxa"/>
              <w:bottom w:w="110" w:type="dxa"/>
              <w:right w:w="110" w:type="dxa"/>
            </w:tcMar>
          </w:tcPr>
          <w:p w14:paraId="7762BE97" w14:textId="77777777" w:rsidR="003D042C" w:rsidRDefault="00954AE7">
            <w:r>
              <w:rPr>
                <w:sz w:val="19"/>
              </w:rPr>
              <w:t>An optional transition toward more intensive movement with less reliance on chair support.</w:t>
            </w:r>
          </w:p>
        </w:tc>
      </w:tr>
      <w:tr w:rsidR="003D042C" w14:paraId="2DE42C11" w14:textId="77777777">
        <w:trPr>
          <w:cantSplit/>
          <w:jc w:val="center"/>
        </w:trPr>
        <w:tc>
          <w:tcPr>
            <w:tcW w:w="9072" w:type="dxa"/>
            <w:gridSpan w:val="3"/>
            <w:shd w:val="clear" w:color="auto" w:fill="FFF1E7"/>
            <w:tcMar>
              <w:top w:w="110" w:type="dxa"/>
              <w:left w:w="110" w:type="dxa"/>
              <w:bottom w:w="110" w:type="dxa"/>
              <w:right w:w="110" w:type="dxa"/>
            </w:tcMar>
          </w:tcPr>
          <w:p w14:paraId="22C85DD3" w14:textId="77777777" w:rsidR="003D042C" w:rsidRDefault="00954AE7">
            <w:pPr>
              <w:spacing w:after="60"/>
            </w:pPr>
            <w:r>
              <w:rPr>
                <w:b/>
                <w:color w:val="E98B3A"/>
                <w:sz w:val="22"/>
              </w:rPr>
              <w:t>Commercial strategy</w:t>
            </w:r>
          </w:p>
          <w:p w14:paraId="7BC41EF2" w14:textId="77777777" w:rsidR="003D042C" w:rsidRDefault="00954AE7">
            <w:pPr>
              <w:spacing w:after="0"/>
            </w:pPr>
            <w:r>
              <w:t>Show customers that a complete journey exists, but sell the one appropriate next step. Introduce Momentum and Beyond the Chair after trust and progress have been earned rather than presenting all three as a Good-Better-Best choice.</w:t>
            </w:r>
          </w:p>
        </w:tc>
      </w:tr>
    </w:tbl>
    <w:p w14:paraId="257B4F49" w14:textId="77777777" w:rsidR="003D042C" w:rsidRDefault="00954AE7">
      <w:pPr>
        <w:pStyle w:val="Heading1"/>
      </w:pPr>
      <w:r>
        <w:t>9. Channel-ready copy</w:t>
      </w:r>
    </w:p>
    <w:p w14:paraId="069D6576" w14:textId="77777777" w:rsidR="003D042C" w:rsidRDefault="00954AE7">
      <w:pPr>
        <w:pStyle w:val="Heading2"/>
      </w:pPr>
      <w:r>
        <w:t>Standard public boilerplate</w:t>
      </w:r>
    </w:p>
    <w:p w14:paraId="5F4A0D59" w14:textId="77777777" w:rsidR="003D042C" w:rsidRDefault="00954AE7">
      <w:r>
        <w:t>ChairStrong 4×4 is a four-day, four-week progressive fitness program created for adults ready to become active again. Using a sturdy chair, low-impact movement, clear modifications, illustrated guides, and guided video workouts, ChairStrong helps make the return to exercise approachable while building toward greater strength, stamina, balance, mobility, and everyday confidence. Every journey begins with a single step. Start yours at www.chairstrong.com.</w:t>
      </w:r>
    </w:p>
    <w:p w14:paraId="36EEF2FD" w14:textId="77777777" w:rsidR="003D042C" w:rsidRDefault="00954AE7">
      <w:pPr>
        <w:pStyle w:val="Heading2"/>
      </w:pPr>
      <w:r>
        <w:t>Website hero</w:t>
      </w:r>
    </w:p>
    <w:p w14:paraId="07EC9DB8" w14:textId="77777777" w:rsidR="003D042C" w:rsidRDefault="00954AE7">
      <w:pPr>
        <w:spacing w:after="100"/>
      </w:pPr>
      <w:r>
        <w:rPr>
          <w:b/>
          <w:color w:val="15324A"/>
        </w:rPr>
        <w:t xml:space="preserve">Headline: </w:t>
      </w:r>
      <w:r>
        <w:t>Four Days. Four Weeks. A Stronger You.</w:t>
      </w:r>
    </w:p>
    <w:p w14:paraId="1B6B4C1A" w14:textId="77777777" w:rsidR="003D042C" w:rsidRDefault="00954AE7">
      <w:pPr>
        <w:spacing w:after="100"/>
      </w:pPr>
      <w:r>
        <w:rPr>
          <w:b/>
          <w:color w:val="15324A"/>
        </w:rPr>
        <w:t xml:space="preserve">Supporting copy: </w:t>
      </w:r>
      <w:r>
        <w:t>A progressive, chair-supported comeback program for capable adults ready to rebuild strength, stamina, mobility, balance, and confidence.</w:t>
      </w:r>
    </w:p>
    <w:p w14:paraId="7E533405" w14:textId="77777777" w:rsidR="003D042C" w:rsidRDefault="00954AE7">
      <w:pPr>
        <w:spacing w:after="100"/>
      </w:pPr>
      <w:r>
        <w:rPr>
          <w:b/>
          <w:color w:val="15324A"/>
        </w:rPr>
        <w:t xml:space="preserve">Call to action: </w:t>
      </w:r>
      <w:r>
        <w:t>Start Your Journey</w:t>
      </w:r>
    </w:p>
    <w:p w14:paraId="58FF94F5" w14:textId="77777777" w:rsidR="003D042C" w:rsidRDefault="00954AE7">
      <w:pPr>
        <w:pStyle w:val="Heading2"/>
      </w:pPr>
      <w:r>
        <w:t>Social bio</w:t>
      </w:r>
    </w:p>
    <w:p w14:paraId="60025FA2" w14:textId="77777777" w:rsidR="003D042C" w:rsidRDefault="00954AE7">
      <w:r>
        <w:t>A progressive, chair-supported way back to strength, stamina, mobility, balance, and confidence. Four Days. Four Weeks. A Stronger You.</w:t>
      </w:r>
    </w:p>
    <w:p w14:paraId="561BA184" w14:textId="77777777" w:rsidR="003D042C" w:rsidRDefault="00954AE7">
      <w:pPr>
        <w:pStyle w:val="Heading2"/>
      </w:pPr>
      <w:r>
        <w:t>Partner or affiliate description</w:t>
      </w:r>
    </w:p>
    <w:p w14:paraId="7D1032B8" w14:textId="77777777" w:rsidR="003D042C" w:rsidRDefault="00954AE7">
      <w:r>
        <w:t>ChairStrong 4×4 helps adults return to fitness with four weekly workouts, four progressive phases, clear video instruction, illustrated guides, and modifications for different starting points. The program is built for real schedules and designed to support a stronger, more active life.</w:t>
      </w:r>
    </w:p>
    <w:p w14:paraId="7176C104" w14:textId="77777777" w:rsidR="003D042C" w:rsidRDefault="00954AE7">
      <w:pPr>
        <w:pStyle w:val="Heading2"/>
      </w:pPr>
      <w:r>
        <w:t>Call-to-action options</w:t>
      </w:r>
    </w:p>
    <w:p w14:paraId="73D7A02D" w14:textId="77777777" w:rsidR="003D042C" w:rsidRDefault="00954AE7">
      <w:pPr>
        <w:pStyle w:val="ListBullet"/>
        <w:spacing w:after="80"/>
        <w:ind w:left="547" w:hanging="274"/>
      </w:pPr>
      <w:r>
        <w:t>Start Your Journey</w:t>
      </w:r>
    </w:p>
    <w:p w14:paraId="3228C394" w14:textId="77777777" w:rsidR="003D042C" w:rsidRDefault="00954AE7">
      <w:pPr>
        <w:pStyle w:val="ListBullet"/>
        <w:spacing w:after="80"/>
        <w:ind w:left="547" w:hanging="274"/>
      </w:pPr>
      <w:r>
        <w:t>Take Your First Step</w:t>
      </w:r>
    </w:p>
    <w:p w14:paraId="60E3C786" w14:textId="77777777" w:rsidR="003D042C" w:rsidRDefault="00954AE7">
      <w:pPr>
        <w:pStyle w:val="ListBullet"/>
        <w:spacing w:after="80"/>
        <w:ind w:left="547" w:hanging="274"/>
      </w:pPr>
      <w:r>
        <w:t>See How ChairStrong Works</w:t>
      </w:r>
    </w:p>
    <w:p w14:paraId="1D6A59D1" w14:textId="77777777" w:rsidR="003D042C" w:rsidRDefault="00954AE7">
      <w:pPr>
        <w:pStyle w:val="ListBullet"/>
        <w:spacing w:after="80"/>
        <w:ind w:left="547" w:hanging="274"/>
      </w:pPr>
      <w:r>
        <w:lastRenderedPageBreak/>
        <w:t>Begin Your Comeback</w:t>
      </w:r>
    </w:p>
    <w:p w14:paraId="14045D40" w14:textId="77777777" w:rsidR="003D042C" w:rsidRDefault="00954AE7">
      <w:pPr>
        <w:pStyle w:val="ListBullet"/>
        <w:spacing w:after="80"/>
        <w:ind w:left="547" w:hanging="274"/>
      </w:pPr>
      <w:r>
        <w:t>Choose Your Starting Point</w:t>
      </w:r>
    </w:p>
    <w:p w14:paraId="067A2E2E" w14:textId="77777777" w:rsidR="003D042C" w:rsidRDefault="00954AE7">
      <w:pPr>
        <w:pStyle w:val="Heading1"/>
      </w:pPr>
      <w:r>
        <w:t>10. Brand and claims guardrails</w:t>
      </w:r>
    </w:p>
    <w:p w14:paraId="184A4A98" w14:textId="77777777" w:rsidR="003D042C" w:rsidRDefault="00954AE7">
      <w:pPr>
        <w:pStyle w:val="Heading2"/>
      </w:pPr>
      <w:r>
        <w:t>Approved claim territory</w:t>
      </w:r>
    </w:p>
    <w:p w14:paraId="751C5F50" w14:textId="77777777" w:rsidR="003D042C" w:rsidRDefault="00954AE7">
      <w:pPr>
        <w:pStyle w:val="ListBullet"/>
        <w:spacing w:after="80"/>
        <w:ind w:left="547" w:hanging="274"/>
      </w:pPr>
      <w:r>
        <w:t>Designed to help customers build strength, stamina, mobility, balance, and confidence.</w:t>
      </w:r>
    </w:p>
    <w:p w14:paraId="5C8185CF" w14:textId="77777777" w:rsidR="003D042C" w:rsidRDefault="00954AE7">
      <w:pPr>
        <w:pStyle w:val="ListBullet"/>
        <w:spacing w:after="80"/>
        <w:ind w:left="547" w:hanging="274"/>
      </w:pPr>
      <w:r>
        <w:t>Low-impact and chair-supported movements can make returning to exercise feel more approachable.</w:t>
      </w:r>
    </w:p>
    <w:p w14:paraId="6FF738E1" w14:textId="77777777" w:rsidR="003D042C" w:rsidRDefault="00954AE7">
      <w:pPr>
        <w:pStyle w:val="ListBullet"/>
        <w:spacing w:after="80"/>
        <w:ind w:left="547" w:hanging="274"/>
      </w:pPr>
      <w:r>
        <w:t>Clear modifiers let customers choose an easier or more challenging version.</w:t>
      </w:r>
    </w:p>
    <w:p w14:paraId="7A4DF20A" w14:textId="77777777" w:rsidR="003D042C" w:rsidRDefault="00954AE7">
      <w:pPr>
        <w:pStyle w:val="ListBullet"/>
        <w:spacing w:after="80"/>
        <w:ind w:left="547" w:hanging="274"/>
      </w:pPr>
      <w:r>
        <w:t>A structured four-day, four-week progression supports consistency and visible accomplishment.</w:t>
      </w:r>
    </w:p>
    <w:p w14:paraId="1B4B75D4" w14:textId="77777777" w:rsidR="003D042C" w:rsidRDefault="00954AE7">
      <w:pPr>
        <w:pStyle w:val="ListBullet"/>
        <w:spacing w:after="80"/>
        <w:ind w:left="547" w:hanging="274"/>
      </w:pPr>
      <w:r>
        <w:t>The program is designed around busy schedules and different energy levels.</w:t>
      </w:r>
    </w:p>
    <w:p w14:paraId="38F3F3CC" w14:textId="77777777" w:rsidR="003D042C" w:rsidRDefault="00954AE7">
      <w:pPr>
        <w:pStyle w:val="Heading2"/>
      </w:pPr>
      <w:r>
        <w:t>Do not claim</w:t>
      </w:r>
    </w:p>
    <w:p w14:paraId="01DCB247" w14:textId="77777777" w:rsidR="003D042C" w:rsidRDefault="00954AE7">
      <w:pPr>
        <w:pStyle w:val="ListBullet"/>
        <w:spacing w:after="80"/>
        <w:ind w:left="547" w:hanging="274"/>
      </w:pPr>
      <w:r>
        <w:t>That the program treats, cures, prevents, or rehabilitates a medical condition.</w:t>
      </w:r>
    </w:p>
    <w:p w14:paraId="0AB0071E" w14:textId="77777777" w:rsidR="003D042C" w:rsidRDefault="00954AE7">
      <w:pPr>
        <w:pStyle w:val="ListBullet"/>
        <w:spacing w:after="80"/>
        <w:ind w:left="547" w:hanging="274"/>
      </w:pPr>
      <w:r>
        <w:t>That it heals knees, eliminates pain, prevents falls, reverses aging, or is safe for everyone.</w:t>
      </w:r>
    </w:p>
    <w:p w14:paraId="1E0DBBA8" w14:textId="77777777" w:rsidR="003D042C" w:rsidRDefault="00954AE7">
      <w:pPr>
        <w:pStyle w:val="ListBullet"/>
        <w:spacing w:after="80"/>
        <w:ind w:left="547" w:hanging="274"/>
      </w:pPr>
      <w:r>
        <w:t>Guaranteed weight loss, fixed physical results, or guaranteed habit formation within a set number of days.</w:t>
      </w:r>
    </w:p>
    <w:p w14:paraId="0FE4D785" w14:textId="77777777" w:rsidR="003D042C" w:rsidRDefault="00954AE7">
      <w:pPr>
        <w:pStyle w:val="ListBullet"/>
        <w:spacing w:after="80"/>
        <w:ind w:left="547" w:hanging="274"/>
      </w:pPr>
      <w:r>
        <w:t>That a customer should ignore pain, medical advice, dizziness, shortness of breath, or other warning signs.</w:t>
      </w:r>
    </w:p>
    <w:p w14:paraId="592CB616" w14:textId="77777777" w:rsidR="003D042C" w:rsidRDefault="00954AE7">
      <w:pPr>
        <w:pStyle w:val="ListBullet"/>
        <w:spacing w:after="80"/>
        <w:ind w:left="547" w:hanging="274"/>
      </w:pPr>
      <w:r>
        <w:t>That using a chair means the customer is frail, elderly, weak, or incapable.</w:t>
      </w:r>
    </w:p>
    <w:tbl>
      <w:tblPr>
        <w:tblW w:w="0" w:type="auto"/>
        <w:jc w:val="center"/>
        <w:tblLayout w:type="fixed"/>
        <w:tblLook w:val="04A0" w:firstRow="1" w:lastRow="0" w:firstColumn="1" w:lastColumn="0" w:noHBand="0" w:noVBand="1"/>
      </w:tblPr>
      <w:tblGrid>
        <w:gridCol w:w="9072"/>
      </w:tblGrid>
      <w:tr w:rsidR="003D042C" w14:paraId="3FAFE95A" w14:textId="77777777">
        <w:trPr>
          <w:cantSplit/>
          <w:jc w:val="center"/>
        </w:trPr>
        <w:tc>
          <w:tcPr>
            <w:tcW w:w="9072" w:type="dxa"/>
            <w:shd w:val="clear" w:color="auto" w:fill="F5F8F9"/>
            <w:tcMar>
              <w:top w:w="110" w:type="dxa"/>
              <w:left w:w="110" w:type="dxa"/>
              <w:bottom w:w="110" w:type="dxa"/>
              <w:right w:w="110" w:type="dxa"/>
            </w:tcMar>
          </w:tcPr>
          <w:p w14:paraId="235244FF" w14:textId="77777777" w:rsidR="003D042C" w:rsidRDefault="00954AE7">
            <w:pPr>
              <w:spacing w:after="60"/>
            </w:pPr>
            <w:r>
              <w:rPr>
                <w:b/>
                <w:color w:val="2878A8"/>
                <w:sz w:val="22"/>
              </w:rPr>
              <w:t>Quotation and attribution rule</w:t>
            </w:r>
          </w:p>
          <w:p w14:paraId="262DA216" w14:textId="77777777" w:rsidR="003D042C" w:rsidRDefault="00954AE7">
            <w:pPr>
              <w:spacing w:after="0"/>
            </w:pPr>
            <w:r>
              <w:t>Use “Every journey begins with a single step” and “The journey is the adventure” as ChairStrong journey language without attributing either phrase to Steve Jobs. Do not imply celebrity endorsement.</w:t>
            </w:r>
          </w:p>
        </w:tc>
      </w:tr>
    </w:tbl>
    <w:p w14:paraId="5A9806D9" w14:textId="77777777" w:rsidR="003D042C" w:rsidRDefault="00954AE7">
      <w:pPr>
        <w:pStyle w:val="Heading1"/>
      </w:pPr>
      <w:r>
        <w:t>11. Brand review checklist</w:t>
      </w:r>
    </w:p>
    <w:p w14:paraId="154B94EB" w14:textId="77777777" w:rsidR="003D042C" w:rsidRDefault="00954AE7">
      <w:pPr>
        <w:pStyle w:val="ListBullet"/>
        <w:spacing w:after="80"/>
        <w:ind w:left="547" w:hanging="274"/>
      </w:pPr>
      <w:r>
        <w:t>Does the message speak to a capable adult making a comeback?</w:t>
      </w:r>
    </w:p>
    <w:p w14:paraId="0F9CA5EF" w14:textId="77777777" w:rsidR="003D042C" w:rsidRDefault="00954AE7">
      <w:pPr>
        <w:pStyle w:val="ListBullet"/>
        <w:spacing w:after="80"/>
        <w:ind w:left="547" w:hanging="274"/>
      </w:pPr>
      <w:r>
        <w:t>Is the chair positioned as a starting tool and source of support—not a symbol of limitation?</w:t>
      </w:r>
    </w:p>
    <w:p w14:paraId="07967BE6" w14:textId="77777777" w:rsidR="003D042C" w:rsidRDefault="00954AE7">
      <w:pPr>
        <w:pStyle w:val="ListBullet"/>
        <w:spacing w:after="80"/>
        <w:ind w:left="547" w:hanging="274"/>
      </w:pPr>
      <w:r>
        <w:t>Does the message connect exercise to a meaningful life benefit?</w:t>
      </w:r>
    </w:p>
    <w:p w14:paraId="331BD144" w14:textId="77777777" w:rsidR="003D042C" w:rsidRDefault="00954AE7">
      <w:pPr>
        <w:pStyle w:val="ListBullet"/>
        <w:spacing w:after="80"/>
        <w:ind w:left="547" w:hanging="274"/>
      </w:pPr>
      <w:r>
        <w:t>Is progression visible and are different starting points respected?</w:t>
      </w:r>
    </w:p>
    <w:p w14:paraId="4D37E5B5" w14:textId="77777777" w:rsidR="003D042C" w:rsidRDefault="00954AE7">
      <w:pPr>
        <w:pStyle w:val="ListBullet"/>
        <w:spacing w:after="80"/>
        <w:ind w:left="547" w:hanging="274"/>
      </w:pPr>
      <w:r>
        <w:t>Does the language encourage without shaming, patronizing, or overpromising?</w:t>
      </w:r>
    </w:p>
    <w:p w14:paraId="74743FF2" w14:textId="77777777" w:rsidR="003D042C" w:rsidRDefault="00954AE7">
      <w:pPr>
        <w:pStyle w:val="ListBullet"/>
        <w:spacing w:after="80"/>
        <w:ind w:left="547" w:hanging="274"/>
      </w:pPr>
      <w:r>
        <w:t>Are knee, joint, safety, and health claims restrained and nonmedical?</w:t>
      </w:r>
    </w:p>
    <w:p w14:paraId="2AC61609" w14:textId="77777777" w:rsidR="003D042C" w:rsidRDefault="00954AE7">
      <w:pPr>
        <w:pStyle w:val="ListBullet"/>
        <w:spacing w:after="80"/>
        <w:ind w:left="547" w:hanging="274"/>
      </w:pPr>
      <w:r>
        <w:t>Is the offer specific, transparent, and easy to understand?</w:t>
      </w:r>
    </w:p>
    <w:p w14:paraId="0C481923" w14:textId="77777777" w:rsidR="003D042C" w:rsidRDefault="00954AE7">
      <w:pPr>
        <w:pStyle w:val="ListBullet"/>
        <w:spacing w:after="80"/>
        <w:ind w:left="547" w:hanging="274"/>
      </w:pPr>
      <w:r>
        <w:t>Does the call to action invite one clear next step?</w:t>
      </w:r>
    </w:p>
    <w:p w14:paraId="44F8FA3A" w14:textId="77777777" w:rsidR="003D042C" w:rsidRDefault="00954AE7">
      <w:pPr>
        <w:pStyle w:val="ListBullet"/>
        <w:spacing w:after="80"/>
        <w:ind w:left="547" w:hanging="274"/>
      </w:pPr>
      <w:r>
        <w:t>Does the work sound like ChairStrong: approachable, credible, optimistic, and purposeful?</w:t>
      </w:r>
    </w:p>
    <w:p w14:paraId="1EA46AD9" w14:textId="77777777" w:rsidR="003D042C" w:rsidRDefault="00954AE7">
      <w:pPr>
        <w:pStyle w:val="ListBullet"/>
        <w:spacing w:after="80"/>
        <w:ind w:left="547" w:hanging="274"/>
      </w:pPr>
      <w:r>
        <w:t>Would the target customer think, “This was made for someone like me”?</w:t>
      </w:r>
    </w:p>
    <w:tbl>
      <w:tblPr>
        <w:tblW w:w="0" w:type="auto"/>
        <w:jc w:val="center"/>
        <w:tblLayout w:type="fixed"/>
        <w:tblLook w:val="04A0" w:firstRow="1" w:lastRow="0" w:firstColumn="1" w:lastColumn="0" w:noHBand="0" w:noVBand="1"/>
      </w:tblPr>
      <w:tblGrid>
        <w:gridCol w:w="9072"/>
      </w:tblGrid>
      <w:tr w:rsidR="003D042C" w14:paraId="3D7659DE" w14:textId="77777777">
        <w:trPr>
          <w:cantSplit/>
          <w:jc w:val="center"/>
        </w:trPr>
        <w:tc>
          <w:tcPr>
            <w:tcW w:w="9072" w:type="dxa"/>
            <w:shd w:val="clear" w:color="auto" w:fill="FFF1E7"/>
            <w:tcMar>
              <w:top w:w="110" w:type="dxa"/>
              <w:left w:w="110" w:type="dxa"/>
              <w:bottom w:w="110" w:type="dxa"/>
              <w:right w:w="110" w:type="dxa"/>
            </w:tcMar>
          </w:tcPr>
          <w:p w14:paraId="24A3D044" w14:textId="77777777" w:rsidR="003D042C" w:rsidRDefault="00954AE7">
            <w:pPr>
              <w:spacing w:after="60"/>
            </w:pPr>
            <w:r>
              <w:rPr>
                <w:b/>
                <w:color w:val="E98B3A"/>
                <w:sz w:val="22"/>
              </w:rPr>
              <w:lastRenderedPageBreak/>
              <w:t>Final brand test</w:t>
            </w:r>
          </w:p>
          <w:p w14:paraId="3B79747B" w14:textId="77777777" w:rsidR="003D042C" w:rsidRDefault="00954AE7">
            <w:pPr>
              <w:spacing w:after="0"/>
            </w:pPr>
            <w:r>
              <w:t>ChairStrong should leave the customer feeling understood—not diminished; encouraged—not pressured; and ready to believe that the next chapter of an active life can begin with one approachable step.</w:t>
            </w:r>
          </w:p>
        </w:tc>
      </w:tr>
    </w:tbl>
    <w:p w14:paraId="0062628F" w14:textId="77777777" w:rsidR="00954AE7" w:rsidRDefault="00954AE7"/>
    <w:sectPr w:rsidR="00954AE7" w:rsidSect="00034616">
      <w:headerReference w:type="default" r:id="rId9"/>
      <w:footerReference w:type="default" r:id="rId10"/>
      <w:pgSz w:w="12240" w:h="15840"/>
      <w:pgMar w:top="1224" w:right="1440" w:bottom="1152"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B083F" w14:textId="77777777" w:rsidR="00954AE7" w:rsidRDefault="00954AE7">
      <w:pPr>
        <w:spacing w:after="0" w:line="240" w:lineRule="auto"/>
      </w:pPr>
      <w:r>
        <w:separator/>
      </w:r>
    </w:p>
  </w:endnote>
  <w:endnote w:type="continuationSeparator" w:id="0">
    <w:p w14:paraId="21D33AA7" w14:textId="77777777" w:rsidR="00954AE7" w:rsidRDefault="00954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56914" w14:textId="77777777" w:rsidR="003D042C" w:rsidRDefault="00954AE7">
    <w:pPr>
      <w:pStyle w:val="Footer"/>
      <w:jc w:val="center"/>
    </w:pPr>
    <w:proofErr w:type="gramStart"/>
    <w:r>
      <w:rPr>
        <w:color w:val="64747D"/>
        <w:sz w:val="16"/>
      </w:rPr>
      <w:t>www.chairstrong.com  |</w:t>
    </w:r>
    <w:proofErr w:type="gramEnd"/>
    <w:r>
      <w:rPr>
        <w:color w:val="64747D"/>
        <w:sz w:val="16"/>
      </w:rPr>
      <w:t xml:space="preserve">  Confidential — Internal Use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02498" w14:textId="77777777" w:rsidR="00954AE7" w:rsidRDefault="00954AE7">
      <w:pPr>
        <w:spacing w:after="0" w:line="240" w:lineRule="auto"/>
      </w:pPr>
      <w:r>
        <w:separator/>
      </w:r>
    </w:p>
  </w:footnote>
  <w:footnote w:type="continuationSeparator" w:id="0">
    <w:p w14:paraId="4597CAE1" w14:textId="77777777" w:rsidR="00954AE7" w:rsidRDefault="00954A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AEA8D" w14:textId="77777777" w:rsidR="003D042C" w:rsidRDefault="00954AE7">
    <w:pPr>
      <w:pStyle w:val="Header"/>
    </w:pPr>
    <w:r>
      <w:rPr>
        <w:b/>
        <w:color w:val="15324A"/>
        <w:sz w:val="17"/>
      </w:rPr>
      <w:t>CHAIRSTRONG 4×</w:t>
    </w:r>
    <w:proofErr w:type="gramStart"/>
    <w:r>
      <w:rPr>
        <w:b/>
        <w:color w:val="15324A"/>
        <w:sz w:val="17"/>
      </w:rPr>
      <w:t>4</w:t>
    </w:r>
    <w:r>
      <w:rPr>
        <w:color w:val="64747D"/>
        <w:sz w:val="17"/>
      </w:rPr>
      <w:t xml:space="preserve">  |</w:t>
    </w:r>
    <w:proofErr w:type="gramEnd"/>
    <w:r>
      <w:rPr>
        <w:color w:val="64747D"/>
        <w:sz w:val="17"/>
      </w:rPr>
      <w:t xml:space="preserve">  BUSINESS &amp; BRAND REFERENCE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5631619">
    <w:abstractNumId w:val="8"/>
  </w:num>
  <w:num w:numId="2" w16cid:durableId="730428472">
    <w:abstractNumId w:val="6"/>
  </w:num>
  <w:num w:numId="3" w16cid:durableId="652223085">
    <w:abstractNumId w:val="5"/>
  </w:num>
  <w:num w:numId="4" w16cid:durableId="216815822">
    <w:abstractNumId w:val="4"/>
  </w:num>
  <w:num w:numId="5" w16cid:durableId="2088652161">
    <w:abstractNumId w:val="7"/>
  </w:num>
  <w:num w:numId="6" w16cid:durableId="1284462719">
    <w:abstractNumId w:val="3"/>
  </w:num>
  <w:num w:numId="7" w16cid:durableId="1848325094">
    <w:abstractNumId w:val="2"/>
  </w:num>
  <w:num w:numId="8" w16cid:durableId="1365136887">
    <w:abstractNumId w:val="1"/>
  </w:num>
  <w:num w:numId="9" w16cid:durableId="1092355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C22BC"/>
    <w:rsid w:val="00326F90"/>
    <w:rsid w:val="003D042C"/>
    <w:rsid w:val="00954AE7"/>
    <w:rsid w:val="00AA1D8D"/>
    <w:rsid w:val="00AC2076"/>
    <w:rsid w:val="00B47730"/>
    <w:rsid w:val="00CB0664"/>
    <w:rsid w:val="00F83A2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922AC1"/>
  <w14:defaultImageDpi w14:val="300"/>
  <w15:docId w15:val="{FDF7AA02-087B-4CE5-A45D-77B0745B7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88" w:lineRule="auto"/>
    </w:pPr>
    <w:rPr>
      <w:rFonts w:ascii="Calibri" w:hAnsi="Calibri"/>
      <w:color w:val="27343B"/>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15324A"/>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2878A8"/>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b/>
      <w:bCs/>
      <w:color w:val="15324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1753</Words>
  <Characters>9994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11724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ChairStrong Business Description and Brand Messaging</dc:title>
  <dc:subject>ChairStrong 4×4 Internal Business and Brand Reference</dc:subject>
  <dc:creator>ChairStrong 4×4</dc:creator>
  <cp:keywords>ChairStrong, business description, brand messaging, positioning, marketing</cp:keywords>
  <dc:description>generated by python-docx</dc:description>
  <cp:lastModifiedBy>Kevin Katechis</cp:lastModifiedBy>
  <cp:revision>2</cp:revision>
  <dcterms:created xsi:type="dcterms:W3CDTF">2026-07-31T15:23:00Z</dcterms:created>
  <dcterms:modified xsi:type="dcterms:W3CDTF">2026-07-31T15:23:00Z</dcterms:modified>
  <cp:category/>
</cp:coreProperties>
</file>