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rFonts w:ascii="Arial" w:hAnsi="Arial"/>
          <w:b/>
          <w:i w:val="0"/>
          <w:sz w:val="48"/>
        </w:rPr>
        <w:t>Byron Display Font Production Brief - V1</w:t>
      </w:r>
    </w:p>
    <w:p>
      <w:pPr>
        <w:jc w:val="center"/>
      </w:pPr>
      <w:r>
        <w:rPr>
          <w:rFonts w:ascii="Arial" w:hAnsi="Arial"/>
          <w:b w:val="0"/>
          <w:i w:val="0"/>
          <w:sz w:val="22"/>
        </w:rPr>
        <w:t>Working production kit for the Byron Jerky headline display font direction.</w:t>
      </w:r>
    </w:p>
    <w:p>
      <w:pPr>
        <w:jc w:val="center"/>
      </w:pPr>
      <w:r>
        <w:rPr>
          <w:rFonts w:ascii="Arial" w:hAnsi="Arial"/>
          <w:b w:val="0"/>
          <w:i/>
          <w:sz w:val="20"/>
        </w:rPr>
        <w:t>Status: prototype / production handoff package. Not a finished commercial font.</w:t>
      </w:r>
    </w:p>
    <w:p>
      <w:pPr>
        <w:pStyle w:val="Heading1"/>
      </w:pPr>
      <w:r>
        <w:t>1. Approved Direction</w:t>
      </w:r>
    </w:p>
    <w:p>
      <w:r>
        <w:t>The approved visual direction is a chunky, tall, condensed uppercase headline style with controlled 3D/chiselled depth, a rugged but readable internal texture, slightly opened tracking, and a premium black/white/gold Byron Jerky palette.</w:t>
      </w:r>
    </w:p>
    <w:p>
      <w:pPr>
        <w:jc w:val="center"/>
      </w:pPr>
      <w:r>
        <w:rPr>
          <w:rFonts w:ascii="Arial" w:hAnsi="Arial"/>
          <w:b/>
          <w:i w:val="0"/>
          <w:sz w:val="36"/>
        </w:rPr>
        <w:t>Approved Direction Reference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800600" cy="599861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yron_Display_Approved_Direction_V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99861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center"/>
      </w:pPr>
      <w:r>
        <w:rPr>
          <w:rFonts w:ascii="Arial" w:hAnsi="Arial"/>
          <w:b/>
          <w:i w:val="0"/>
          <w:sz w:val="36"/>
        </w:rPr>
        <w:t>Colourway Specimen - White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800600" cy="599861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yron_Display_Approved_Direction_V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99861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center"/>
      </w:pPr>
      <w:r>
        <w:rPr>
          <w:rFonts w:ascii="Arial" w:hAnsi="Arial"/>
          <w:b/>
          <w:i w:val="0"/>
          <w:sz w:val="36"/>
        </w:rPr>
        <w:t>Colourway Specimen - Gold #D89F37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800600" cy="5998611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yron_Jerky_Font_Gold_D89F37_specimen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99861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center"/>
      </w:pPr>
      <w:r>
        <w:rPr>
          <w:rFonts w:ascii="Arial" w:hAnsi="Arial"/>
          <w:b/>
          <w:i w:val="0"/>
          <w:sz w:val="36"/>
        </w:rPr>
        <w:t>Colourway Specimen - Black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800600" cy="5998611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yron_Jerky_Font_Black_specime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99861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1"/>
      </w:pPr>
      <w:r>
        <w:t>2. Production Approach</w:t>
      </w:r>
    </w:p>
    <w:p>
      <w:pPr>
        <w:pStyle w:val="ListNumber"/>
      </w:pPr>
      <w:r>
        <w:t>Create a clean solid vector font first. This should be the functional, installable base font.</w:t>
      </w:r>
    </w:p>
    <w:p>
      <w:pPr>
        <w:pStyle w:val="ListNumber"/>
      </w:pPr>
      <w:r>
        <w:t>Create a separate textured/dimensional application style in Illustrator or equivalent software. The 3D/chiselled surface should usually be a graphic treatment, not the core font outlines.</w:t>
      </w:r>
    </w:p>
    <w:p>
      <w:pPr>
        <w:pStyle w:val="ListNumber"/>
      </w:pPr>
      <w:r>
        <w:t>Only after the solid version works should a textured font file be considered. A textured font can become heavy, messy, and less reliable in packaging files.</w:t>
      </w:r>
    </w:p>
    <w:p>
      <w:pPr>
        <w:pStyle w:val="Heading1"/>
      </w:pPr>
      <w:r>
        <w:t>3. Required Font Versions</w:t>
      </w:r>
    </w:p>
    <w:p>
      <w:pPr>
        <w:pStyle w:val="Heading2"/>
      </w:pPr>
      <w:r>
        <w:t>Recommended font files</w:t>
      </w:r>
    </w:p>
    <w:p>
      <w:pPr>
        <w:pStyle w:val="ListBullet"/>
      </w:pPr>
      <w:r>
        <w:t>ByronDisplay-Solid.otf and ByronDisplay-Solid.ttf</w:t>
      </w:r>
    </w:p>
    <w:p>
      <w:pPr>
        <w:pStyle w:val="ListBullet"/>
      </w:pPr>
      <w:r>
        <w:t>Optional later: ByronDisplay-Textured.otf and ByronDisplay-Textured.ttf</w:t>
      </w:r>
    </w:p>
    <w:p>
      <w:pPr>
        <w:pStyle w:val="Heading2"/>
      </w:pPr>
      <w:r>
        <w:t>Brand colour applications</w:t>
      </w:r>
    </w:p>
    <w:p>
      <w:pPr>
        <w:pStyle w:val="ListBullet"/>
      </w:pPr>
      <w:r>
        <w:t>Byron Jerky Font_White: white/light grey on black</w:t>
      </w:r>
    </w:p>
    <w:p>
      <w:pPr>
        <w:pStyle w:val="ListBullet"/>
      </w:pPr>
      <w:r>
        <w:t>Byron Jerky Font_Gold: #D89F37 on black</w:t>
      </w:r>
    </w:p>
    <w:p>
      <w:pPr>
        <w:pStyle w:val="ListBullet"/>
      </w:pPr>
      <w:r>
        <w:t>Byron Jerky Font_Black: black/dark charcoal on white or warm light background</w:t>
      </w:r>
    </w:p>
    <w:p>
      <w:r>
        <w:t>Note: these colourways are best treated as style-guide applications rather than separate font files. Standard fonts are usually colour-neutral.</w:t>
      </w:r>
    </w:p>
    <w:p>
      <w:pPr>
        <w:pStyle w:val="Heading1"/>
      </w:pPr>
      <w:r>
        <w:t>4. Glyph Set</w:t>
      </w:r>
    </w:p>
    <w:p>
      <w:r>
        <w:t>Minimum required glyphs: A-Z, 0-9, and common headline punctuation. Recommended additions are included in glyph_set.csv.</w:t>
      </w:r>
    </w:p>
    <w:p>
      <w:r>
        <w:rPr>
          <w:rFonts w:ascii="Courier New" w:hAnsi="Courier New"/>
          <w:sz w:val="20"/>
        </w:rPr>
        <w:t>ABCDEFGHIJKLMNOPQRSTUVWXYZ</w:t>
        <w:br/>
        <w:t>0123456789</w:t>
        <w:br/>
        <w:t>&amp; / - . , : ; ' " ! ? ( ) % + @ # $ *</w:t>
      </w:r>
    </w:p>
    <w:p>
      <w:pPr>
        <w:pStyle w:val="Heading1"/>
      </w:pPr>
      <w:r>
        <w:t>5. Letterform Rules</w:t>
      </w:r>
    </w:p>
    <w:p>
      <w:pPr>
        <w:pStyle w:val="ListBullet"/>
      </w:pPr>
      <w:r>
        <w:t>Keep the chunky middle weight from the approved direction. Do not make the font thinner or more blocky.</w:t>
      </w:r>
    </w:p>
    <w:p>
      <w:pPr>
        <w:pStyle w:val="ListBullet"/>
      </w:pPr>
      <w:r>
        <w:t>Maintain tall, condensed uppercase proportions.</w:t>
      </w:r>
    </w:p>
    <w:p>
      <w:pPr>
        <w:pStyle w:val="ListBullet"/>
      </w:pPr>
      <w:r>
        <w:t>Preserve the subtle central chisel/split identity where it helps the character, but do not force it into every glyph if it harms legibility.</w:t>
      </w:r>
    </w:p>
    <w:p>
      <w:pPr>
        <w:pStyle w:val="ListBullet"/>
      </w:pPr>
      <w:r>
        <w:t>Open counters and internal spaces in B, R, P, O, A, S and numerals.</w:t>
      </w:r>
    </w:p>
    <w:p>
      <w:pPr>
        <w:pStyle w:val="ListBullet"/>
      </w:pPr>
      <w:r>
        <w:t>Use controlled distress. Texture should support the letter, not break the first-read silhouette.</w:t>
      </w:r>
    </w:p>
    <w:p>
      <w:pPr>
        <w:pStyle w:val="ListBullet"/>
      </w:pPr>
      <w:r>
        <w:t>Avoid a cartoon Western, novelty, horror, pirate, military stencil, or generic grunge look.</w:t>
      </w:r>
    </w:p>
    <w:p>
      <w:pPr>
        <w:pStyle w:val="Heading1"/>
      </w:pPr>
      <w:r>
        <w:t>6. Spacing and Tracking</w:t>
      </w:r>
    </w:p>
    <w:p>
      <w:r>
        <w:t>The approved direction relies on slightly opened spacing. For design use, avoid overly tight tracking. A practical working range in Illustrator is approximately +20 to +60 depending on size, substrate, and viewing distance.</w:t>
      </w:r>
    </w:p>
    <w:p>
      <w:pPr>
        <w:pStyle w:val="ListBullet"/>
      </w:pPr>
      <w:r>
        <w:t>Large hero headlines: moderate tracking, enough air for instant word recognition.</w:t>
      </w:r>
    </w:p>
    <w:p>
      <w:pPr>
        <w:pStyle w:val="ListBullet"/>
      </w:pPr>
      <w:r>
        <w:t>Small pack callouts: use the cleaner/solid font and slightly more tracking.</w:t>
      </w:r>
    </w:p>
    <w:p>
      <w:pPr>
        <w:pStyle w:val="ListBullet"/>
      </w:pPr>
      <w:r>
        <w:t>Numerals should be optically balanced and not too narrow, because retail weights and percentages must remain legible.</w:t>
      </w:r>
    </w:p>
    <w:p>
      <w:pPr>
        <w:pStyle w:val="Heading1"/>
      </w:pPr>
      <w:r>
        <w:t>7. Kerning Priorities</w:t>
      </w:r>
    </w:p>
    <w:p>
      <w:r>
        <w:t>The kerning should be tested using real Byron Jerky words first. See kerning_pairs.csv for the working list.</w:t>
      </w:r>
    </w:p>
    <w:p>
      <w:pPr>
        <w:pStyle w:val="ListBullet"/>
      </w:pPr>
      <w:r>
        <w:t>Primary words: BYRON, JERKY, REAL, BEEF, CHEW, AIR-DRIED, CRAFTED BY.</w:t>
      </w:r>
    </w:p>
    <w:p>
      <w:pPr>
        <w:pStyle w:val="ListBullet"/>
      </w:pPr>
      <w:r>
        <w:t>High-priority pairs include BY, YR, RO, ON, JE, ER, RK, KY, RE, EA, AL, BE, EE, EF, CH, HE, EW, CR, RA, AF, FT, TE.</w:t>
      </w:r>
    </w:p>
    <w:p>
      <w:pPr>
        <w:pStyle w:val="Heading1"/>
      </w:pPr>
      <w:r>
        <w:t>8. Test Phrases</w:t>
      </w:r>
    </w:p>
    <w:p>
      <w:r>
        <w:t>Use test_phrases.txt for repeated proofing. The font should be judged in real Byron use cases, not only generic alphabet sheets.</w:t>
      </w:r>
    </w:p>
    <w:p>
      <w:pPr>
        <w:pStyle w:val="Heading1"/>
      </w:pPr>
      <w:r>
        <w:t>9. Deliverables Checklist for Font Technician</w:t>
      </w:r>
    </w:p>
    <w:p>
      <w:pPr>
        <w:pStyle w:val="ListBullet"/>
      </w:pPr>
      <w:r>
        <w:t>Clean vector glyph master file (.ai or .svg)</w:t>
      </w:r>
    </w:p>
    <w:p>
      <w:pPr>
        <w:pStyle w:val="ListBullet"/>
      </w:pPr>
      <w:r>
        <w:t>Solid installable font (.otf and .ttf)</w:t>
      </w:r>
    </w:p>
    <w:p>
      <w:pPr>
        <w:pStyle w:val="ListBullet"/>
      </w:pPr>
      <w:r>
        <w:t>Optional textured installable font (.otf and .ttf)</w:t>
      </w:r>
    </w:p>
    <w:p>
      <w:pPr>
        <w:pStyle w:val="ListBullet"/>
      </w:pPr>
      <w:r>
        <w:t>Kerning table applied to the font</w:t>
      </w:r>
    </w:p>
    <w:p>
      <w:pPr>
        <w:pStyle w:val="ListBullet"/>
      </w:pPr>
      <w:r>
        <w:t>PDF specimen sheet</w:t>
      </w:r>
    </w:p>
    <w:p>
      <w:pPr>
        <w:pStyle w:val="ListBullet"/>
      </w:pPr>
      <w:r>
        <w:t>Basic usage note for designers</w:t>
      </w:r>
    </w:p>
    <w:p>
      <w:pPr>
        <w:pStyle w:val="ListBullet"/>
      </w:pPr>
      <w:r>
        <w:t>Final colourway application examples for White, Gold #D89F37, and Black</w:t>
      </w:r>
    </w:p>
    <w:p>
      <w:pPr>
        <w:pStyle w:val="Heading1"/>
      </w:pPr>
      <w:r>
        <w:t>10. Acceptance Criteria</w:t>
      </w:r>
    </w:p>
    <w:p>
      <w:pPr>
        <w:pStyle w:val="ListBullet"/>
      </w:pPr>
      <w:r>
        <w:t>Words must be instantly legible at shelf/pack distance.</w:t>
      </w:r>
    </w:p>
    <w:p>
      <w:pPr>
        <w:pStyle w:val="ListBullet"/>
      </w:pPr>
      <w:r>
        <w:t>The font must retain the Byron rugged, premium, chiselled character.</w:t>
      </w:r>
    </w:p>
    <w:p>
      <w:pPr>
        <w:pStyle w:val="ListBullet"/>
      </w:pPr>
      <w:r>
        <w:t>Default spacing should not feel cramped.</w:t>
      </w:r>
    </w:p>
    <w:p>
      <w:pPr>
        <w:pStyle w:val="ListBullet"/>
      </w:pPr>
      <w:r>
        <w:t>Texture must not overwhelm letter recognition.</w:t>
      </w:r>
    </w:p>
    <w:p>
      <w:pPr>
        <w:pStyle w:val="ListBullet"/>
      </w:pPr>
      <w:r>
        <w:t>The font must work in Illustrator, InDesign and common print-production workflows.</w:t>
      </w:r>
    </w:p>
    <w:p>
      <w:pPr>
        <w:pStyle w:val="Heading1"/>
      </w:pPr>
      <w:r>
        <w:t>11. Contents of This Production Kit</w:t>
      </w:r>
    </w:p>
    <w:p>
      <w:pPr>
        <w:pStyle w:val="ListBullet"/>
      </w:pPr>
      <w:r>
        <w:t>assets/Byron_Display_Approved_Direction_V1.png</w:t>
      </w:r>
    </w:p>
    <w:p>
      <w:pPr>
        <w:pStyle w:val="ListBullet"/>
      </w:pPr>
      <w:r>
        <w:t>assets/Byron_Jerky_Font_White_specimen.png</w:t>
      </w:r>
    </w:p>
    <w:p>
      <w:pPr>
        <w:pStyle w:val="ListBullet"/>
      </w:pPr>
      <w:r>
        <w:t>assets/Byron_Jerky_Font_Gold_D89F37_specimen.png</w:t>
      </w:r>
    </w:p>
    <w:p>
      <w:pPr>
        <w:pStyle w:val="ListBullet"/>
      </w:pPr>
      <w:r>
        <w:t>assets/Byron_Jerky_Font_Black_specimen.png</w:t>
      </w:r>
    </w:p>
    <w:p>
      <w:pPr>
        <w:pStyle w:val="ListBullet"/>
      </w:pPr>
      <w:r>
        <w:t>templates/Byron_Display_Vector_Tracing_Template.svg</w:t>
      </w:r>
    </w:p>
    <w:p>
      <w:pPr>
        <w:pStyle w:val="ListBullet"/>
      </w:pPr>
      <w:r>
        <w:t>glyph_set.csv</w:t>
      </w:r>
    </w:p>
    <w:p>
      <w:pPr>
        <w:pStyle w:val="ListBullet"/>
      </w:pPr>
      <w:r>
        <w:t>kerning_pairs.csv</w:t>
      </w:r>
    </w:p>
    <w:p>
      <w:pPr>
        <w:pStyle w:val="ListBullet"/>
      </w:pPr>
      <w:r>
        <w:t>test_phrases.txt</w:t>
      </w:r>
    </w:p>
    <w:sectPr w:rsidR="00FC693F" w:rsidRPr="0006063C" w:rsidSect="00034616">
      <w:pgSz w:w="12240" w:h="15840"/>
      <w:pgMar w:top="792" w:right="936" w:bottom="792" w:left="93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365F91" w:themeColor="accent1" w:themeShade="BF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rial" w:hAnsi="Arial"/>
      <w:b/>
      <w:color w:val="17365D" w:themeColor="text2" w:themeShade="BF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