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BE88" w14:textId="77777777" w:rsidR="0082190B" w:rsidRDefault="00000000">
      <w:pPr>
        <w:spacing w:after="40"/>
      </w:pPr>
      <w:proofErr w:type="gramStart"/>
      <w:r>
        <w:rPr>
          <w:b/>
          <w:bCs/>
          <w:color w:val="111111"/>
          <w:sz w:val="36"/>
          <w:szCs w:val="36"/>
        </w:rPr>
        <w:t>VERDANI</w:t>
      </w:r>
      <w:r>
        <w:rPr>
          <w:color w:val="777777"/>
          <w:sz w:val="24"/>
          <w:szCs w:val="24"/>
        </w:rPr>
        <w:t xml:space="preserve">  ·</w:t>
      </w:r>
      <w:proofErr w:type="gramEnd"/>
      <w:r>
        <w:rPr>
          <w:color w:val="777777"/>
          <w:sz w:val="24"/>
          <w:szCs w:val="24"/>
        </w:rPr>
        <w:t xml:space="preserve">  Goddess Artwork Enhancement Brief</w:t>
      </w:r>
    </w:p>
    <w:p w14:paraId="6E4238C7" w14:textId="77777777" w:rsidR="0082190B" w:rsidRDefault="00000000">
      <w:pPr>
        <w:pBdr>
          <w:bottom w:val="single" w:sz="8" w:space="6" w:color="B8962E"/>
        </w:pBdr>
        <w:spacing w:after="40"/>
      </w:pPr>
      <w:r>
        <w:rPr>
          <w:color w:val="777777"/>
          <w:sz w:val="16"/>
          <w:szCs w:val="16"/>
        </w:rPr>
        <w:t>Date: June 2026    |    From: Dan Pulham</w:t>
      </w:r>
    </w:p>
    <w:p w14:paraId="7D890E2B" w14:textId="77777777" w:rsidR="0082190B" w:rsidRDefault="0082190B">
      <w:pPr>
        <w:spacing w:before="120"/>
      </w:pPr>
    </w:p>
    <w:p w14:paraId="0DF18CC6" w14:textId="77777777" w:rsidR="0082190B" w:rsidRDefault="00000000">
      <w:pPr>
        <w:pStyle w:val="Heading1"/>
        <w:pBdr>
          <w:bottom w:val="single" w:sz="4" w:space="6" w:color="B8962E"/>
        </w:pBdr>
      </w:pPr>
      <w:r>
        <w:t>Overview</w:t>
      </w:r>
    </w:p>
    <w:p w14:paraId="06B232DE" w14:textId="77777777" w:rsidR="0082190B" w:rsidRDefault="00000000">
      <w:pPr>
        <w:spacing w:before="80" w:after="80"/>
      </w:pPr>
      <w:r>
        <w:t xml:space="preserve">This brief covers the enhancement of an original hand-painted artwork — a gold-leaf goddess face — that will serve as the central visual identity for </w:t>
      </w:r>
      <w:proofErr w:type="spellStart"/>
      <w:r>
        <w:t>Verdani's</w:t>
      </w:r>
      <w:proofErr w:type="spellEnd"/>
      <w:r>
        <w:t xml:space="preserve"> self-titled EP and singles campaign. The artwork already exists in near-final form. The goal is a careful, respectful enhancement of the source photography — bringing out what is already there, not transforming it.</w:t>
      </w:r>
    </w:p>
    <w:p w14:paraId="7D562531" w14:textId="77777777" w:rsidR="0082190B" w:rsidRDefault="0082190B">
      <w:pPr>
        <w:spacing w:before="120"/>
      </w:pPr>
    </w:p>
    <w:p w14:paraId="6CDDD1FE" w14:textId="77777777" w:rsidR="0082190B" w:rsidRDefault="00000000">
      <w:pPr>
        <w:spacing w:before="80" w:after="80"/>
      </w:pPr>
      <w:r>
        <w:t>The enhanced image will be applied across:</w:t>
      </w:r>
    </w:p>
    <w:p w14:paraId="14CDED98" w14:textId="77777777" w:rsidR="0082190B" w:rsidRDefault="00000000">
      <w:pPr>
        <w:pStyle w:val="ListParagraph"/>
        <w:numPr>
          <w:ilvl w:val="0"/>
          <w:numId w:val="2"/>
        </w:numPr>
        <w:spacing w:before="60" w:after="60"/>
      </w:pPr>
      <w:r>
        <w:t>EP cover (primary use — gold version on bone/white ground)</w:t>
      </w:r>
    </w:p>
    <w:p w14:paraId="3B209E7C" w14:textId="77777777" w:rsidR="0082190B" w:rsidRDefault="00000000">
      <w:pPr>
        <w:pStyle w:val="ListParagraph"/>
        <w:numPr>
          <w:ilvl w:val="0"/>
          <w:numId w:val="2"/>
        </w:numPr>
        <w:spacing w:before="60" w:after="60"/>
      </w:pPr>
      <w:r>
        <w:t xml:space="preserve">Four singles </w:t>
      </w:r>
      <w:proofErr w:type="gramStart"/>
      <w:r>
        <w:t>covers</w:t>
      </w:r>
      <w:proofErr w:type="gramEnd"/>
      <w:r>
        <w:t xml:space="preserve"> (each with a different colour palette applied to the same face)</w:t>
      </w:r>
    </w:p>
    <w:p w14:paraId="6D6CD2B6" w14:textId="77777777" w:rsidR="0082190B" w:rsidRDefault="00000000">
      <w:pPr>
        <w:pStyle w:val="ListParagraph"/>
        <w:numPr>
          <w:ilvl w:val="0"/>
          <w:numId w:val="2"/>
        </w:numPr>
        <w:spacing w:before="60" w:after="60"/>
      </w:pPr>
      <w:r>
        <w:t>Posters and print materials (black and white or monochrome treatments)</w:t>
      </w:r>
    </w:p>
    <w:p w14:paraId="02DC7DE4" w14:textId="547C22EB" w:rsidR="0082190B" w:rsidRDefault="00000000">
      <w:pPr>
        <w:pStyle w:val="ListParagraph"/>
        <w:numPr>
          <w:ilvl w:val="0"/>
          <w:numId w:val="2"/>
        </w:numPr>
        <w:spacing w:before="60" w:after="60"/>
      </w:pPr>
      <w:r>
        <w:t>Digital/social assets (</w:t>
      </w:r>
      <w:r w:rsidR="00973527">
        <w:t xml:space="preserve">Spotify, </w:t>
      </w:r>
      <w:r>
        <w:t>Instagram, Facebook)</w:t>
      </w:r>
    </w:p>
    <w:p w14:paraId="5FD64B59" w14:textId="77777777" w:rsidR="0082190B" w:rsidRDefault="00000000">
      <w:pPr>
        <w:pStyle w:val="ListParagraph"/>
        <w:numPr>
          <w:ilvl w:val="0"/>
          <w:numId w:val="2"/>
        </w:numPr>
        <w:spacing w:before="60" w:after="60"/>
      </w:pPr>
      <w:r>
        <w:t>Merchandise (future phase)</w:t>
      </w:r>
    </w:p>
    <w:p w14:paraId="3B158607" w14:textId="77777777" w:rsidR="0082190B" w:rsidRDefault="0082190B">
      <w:pPr>
        <w:pBdr>
          <w:bottom w:val="single" w:sz="2" w:space="1" w:color="DDDDDD"/>
        </w:pBdr>
        <w:spacing w:before="200" w:after="200"/>
      </w:pPr>
    </w:p>
    <w:p w14:paraId="43C38C37" w14:textId="77777777" w:rsidR="0082190B" w:rsidRDefault="00000000">
      <w:pPr>
        <w:pStyle w:val="Heading1"/>
        <w:pBdr>
          <w:bottom w:val="single" w:sz="4" w:space="6" w:color="B8962E"/>
        </w:pBdr>
      </w:pPr>
      <w:r>
        <w:t>The Band</w:t>
      </w:r>
    </w:p>
    <w:p w14:paraId="3FE6F35F" w14:textId="77777777" w:rsidR="0082190B" w:rsidRDefault="00000000">
      <w:pPr>
        <w:spacing w:before="80" w:after="80"/>
      </w:pPr>
      <w:proofErr w:type="spellStart"/>
      <w:r>
        <w:t>Verdani</w:t>
      </w:r>
      <w:proofErr w:type="spellEnd"/>
      <w:r>
        <w:t xml:space="preserve"> are an alternative rock four-piece from Newtown, Sydney. The band produce beautiful, elegant music where emotion, atmosphere and artistry collide — drawing from post-punk, goth, art rock and baroque influences to create immersive soundscapes that feel both intimate and expansive.</w:t>
      </w:r>
    </w:p>
    <w:p w14:paraId="1A1351BD" w14:textId="77777777" w:rsidR="0082190B" w:rsidRDefault="0082190B">
      <w:pPr>
        <w:spacing w:before="120"/>
      </w:pPr>
    </w:p>
    <w:p w14:paraId="72338B69" w14:textId="77777777" w:rsidR="0082190B" w:rsidRDefault="00000000">
      <w:pPr>
        <w:spacing w:before="80" w:after="80"/>
      </w:pPr>
      <w:r>
        <w:t xml:space="preserve">Their sound evokes the stark vulnerability of PJ Harvey, the soulful intensity of Jeff Buckley, the cinematic darkness of Nick Cave, and the slow-burn elegance of The National. </w:t>
      </w:r>
      <w:proofErr w:type="spellStart"/>
      <w:r>
        <w:t>Verdani</w:t>
      </w:r>
      <w:proofErr w:type="spellEnd"/>
      <w:r>
        <w:t xml:space="preserve"> blend these touchstones into something distinctly their own: epic songs built on haunting melodies, dynamic shifts, and rich emotional weight. Songs that breathe, brood, and ultimately uplift.</w:t>
      </w:r>
    </w:p>
    <w:p w14:paraId="3E782D7C" w14:textId="77777777" w:rsidR="0082190B" w:rsidRDefault="0082190B">
      <w:pPr>
        <w:spacing w:before="120"/>
      </w:pPr>
    </w:p>
    <w:p w14:paraId="2375CEEE" w14:textId="77777777" w:rsidR="0082190B" w:rsidRDefault="00000000">
      <w:pPr>
        <w:spacing w:before="80" w:after="80"/>
      </w:pPr>
      <w:r>
        <w:t>The band are launching their self-titled EP in July 2026 with a gig at The Botany View in Newtown, preceded by a waterfall singles campaign beginning with lead single Stories of Love.</w:t>
      </w:r>
    </w:p>
    <w:p w14:paraId="799054FA" w14:textId="77777777" w:rsidR="0082190B" w:rsidRDefault="0082190B">
      <w:pPr>
        <w:spacing w:before="120"/>
      </w:pPr>
    </w:p>
    <w:p w14:paraId="3118F6D4" w14:textId="77777777" w:rsidR="0082190B" w:rsidRDefault="00000000">
      <w:pPr>
        <w:spacing w:before="160" w:after="40"/>
      </w:pPr>
      <w:r>
        <w:rPr>
          <w:b/>
          <w:bCs/>
          <w:color w:val="777777"/>
          <w:sz w:val="16"/>
          <w:szCs w:val="16"/>
        </w:rPr>
        <w:t>MEMBERS</w:t>
      </w:r>
    </w:p>
    <w:p w14:paraId="25C1EE2C" w14:textId="77777777" w:rsidR="0082190B" w:rsidRDefault="00000000">
      <w:pPr>
        <w:pStyle w:val="ListParagraph"/>
        <w:numPr>
          <w:ilvl w:val="0"/>
          <w:numId w:val="2"/>
        </w:numPr>
        <w:spacing w:before="60" w:after="60"/>
      </w:pPr>
      <w:r>
        <w:t>David Brett — Songwriter, vocalist. Self-taught, shaped by a punk DIY ethic. The principal creative voice.</w:t>
      </w:r>
    </w:p>
    <w:p w14:paraId="1BDAC895" w14:textId="77777777" w:rsidR="0082190B" w:rsidRDefault="00000000">
      <w:pPr>
        <w:pStyle w:val="ListParagraph"/>
        <w:numPr>
          <w:ilvl w:val="0"/>
          <w:numId w:val="2"/>
        </w:numPr>
        <w:spacing w:before="60" w:after="60"/>
      </w:pPr>
      <w:r>
        <w:t>Dan Pulham — Keyboards / organ. Plays rhythm-guitar style keys — holding the song up rather than decorating it.</w:t>
      </w:r>
    </w:p>
    <w:p w14:paraId="334DB141" w14:textId="77777777" w:rsidR="0082190B" w:rsidRDefault="00000000">
      <w:pPr>
        <w:pStyle w:val="ListParagraph"/>
        <w:numPr>
          <w:ilvl w:val="0"/>
          <w:numId w:val="2"/>
        </w:numPr>
        <w:spacing w:before="60" w:after="60"/>
      </w:pPr>
      <w:r>
        <w:t>Paul Ivers — Bass. Progressive aficionado; deeply melodic, resonant low end.</w:t>
      </w:r>
    </w:p>
    <w:p w14:paraId="4695DC23" w14:textId="77777777" w:rsidR="0082190B" w:rsidRDefault="00000000">
      <w:pPr>
        <w:pStyle w:val="ListParagraph"/>
        <w:numPr>
          <w:ilvl w:val="0"/>
          <w:numId w:val="2"/>
        </w:numPr>
        <w:spacing w:before="60" w:after="60"/>
      </w:pPr>
      <w:r>
        <w:t>Kris Killian — Drums. Came up through the late-90s Seattle scene; brings propulsive tribal drive.</w:t>
      </w:r>
    </w:p>
    <w:p w14:paraId="7E2AF62A" w14:textId="77777777" w:rsidR="0082190B" w:rsidRDefault="0082190B">
      <w:pPr>
        <w:pBdr>
          <w:bottom w:val="single" w:sz="2" w:space="1" w:color="DDDDDD"/>
        </w:pBdr>
        <w:spacing w:before="200" w:after="200"/>
      </w:pPr>
    </w:p>
    <w:p w14:paraId="5132A616" w14:textId="77777777" w:rsidR="0082190B" w:rsidRDefault="00000000">
      <w:pPr>
        <w:pStyle w:val="Heading1"/>
        <w:pBdr>
          <w:bottom w:val="single" w:sz="4" w:space="6" w:color="B8962E"/>
        </w:pBdr>
      </w:pPr>
      <w:r>
        <w:lastRenderedPageBreak/>
        <w:t>The Goddess — Visual Identity</w:t>
      </w:r>
    </w:p>
    <w:p w14:paraId="1F1A8B5C" w14:textId="77777777" w:rsidR="0082190B" w:rsidRDefault="00000000">
      <w:pPr>
        <w:spacing w:before="80" w:after="80"/>
      </w:pPr>
      <w:r>
        <w:t xml:space="preserve">The central image in </w:t>
      </w:r>
      <w:proofErr w:type="spellStart"/>
      <w:r>
        <w:t>Verdani's</w:t>
      </w:r>
      <w:proofErr w:type="spellEnd"/>
      <w:r>
        <w:t xml:space="preserve"> visual identity is a hand-painted goddess face — an original artwork created approximately 25 years ago for the first </w:t>
      </w:r>
      <w:proofErr w:type="spellStart"/>
      <w:r>
        <w:t>Verdani</w:t>
      </w:r>
      <w:proofErr w:type="spellEnd"/>
      <w:r>
        <w:t xml:space="preserve"> CD, now reclaimed and updated as the centrepiece of this campaign. It is not a new commission; it is a piece of the band's own history, brought forward.</w:t>
      </w:r>
    </w:p>
    <w:p w14:paraId="58611B71" w14:textId="77777777" w:rsidR="0082190B" w:rsidRDefault="0082190B">
      <w:pPr>
        <w:spacing w:before="120"/>
      </w:pPr>
    </w:p>
    <w:p w14:paraId="2066A1C8" w14:textId="77777777" w:rsidR="0082190B" w:rsidRDefault="00000000">
      <w:pPr>
        <w:spacing w:before="80" w:after="80"/>
      </w:pPr>
      <w:r>
        <w:t>The face is strong, dark, and memorable. It carries a ceremonial, almost devotional quality — like a relic or an icon. It is ancient and contemporary at the same time. Intense but calm. Feminine and powerful. It tells its own story without explanation, which is exactly the point.</w:t>
      </w:r>
    </w:p>
    <w:p w14:paraId="1C59466E" w14:textId="77777777" w:rsidR="0082190B" w:rsidRDefault="0082190B">
      <w:pPr>
        <w:spacing w:before="120"/>
      </w:pPr>
    </w:p>
    <w:p w14:paraId="27EFBC75" w14:textId="77777777" w:rsidR="0082190B" w:rsidRDefault="00000000">
      <w:pPr>
        <w:spacing w:before="80" w:after="80"/>
      </w:pPr>
      <w:r>
        <w:t>This image is the core of everything — EP cover, singles, posters, social profiles, and future merchandise all flow from it. Getting this image right is the foundation of the entire campaign's visual language.</w:t>
      </w:r>
    </w:p>
    <w:p w14:paraId="331DADD2" w14:textId="77777777" w:rsidR="0082190B" w:rsidRDefault="0082190B">
      <w:pPr>
        <w:pBdr>
          <w:bottom w:val="single" w:sz="2" w:space="1" w:color="DDDDDD"/>
        </w:pBdr>
        <w:spacing w:before="200" w:after="200"/>
      </w:pPr>
    </w:p>
    <w:p w14:paraId="14A2188D" w14:textId="77777777" w:rsidR="0082190B" w:rsidRDefault="00000000">
      <w:pPr>
        <w:pStyle w:val="Heading1"/>
        <w:pBdr>
          <w:bottom w:val="single" w:sz="4" w:space="6" w:color="B8962E"/>
        </w:pBdr>
      </w:pPr>
      <w:r>
        <w:t>Source Material</w:t>
      </w:r>
    </w:p>
    <w:p w14:paraId="299482BC" w14:textId="77777777" w:rsidR="0082190B" w:rsidRDefault="00000000">
      <w:pPr>
        <w:spacing w:before="80" w:after="80"/>
      </w:pPr>
      <w:r>
        <w:t>Three photographs of the original artwork are provided. These were taken by the artist and sent via Messenger — they are the highest resolution available. The artwork is a physical painted piece on what appears to be handmade or textured paper/card, painted in gold leaf with black ink linework.</w:t>
      </w:r>
    </w:p>
    <w:p w14:paraId="416831E6" w14:textId="77777777" w:rsidR="0082190B" w:rsidRDefault="0082190B">
      <w:pPr>
        <w:spacing w:before="120"/>
      </w:pPr>
    </w:p>
    <w:p w14:paraId="554F28F5" w14:textId="77777777" w:rsidR="0082190B" w:rsidRDefault="00000000">
      <w:pPr>
        <w:spacing w:before="160" w:after="40"/>
      </w:pPr>
      <w:r>
        <w:rPr>
          <w:b/>
          <w:bCs/>
          <w:color w:val="777777"/>
          <w:sz w:val="16"/>
          <w:szCs w:val="16"/>
        </w:rPr>
        <w:t>WHAT YOU WILL RECEIVE</w:t>
      </w:r>
    </w:p>
    <w:p w14:paraId="58E32821" w14:textId="77777777" w:rsidR="0082190B" w:rsidRDefault="00000000">
      <w:pPr>
        <w:pStyle w:val="ListParagraph"/>
        <w:numPr>
          <w:ilvl w:val="0"/>
          <w:numId w:val="2"/>
        </w:numPr>
        <w:spacing w:before="60" w:after="60"/>
      </w:pPr>
      <w:r>
        <w:t>3 × JPEG photographs of the artwork (varying angles/lighting)</w:t>
      </w:r>
    </w:p>
    <w:p w14:paraId="1D874DC3" w14:textId="77777777" w:rsidR="0082190B" w:rsidRDefault="00000000">
      <w:pPr>
        <w:pStyle w:val="ListParagraph"/>
        <w:numPr>
          <w:ilvl w:val="0"/>
          <w:numId w:val="2"/>
        </w:numPr>
        <w:spacing w:before="60" w:after="60"/>
      </w:pPr>
      <w:r>
        <w:t xml:space="preserve">PDF document: </w:t>
      </w:r>
      <w:proofErr w:type="spellStart"/>
      <w:r>
        <w:t>Verdani</w:t>
      </w:r>
      <w:proofErr w:type="spellEnd"/>
      <w:r>
        <w:t xml:space="preserve"> Singles &amp; EP Cover System (full concept deck with all treatments)</w:t>
      </w:r>
    </w:p>
    <w:p w14:paraId="6ABEE829" w14:textId="6E0DA114" w:rsidR="0082190B" w:rsidRDefault="00000000">
      <w:pPr>
        <w:pStyle w:val="ListParagraph"/>
        <w:numPr>
          <w:ilvl w:val="0"/>
          <w:numId w:val="2"/>
        </w:numPr>
        <w:spacing w:before="60" w:after="60"/>
      </w:pPr>
      <w:proofErr w:type="spellStart"/>
      <w:r>
        <w:t>Verdani</w:t>
      </w:r>
      <w:proofErr w:type="spellEnd"/>
      <w:r>
        <w:t xml:space="preserve"> Brand Kit </w:t>
      </w:r>
      <w:r w:rsidR="00973527">
        <w:t>produced by Claude Design</w:t>
      </w:r>
      <w:r w:rsidR="009E5893">
        <w:t xml:space="preserve"> – not prescriptive just a guide</w:t>
      </w:r>
      <w:r w:rsidR="00763FE5">
        <w:t xml:space="preserve"> atm, will need to be updated once the image is created. U</w:t>
      </w:r>
      <w:r w:rsidR="009E5893">
        <w:t xml:space="preserve">ses Jost font though I originally wanted </w:t>
      </w:r>
      <w:r w:rsidR="009E5893" w:rsidRPr="009E5893">
        <w:t>Futura Rounded Light</w:t>
      </w:r>
    </w:p>
    <w:p w14:paraId="38DD612F" w14:textId="77777777" w:rsidR="0082190B" w:rsidRDefault="0082190B">
      <w:pPr>
        <w:spacing w:before="120"/>
      </w:pPr>
    </w:p>
    <w:p w14:paraId="1FE61E52" w14:textId="77777777" w:rsidR="0082190B" w:rsidRDefault="00000000">
      <w:pPr>
        <w:spacing w:before="160" w:after="40"/>
      </w:pPr>
      <w:r>
        <w:rPr>
          <w:b/>
          <w:bCs/>
          <w:color w:val="777777"/>
          <w:sz w:val="16"/>
          <w:szCs w:val="16"/>
        </w:rPr>
        <w:t>BEST SOURCE IMAGE</w:t>
      </w:r>
    </w:p>
    <w:p w14:paraId="5A25E5E3" w14:textId="77777777" w:rsidR="0082190B" w:rsidRDefault="00000000">
      <w:pPr>
        <w:spacing w:before="80" w:after="80"/>
      </w:pPr>
      <w:r>
        <w:t xml:space="preserve">Image 2 (the more centred, slightly closer shot) is the strongest starting point — the face reads cleanly, the linework is sharp, and the gold tone is well-lit. Image 3 (the wider shot taken at closer range) captures more of the actual gold leaf texture and shimmer, which may be useful as a texture reference. Image 1 is </w:t>
      </w:r>
      <w:proofErr w:type="gramStart"/>
      <w:r>
        <w:t>similar to</w:t>
      </w:r>
      <w:proofErr w:type="gramEnd"/>
      <w:r>
        <w:t xml:space="preserve"> Image 2 but has slightly more background distortion.</w:t>
      </w:r>
    </w:p>
    <w:p w14:paraId="7AF114D8" w14:textId="77777777" w:rsidR="0082190B" w:rsidRDefault="0082190B">
      <w:pPr>
        <w:pBdr>
          <w:bottom w:val="single" w:sz="2" w:space="1" w:color="DDDDDD"/>
        </w:pBdr>
        <w:spacing w:before="200" w:after="200"/>
      </w:pPr>
    </w:p>
    <w:p w14:paraId="0DB9AB71" w14:textId="77777777" w:rsidR="0082190B" w:rsidRDefault="00000000">
      <w:pPr>
        <w:pStyle w:val="Heading1"/>
        <w:pBdr>
          <w:bottom w:val="single" w:sz="4" w:space="6" w:color="B8962E"/>
        </w:pBdr>
      </w:pPr>
      <w:r>
        <w:t>About the Artwork</w:t>
      </w:r>
    </w:p>
    <w:p w14:paraId="26F2C307" w14:textId="77777777" w:rsidR="0082190B" w:rsidRDefault="00000000">
      <w:pPr>
        <w:spacing w:before="80" w:after="80"/>
      </w:pPr>
      <w:r>
        <w:t>The piece is a stylised goddess face — likely inspired by Hindu/Indian iconography — painted in gold leaf on a dark background with bold black linework. The face sits within a distinctive spade or teardrop-shaped form, with an elaborate headdress of swirling, wave-like patterns and a central pointed crown. The face features:</w:t>
      </w:r>
    </w:p>
    <w:p w14:paraId="4A30A721" w14:textId="77777777" w:rsidR="0082190B" w:rsidRDefault="0082190B">
      <w:pPr>
        <w:spacing w:before="120"/>
      </w:pPr>
    </w:p>
    <w:p w14:paraId="478870AF" w14:textId="77777777" w:rsidR="0082190B" w:rsidRDefault="00000000">
      <w:pPr>
        <w:pStyle w:val="ListParagraph"/>
        <w:numPr>
          <w:ilvl w:val="0"/>
          <w:numId w:val="2"/>
        </w:numPr>
        <w:spacing w:before="60" w:after="60"/>
      </w:pPr>
      <w:r>
        <w:t>Heavy-lidded, almond-shaped eyes with strong painted brows</w:t>
      </w:r>
    </w:p>
    <w:p w14:paraId="5857BF4B" w14:textId="77777777" w:rsidR="0082190B" w:rsidRDefault="00000000">
      <w:pPr>
        <w:pStyle w:val="ListParagraph"/>
        <w:numPr>
          <w:ilvl w:val="0"/>
          <w:numId w:val="2"/>
        </w:numPr>
        <w:spacing w:before="60" w:after="60"/>
      </w:pPr>
      <w:r>
        <w:t>A small teardrop or bindi mark at the centre of the forehead</w:t>
      </w:r>
    </w:p>
    <w:p w14:paraId="3952724B" w14:textId="77777777" w:rsidR="0082190B" w:rsidRDefault="00000000">
      <w:pPr>
        <w:pStyle w:val="ListParagraph"/>
        <w:numPr>
          <w:ilvl w:val="0"/>
          <w:numId w:val="2"/>
        </w:numPr>
        <w:spacing w:before="60" w:after="60"/>
      </w:pPr>
      <w:r>
        <w:lastRenderedPageBreak/>
        <w:t>Asymmetric decorative marks under each eye — a teardrop drip under the left, and radiating lines under the right</w:t>
      </w:r>
    </w:p>
    <w:p w14:paraId="2AF77D1E" w14:textId="77777777" w:rsidR="0082190B" w:rsidRDefault="00000000">
      <w:pPr>
        <w:pStyle w:val="ListParagraph"/>
        <w:numPr>
          <w:ilvl w:val="0"/>
          <w:numId w:val="2"/>
        </w:numPr>
        <w:spacing w:before="60" w:after="60"/>
      </w:pPr>
      <w:r>
        <w:t>A calm, composed expression — slightly intense, not aggressive</w:t>
      </w:r>
    </w:p>
    <w:p w14:paraId="7387A184" w14:textId="77777777" w:rsidR="0082190B" w:rsidRDefault="00000000">
      <w:pPr>
        <w:pStyle w:val="ListParagraph"/>
        <w:numPr>
          <w:ilvl w:val="0"/>
          <w:numId w:val="2"/>
        </w:numPr>
        <w:spacing w:before="60" w:after="60"/>
      </w:pPr>
      <w:r>
        <w:t>Curling, scroll-like hair elements flanking the face</w:t>
      </w:r>
    </w:p>
    <w:p w14:paraId="354C38F1" w14:textId="77777777" w:rsidR="0082190B" w:rsidRDefault="0082190B">
      <w:pPr>
        <w:spacing w:before="120"/>
      </w:pPr>
    </w:p>
    <w:p w14:paraId="48315648" w14:textId="77777777" w:rsidR="0082190B" w:rsidRDefault="00000000">
      <w:pPr>
        <w:spacing w:before="80" w:after="80"/>
      </w:pPr>
      <w:r>
        <w:t>The gold leaf surface has a natural, organic texture — slightly uneven, with variation in the reflectivity across the face. This is intentional and beautiful. It gives the image life and should be preserved.</w:t>
      </w:r>
    </w:p>
    <w:p w14:paraId="27C7F51B" w14:textId="77777777" w:rsidR="0082190B" w:rsidRDefault="0082190B">
      <w:pPr>
        <w:pBdr>
          <w:bottom w:val="single" w:sz="2" w:space="1" w:color="DDDDDD"/>
        </w:pBdr>
        <w:spacing w:before="200" w:after="200"/>
      </w:pPr>
    </w:p>
    <w:p w14:paraId="3D12C455" w14:textId="77777777" w:rsidR="0082190B" w:rsidRDefault="00000000">
      <w:pPr>
        <w:pStyle w:val="Heading1"/>
        <w:pBdr>
          <w:bottom w:val="single" w:sz="4" w:space="6" w:color="B8962E"/>
        </w:pBdr>
      </w:pPr>
      <w:r>
        <w:t>The Task</w:t>
      </w:r>
    </w:p>
    <w:p w14:paraId="1402BB36" w14:textId="77777777" w:rsidR="0082190B" w:rsidRDefault="00000000">
      <w:pPr>
        <w:pStyle w:val="Heading2"/>
      </w:pPr>
      <w:r>
        <w:t>Primary deliverable: Enhanced master image</w:t>
      </w:r>
    </w:p>
    <w:p w14:paraId="47D4C149" w14:textId="77777777" w:rsidR="0082190B" w:rsidRDefault="00000000">
      <w:pPr>
        <w:spacing w:before="80" w:after="80"/>
      </w:pPr>
      <w:r>
        <w:t>The core ask is a clean, high-resolution version of the artwork photograph — background removed, image sharpened and colour-corrected, ready for use across all applications. Think of it as dialling the image up approximately 5–10%: crisper, richer, more intentional — but not processed or artificially perfect.</w:t>
      </w:r>
    </w:p>
    <w:p w14:paraId="4807EFFA" w14:textId="77777777" w:rsidR="0082190B" w:rsidRDefault="0082190B">
      <w:pPr>
        <w:spacing w:before="120"/>
      </w:pPr>
    </w:p>
    <w:p w14:paraId="738E1738" w14:textId="77777777" w:rsidR="0082190B" w:rsidRDefault="00000000">
      <w:pPr>
        <w:spacing w:before="160" w:after="40"/>
      </w:pPr>
      <w:r>
        <w:rPr>
          <w:b/>
          <w:bCs/>
          <w:color w:val="777777"/>
          <w:sz w:val="16"/>
          <w:szCs w:val="16"/>
        </w:rPr>
        <w:t>WHAT WE WANT</w:t>
      </w:r>
    </w:p>
    <w:p w14:paraId="2D1DB189" w14:textId="77777777" w:rsidR="0082190B" w:rsidRDefault="00000000">
      <w:pPr>
        <w:pStyle w:val="ListParagraph"/>
        <w:numPr>
          <w:ilvl w:val="0"/>
          <w:numId w:val="2"/>
        </w:numPr>
        <w:spacing w:before="60" w:after="60"/>
      </w:pPr>
      <w:r>
        <w:t>Background removed cleanly — the artwork isolated from the crumpled fabric/paper it is photographed on</w:t>
      </w:r>
    </w:p>
    <w:p w14:paraId="6730A7B7" w14:textId="77777777" w:rsidR="0082190B" w:rsidRDefault="00000000">
      <w:pPr>
        <w:pStyle w:val="ListParagraph"/>
        <w:numPr>
          <w:ilvl w:val="0"/>
          <w:numId w:val="2"/>
        </w:numPr>
        <w:spacing w:before="60" w:after="60"/>
      </w:pPr>
      <w:r>
        <w:t>Sharpness and clarity improved — linework crisp, gold tone vibrant</w:t>
      </w:r>
    </w:p>
    <w:p w14:paraId="509EF43E" w14:textId="77777777" w:rsidR="0082190B" w:rsidRDefault="00000000">
      <w:pPr>
        <w:pStyle w:val="ListParagraph"/>
        <w:numPr>
          <w:ilvl w:val="0"/>
          <w:numId w:val="2"/>
        </w:numPr>
        <w:spacing w:before="60" w:after="60"/>
      </w:pPr>
      <w:r>
        <w:t>Colour correction — lift the gold, deepen the black, remove any colour cast from the photography</w:t>
      </w:r>
    </w:p>
    <w:p w14:paraId="7D0CC36A" w14:textId="77777777" w:rsidR="0082190B" w:rsidRDefault="00000000">
      <w:pPr>
        <w:pStyle w:val="ListParagraph"/>
        <w:numPr>
          <w:ilvl w:val="0"/>
          <w:numId w:val="2"/>
        </w:numPr>
        <w:spacing w:before="60" w:after="60"/>
      </w:pPr>
      <w:r>
        <w:t>Retain the texture of the gold leaf surface — the slight unevenness and shimmer is part of the character</w:t>
      </w:r>
    </w:p>
    <w:p w14:paraId="6DB1B1FD" w14:textId="77777777" w:rsidR="0082190B" w:rsidRDefault="00000000">
      <w:pPr>
        <w:pStyle w:val="ListParagraph"/>
        <w:numPr>
          <w:ilvl w:val="0"/>
          <w:numId w:val="2"/>
        </w:numPr>
        <w:spacing w:before="60" w:after="60"/>
      </w:pPr>
      <w:r>
        <w:t>Retain the imperfections of the brushwork — this is handmade art, not a vector. Do not over-clean or over-smooth</w:t>
      </w:r>
    </w:p>
    <w:p w14:paraId="55063A1C" w14:textId="77777777" w:rsidR="0082190B" w:rsidRDefault="00000000">
      <w:pPr>
        <w:pStyle w:val="ListParagraph"/>
        <w:numPr>
          <w:ilvl w:val="0"/>
          <w:numId w:val="2"/>
        </w:numPr>
        <w:spacing w:before="60" w:after="60"/>
      </w:pPr>
      <w:r>
        <w:t>High resolution output suitable for print (300dpi minimum) and digital use</w:t>
      </w:r>
    </w:p>
    <w:p w14:paraId="6AF0201B" w14:textId="77777777" w:rsidR="0082190B" w:rsidRDefault="0082190B">
      <w:pPr>
        <w:spacing w:before="120"/>
      </w:pPr>
    </w:p>
    <w:p w14:paraId="190CA725" w14:textId="77777777" w:rsidR="0082190B" w:rsidRDefault="00000000">
      <w:pPr>
        <w:spacing w:before="160" w:after="40"/>
      </w:pPr>
      <w:r>
        <w:rPr>
          <w:b/>
          <w:bCs/>
          <w:color w:val="777777"/>
          <w:sz w:val="16"/>
          <w:szCs w:val="16"/>
        </w:rPr>
        <w:t>WHAT WE DO NOT WANT</w:t>
      </w:r>
    </w:p>
    <w:p w14:paraId="1574E92C" w14:textId="77777777" w:rsidR="0082190B" w:rsidRDefault="00000000">
      <w:pPr>
        <w:pStyle w:val="ListParagraph"/>
        <w:numPr>
          <w:ilvl w:val="0"/>
          <w:numId w:val="2"/>
        </w:numPr>
        <w:spacing w:before="60" w:after="60"/>
      </w:pPr>
      <w:r>
        <w:t>AI-generated additions or alterations to the face or linework</w:t>
      </w:r>
    </w:p>
    <w:p w14:paraId="4121EF56" w14:textId="77777777" w:rsidR="0082190B" w:rsidRDefault="00000000">
      <w:pPr>
        <w:pStyle w:val="ListParagraph"/>
        <w:numPr>
          <w:ilvl w:val="0"/>
          <w:numId w:val="2"/>
        </w:numPr>
        <w:spacing w:before="60" w:after="60"/>
      </w:pPr>
      <w:r>
        <w:t>Over-sharpening that creates a harsh or digital look</w:t>
      </w:r>
    </w:p>
    <w:p w14:paraId="4DE7927A" w14:textId="77777777" w:rsidR="0082190B" w:rsidRDefault="00000000">
      <w:pPr>
        <w:pStyle w:val="ListParagraph"/>
        <w:numPr>
          <w:ilvl w:val="0"/>
          <w:numId w:val="2"/>
        </w:numPr>
        <w:spacing w:before="60" w:after="60"/>
      </w:pPr>
      <w:r>
        <w:t>Loss of the hand-painted quality or gold leaf texture</w:t>
      </w:r>
    </w:p>
    <w:p w14:paraId="47EB432A" w14:textId="77777777" w:rsidR="0082190B" w:rsidRDefault="00000000">
      <w:pPr>
        <w:pStyle w:val="ListParagraph"/>
        <w:numPr>
          <w:ilvl w:val="0"/>
          <w:numId w:val="2"/>
        </w:numPr>
        <w:spacing w:before="60" w:after="60"/>
      </w:pPr>
      <w:r>
        <w:t>Any changes to the composition, proportions, or design of the artwork</w:t>
      </w:r>
    </w:p>
    <w:p w14:paraId="277C6ADD" w14:textId="77777777" w:rsidR="0082190B" w:rsidRDefault="0082190B">
      <w:pPr>
        <w:spacing w:before="120"/>
      </w:pPr>
    </w:p>
    <w:p w14:paraId="6B1C7A7F" w14:textId="77777777" w:rsidR="0082190B" w:rsidRDefault="00000000">
      <w:pPr>
        <w:pStyle w:val="Heading2"/>
      </w:pPr>
      <w:r>
        <w:t>EP cover concepts</w:t>
      </w:r>
    </w:p>
    <w:p w14:paraId="3E944EA7" w14:textId="77777777" w:rsidR="0082190B" w:rsidRDefault="00000000">
      <w:pPr>
        <w:spacing w:before="80" w:after="80"/>
      </w:pPr>
      <w:r>
        <w:t>In addition to the enhanced master image, we would love to see your concepts for the EP cover itself. We have provided our own design as a reference — a starting point that shows the direction we are heading. We would like at least one concept that works from what we have provided. Beyond that, we are genuinely open to seeing what you come up with.</w:t>
      </w:r>
    </w:p>
    <w:p w14:paraId="5A9A2187" w14:textId="77777777" w:rsidR="0082190B" w:rsidRDefault="0082190B">
      <w:pPr>
        <w:spacing w:before="120"/>
      </w:pPr>
    </w:p>
    <w:p w14:paraId="66050F1C" w14:textId="77777777" w:rsidR="0082190B" w:rsidRDefault="00000000">
      <w:pPr>
        <w:spacing w:before="80" w:after="80"/>
      </w:pPr>
      <w:r>
        <w:t>The two grounds we are working with are ink (black) and bone (white/cream) — these are the primary options and at least one concept should use one of them. That said, if you see another direction that feels right for the artwork and the band, we are open to suggestions.</w:t>
      </w:r>
    </w:p>
    <w:p w14:paraId="6B21818E" w14:textId="77777777" w:rsidR="0082190B" w:rsidRDefault="0082190B">
      <w:pPr>
        <w:spacing w:before="120"/>
      </w:pPr>
    </w:p>
    <w:p w14:paraId="7F74235C" w14:textId="77777777" w:rsidR="0082190B" w:rsidRDefault="00000000">
      <w:pPr>
        <w:spacing w:before="160" w:after="40"/>
      </w:pPr>
      <w:r>
        <w:rPr>
          <w:b/>
          <w:bCs/>
          <w:color w:val="777777"/>
          <w:sz w:val="16"/>
          <w:szCs w:val="16"/>
        </w:rPr>
        <w:t>WHAT WE HAVE</w:t>
      </w:r>
    </w:p>
    <w:p w14:paraId="257D8D84" w14:textId="77777777" w:rsidR="0082190B" w:rsidRDefault="00000000">
      <w:pPr>
        <w:pStyle w:val="ListParagraph"/>
        <w:numPr>
          <w:ilvl w:val="0"/>
          <w:numId w:val="2"/>
        </w:numPr>
        <w:spacing w:before="60" w:after="60"/>
      </w:pPr>
      <w:r>
        <w:t>Ink ground — gold face on a dark, textured black background</w:t>
      </w:r>
    </w:p>
    <w:p w14:paraId="5CAAB5A0" w14:textId="77777777" w:rsidR="0082190B" w:rsidRDefault="00000000">
      <w:pPr>
        <w:pStyle w:val="ListParagraph"/>
        <w:numPr>
          <w:ilvl w:val="0"/>
          <w:numId w:val="2"/>
        </w:numPr>
        <w:spacing w:before="60" w:after="60"/>
      </w:pPr>
      <w:r>
        <w:t>Bone ground — gold face on a light, worn/aged white or cream background (currently our preference)</w:t>
      </w:r>
    </w:p>
    <w:p w14:paraId="1C06AF91" w14:textId="77777777" w:rsidR="0082190B" w:rsidRDefault="0082190B">
      <w:pPr>
        <w:spacing w:before="120"/>
      </w:pPr>
    </w:p>
    <w:p w14:paraId="478A0B7E" w14:textId="77777777" w:rsidR="0082190B" w:rsidRDefault="00000000">
      <w:pPr>
        <w:spacing w:before="160" w:after="40"/>
      </w:pPr>
      <w:r>
        <w:rPr>
          <w:b/>
          <w:bCs/>
          <w:color w:val="777777"/>
          <w:sz w:val="16"/>
          <w:szCs w:val="16"/>
        </w:rPr>
        <w:t>THE LAYOUT SYSTEM (FOR REFERENCE)</w:t>
      </w:r>
    </w:p>
    <w:p w14:paraId="15E7B4FF" w14:textId="77777777" w:rsidR="0082190B" w:rsidRDefault="00000000">
      <w:pPr>
        <w:spacing w:before="80" w:after="80"/>
      </w:pPr>
      <w:r>
        <w:t>Our existing concept places the VERDANI wordmark at the top, the face centred, and the song titles running vertically along the sides. The full system is shown in the concept PDF provided. This is reference only — feel free to interpret it, build on it, or propose something different.</w:t>
      </w:r>
    </w:p>
    <w:p w14:paraId="75175467" w14:textId="77777777" w:rsidR="0082190B" w:rsidRDefault="0082190B">
      <w:pPr>
        <w:spacing w:before="120"/>
      </w:pPr>
    </w:p>
    <w:p w14:paraId="1B0DF559" w14:textId="77777777" w:rsidR="0082190B" w:rsidRDefault="00000000">
      <w:pPr>
        <w:spacing w:before="80" w:after="80"/>
      </w:pPr>
      <w:r>
        <w:rPr>
          <w:i/>
          <w:iCs/>
        </w:rPr>
        <w:t>We want at least one version that builds on the existing concept. After that, show us what you see.</w:t>
      </w:r>
    </w:p>
    <w:p w14:paraId="018A0977" w14:textId="77777777" w:rsidR="0082190B" w:rsidRDefault="0082190B">
      <w:pPr>
        <w:spacing w:before="120"/>
      </w:pPr>
    </w:p>
    <w:p w14:paraId="2799BB33" w14:textId="77777777" w:rsidR="0082190B" w:rsidRDefault="00000000">
      <w:pPr>
        <w:pStyle w:val="Heading2"/>
      </w:pPr>
      <w:r>
        <w:t>Optional: 3D or depth treatment</w:t>
      </w:r>
    </w:p>
    <w:p w14:paraId="4FAF6A5F" w14:textId="77777777" w:rsidR="0082190B" w:rsidRDefault="00000000">
      <w:pPr>
        <w:spacing w:before="80" w:after="80"/>
      </w:pPr>
      <w:r>
        <w:t>For the EP cover, we are curious whether a subtle depth or dimensionality treatment could work — something that gives the face a little more form or presence. We are open to your ideas here. The main thing we would want to avoid is anything that introduces dramatic or heavy-handed lighting that changes the character of the piece.</w:t>
      </w:r>
    </w:p>
    <w:p w14:paraId="1790917F" w14:textId="77777777" w:rsidR="0082190B" w:rsidRDefault="0082190B">
      <w:pPr>
        <w:spacing w:before="120"/>
      </w:pPr>
    </w:p>
    <w:p w14:paraId="202A823D" w14:textId="77777777" w:rsidR="0082190B" w:rsidRDefault="00000000">
      <w:pPr>
        <w:spacing w:before="80" w:after="80"/>
      </w:pPr>
      <w:r>
        <w:rPr>
          <w:i/>
          <w:iCs/>
        </w:rPr>
        <w:t xml:space="preserve">This is entirely exploratory — if you have an </w:t>
      </w:r>
      <w:proofErr w:type="gramStart"/>
      <w:r>
        <w:rPr>
          <w:i/>
          <w:iCs/>
        </w:rPr>
        <w:t>approach</w:t>
      </w:r>
      <w:proofErr w:type="gramEnd"/>
      <w:r>
        <w:rPr>
          <w:i/>
          <w:iCs/>
        </w:rPr>
        <w:t xml:space="preserve"> you think could work, we would love to see it. If it doesn't feel right, just deliver the clean enhanced image and we are happy.</w:t>
      </w:r>
    </w:p>
    <w:p w14:paraId="19D3347B" w14:textId="77777777" w:rsidR="0082190B" w:rsidRDefault="0082190B">
      <w:pPr>
        <w:pBdr>
          <w:bottom w:val="single" w:sz="2" w:space="1" w:color="DDDDDD"/>
        </w:pBdr>
        <w:spacing w:before="200" w:after="200"/>
      </w:pPr>
    </w:p>
    <w:p w14:paraId="56910FC0" w14:textId="77777777" w:rsidR="0082190B" w:rsidRDefault="00000000">
      <w:pPr>
        <w:pStyle w:val="Heading1"/>
        <w:pBdr>
          <w:bottom w:val="single" w:sz="4" w:space="6" w:color="B8962E"/>
        </w:pBdr>
      </w:pPr>
      <w:r>
        <w:t>How the Image Is Used in the Cover System</w:t>
      </w:r>
    </w:p>
    <w:p w14:paraId="16161404" w14:textId="77777777" w:rsidR="0082190B" w:rsidRDefault="00000000">
      <w:pPr>
        <w:spacing w:before="80" w:after="80"/>
      </w:pPr>
      <w:r>
        <w:t>The EP cover concept document shows the full system. The enhanced master image feeds into two grounds:</w:t>
      </w:r>
    </w:p>
    <w:p w14:paraId="680A9A11" w14:textId="77777777" w:rsidR="0082190B" w:rsidRDefault="0082190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2190B" w14:paraId="4E24390F" w14:textId="77777777">
        <w:tblPrEx>
          <w:tblCellMar>
            <w:top w:w="0" w:type="dxa"/>
            <w:bottom w:w="0" w:type="dxa"/>
          </w:tblCellMar>
        </w:tblPrEx>
        <w:tc>
          <w:tcPr>
            <w:tcW w:w="2200" w:type="dxa"/>
            <w:tcBorders>
              <w:top w:val="single" w:sz="4" w:space="0" w:color="E0E0E0"/>
              <w:left w:val="single" w:sz="4" w:space="0" w:color="E0E0E0"/>
              <w:bottom w:val="single" w:sz="4" w:space="0" w:color="E0E0E0"/>
              <w:right w:val="single" w:sz="4" w:space="0" w:color="E0E0E0"/>
            </w:tcBorders>
            <w:shd w:val="clear" w:color="auto" w:fill="F7F3EC"/>
            <w:tcMar>
              <w:top w:w="100" w:type="dxa"/>
              <w:left w:w="140" w:type="dxa"/>
              <w:bottom w:w="100" w:type="dxa"/>
              <w:right w:w="140" w:type="dxa"/>
            </w:tcMar>
          </w:tcPr>
          <w:p w14:paraId="79C57C5A" w14:textId="77777777" w:rsidR="0082190B" w:rsidRDefault="00000000">
            <w:r>
              <w:rPr>
                <w:b/>
                <w:bCs/>
                <w:color w:val="777777"/>
                <w:sz w:val="16"/>
                <w:szCs w:val="16"/>
              </w:rPr>
              <w:t>INK (BLACK)</w:t>
            </w:r>
          </w:p>
        </w:tc>
        <w:tc>
          <w:tcPr>
            <w:tcW w:w="7160" w:type="dxa"/>
            <w:tcBorders>
              <w:top w:val="single" w:sz="4" w:space="0" w:color="E0E0E0"/>
              <w:left w:val="single" w:sz="4" w:space="0" w:color="E0E0E0"/>
              <w:bottom w:val="single" w:sz="4" w:space="0" w:color="E0E0E0"/>
              <w:right w:val="single" w:sz="4" w:space="0" w:color="E0E0E0"/>
            </w:tcBorders>
            <w:shd w:val="clear" w:color="auto" w:fill="FFFFFF"/>
            <w:tcMar>
              <w:top w:w="100" w:type="dxa"/>
              <w:left w:w="140" w:type="dxa"/>
              <w:bottom w:w="100" w:type="dxa"/>
              <w:right w:w="140" w:type="dxa"/>
            </w:tcMar>
          </w:tcPr>
          <w:p w14:paraId="28408467" w14:textId="77777777" w:rsidR="0082190B" w:rsidRDefault="00000000">
            <w:r>
              <w:t>Gold face on a dark, textured black background. The primary EP cover treatment.</w:t>
            </w:r>
          </w:p>
        </w:tc>
      </w:tr>
    </w:tbl>
    <w:p w14:paraId="5EADE5E4" w14:textId="77777777" w:rsidR="0082190B" w:rsidRDefault="0082190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2190B" w14:paraId="06A0C2EC" w14:textId="77777777">
        <w:tblPrEx>
          <w:tblCellMar>
            <w:top w:w="0" w:type="dxa"/>
            <w:bottom w:w="0" w:type="dxa"/>
          </w:tblCellMar>
        </w:tblPrEx>
        <w:tc>
          <w:tcPr>
            <w:tcW w:w="2200" w:type="dxa"/>
            <w:tcBorders>
              <w:top w:val="single" w:sz="4" w:space="0" w:color="E0E0E0"/>
              <w:left w:val="single" w:sz="4" w:space="0" w:color="E0E0E0"/>
              <w:bottom w:val="single" w:sz="4" w:space="0" w:color="E0E0E0"/>
              <w:right w:val="single" w:sz="4" w:space="0" w:color="E0E0E0"/>
            </w:tcBorders>
            <w:shd w:val="clear" w:color="auto" w:fill="F7F3EC"/>
            <w:tcMar>
              <w:top w:w="100" w:type="dxa"/>
              <w:left w:w="140" w:type="dxa"/>
              <w:bottom w:w="100" w:type="dxa"/>
              <w:right w:w="140" w:type="dxa"/>
            </w:tcMar>
          </w:tcPr>
          <w:p w14:paraId="505935D1" w14:textId="77777777" w:rsidR="0082190B" w:rsidRDefault="00000000">
            <w:r>
              <w:rPr>
                <w:b/>
                <w:bCs/>
                <w:color w:val="777777"/>
                <w:sz w:val="16"/>
                <w:szCs w:val="16"/>
              </w:rPr>
              <w:t>BONE (WHITE)</w:t>
            </w:r>
          </w:p>
        </w:tc>
        <w:tc>
          <w:tcPr>
            <w:tcW w:w="7160" w:type="dxa"/>
            <w:tcBorders>
              <w:top w:val="single" w:sz="4" w:space="0" w:color="E0E0E0"/>
              <w:left w:val="single" w:sz="4" w:space="0" w:color="E0E0E0"/>
              <w:bottom w:val="single" w:sz="4" w:space="0" w:color="E0E0E0"/>
              <w:right w:val="single" w:sz="4" w:space="0" w:color="E0E0E0"/>
            </w:tcBorders>
            <w:shd w:val="clear" w:color="auto" w:fill="FFFFFF"/>
            <w:tcMar>
              <w:top w:w="100" w:type="dxa"/>
              <w:left w:w="140" w:type="dxa"/>
              <w:bottom w:w="100" w:type="dxa"/>
              <w:right w:w="140" w:type="dxa"/>
            </w:tcMar>
          </w:tcPr>
          <w:p w14:paraId="0972728A" w14:textId="77777777" w:rsidR="0082190B" w:rsidRDefault="00000000">
            <w:r>
              <w:t>Gold face on a light, worn/aged white/cream background. The preferred EP cover — this is the one Dan likes most.</w:t>
            </w:r>
          </w:p>
        </w:tc>
      </w:tr>
    </w:tbl>
    <w:p w14:paraId="60628058" w14:textId="77777777" w:rsidR="0082190B" w:rsidRDefault="0082190B">
      <w:pPr>
        <w:spacing w:before="120"/>
      </w:pPr>
    </w:p>
    <w:p w14:paraId="3DE29B0B" w14:textId="77777777" w:rsidR="0082190B" w:rsidRDefault="00000000">
      <w:pPr>
        <w:spacing w:before="80" w:after="80"/>
      </w:pPr>
      <w:r>
        <w:t>The four singles each use the same face composition but with a flat colour applied — Verdant (green), Crimson (red), Violet (purple), Stone (grey/white). These are provided for illustration — we do not require you to produce the colour versions. The enhanced master image is what is needed, and the colour treatments will be applied from there.</w:t>
      </w:r>
    </w:p>
    <w:p w14:paraId="3962BE20" w14:textId="77777777" w:rsidR="0082190B" w:rsidRDefault="0082190B">
      <w:pPr>
        <w:spacing w:before="120"/>
      </w:pPr>
    </w:p>
    <w:p w14:paraId="1C24B642" w14:textId="77777777" w:rsidR="0082190B" w:rsidRDefault="00000000">
      <w:pPr>
        <w:spacing w:before="80" w:after="80"/>
      </w:pPr>
      <w:r>
        <w:t>The cover layout system is provided for reference so you can see how the finished art sits in context.</w:t>
      </w:r>
    </w:p>
    <w:p w14:paraId="4770B347" w14:textId="77777777" w:rsidR="0082190B" w:rsidRDefault="0082190B">
      <w:pPr>
        <w:pBdr>
          <w:bottom w:val="single" w:sz="2" w:space="1" w:color="DDDDDD"/>
        </w:pBdr>
        <w:spacing w:before="200" w:after="200"/>
      </w:pPr>
    </w:p>
    <w:p w14:paraId="499A9890" w14:textId="77777777" w:rsidR="0082190B" w:rsidRDefault="00000000">
      <w:pPr>
        <w:pStyle w:val="Heading1"/>
        <w:pBdr>
          <w:bottom w:val="single" w:sz="4" w:space="6" w:color="B8962E"/>
        </w:pBdr>
      </w:pPr>
      <w:r>
        <w:lastRenderedPageBreak/>
        <w:t>Deliverables</w:t>
      </w:r>
    </w:p>
    <w:p w14:paraId="4ADBAA1F" w14:textId="77777777" w:rsidR="0082190B" w:rsidRDefault="00000000">
      <w:pPr>
        <w:spacing w:before="160" w:after="40"/>
      </w:pPr>
      <w:r>
        <w:rPr>
          <w:b/>
          <w:bCs/>
          <w:color w:val="777777"/>
          <w:sz w:val="16"/>
          <w:szCs w:val="16"/>
        </w:rPr>
        <w:t>REQUIRED</w:t>
      </w:r>
    </w:p>
    <w:p w14:paraId="681A50FC" w14:textId="77777777" w:rsidR="0082190B" w:rsidRDefault="00000000">
      <w:pPr>
        <w:pStyle w:val="ListParagraph"/>
        <w:numPr>
          <w:ilvl w:val="0"/>
          <w:numId w:val="2"/>
        </w:numPr>
        <w:spacing w:before="60" w:after="60"/>
      </w:pPr>
      <w:r>
        <w:t>High-res enhanced master image — PNG with transparent background, 300dpi minimum</w:t>
      </w:r>
    </w:p>
    <w:p w14:paraId="54A1B8B3" w14:textId="77777777" w:rsidR="0082190B" w:rsidRDefault="00000000">
      <w:pPr>
        <w:pStyle w:val="ListParagraph"/>
        <w:numPr>
          <w:ilvl w:val="0"/>
          <w:numId w:val="2"/>
        </w:numPr>
        <w:spacing w:before="60" w:after="60"/>
      </w:pPr>
      <w:r>
        <w:t>Gold version as photographed — cleaned, sharpened, background removed</w:t>
      </w:r>
    </w:p>
    <w:p w14:paraId="5B378D1B" w14:textId="77777777" w:rsidR="0082190B" w:rsidRDefault="00000000">
      <w:pPr>
        <w:pStyle w:val="ListParagraph"/>
        <w:numPr>
          <w:ilvl w:val="0"/>
          <w:numId w:val="2"/>
        </w:numPr>
        <w:spacing w:before="60" w:after="60"/>
      </w:pPr>
      <w:r>
        <w:t>At least one EP cover concept using the provided reference design, on ink or bone ground</w:t>
      </w:r>
    </w:p>
    <w:p w14:paraId="7D2D3C17" w14:textId="77777777" w:rsidR="0082190B" w:rsidRDefault="0082190B">
      <w:pPr>
        <w:spacing w:before="120"/>
      </w:pPr>
    </w:p>
    <w:p w14:paraId="4B674527" w14:textId="77777777" w:rsidR="0082190B" w:rsidRDefault="00000000">
      <w:pPr>
        <w:spacing w:before="160" w:after="40"/>
      </w:pPr>
      <w:r>
        <w:rPr>
          <w:b/>
          <w:bCs/>
          <w:color w:val="777777"/>
          <w:sz w:val="16"/>
          <w:szCs w:val="16"/>
        </w:rPr>
        <w:t>ALSO APPRECIATED IF POSSIBLE</w:t>
      </w:r>
    </w:p>
    <w:p w14:paraId="53D4BA50" w14:textId="77777777" w:rsidR="0082190B" w:rsidRDefault="00000000">
      <w:pPr>
        <w:pStyle w:val="ListParagraph"/>
        <w:numPr>
          <w:ilvl w:val="0"/>
          <w:numId w:val="2"/>
        </w:numPr>
        <w:spacing w:before="60" w:after="60"/>
      </w:pPr>
      <w:r>
        <w:t>Additional EP cover concepts — your own interpretation, any ground</w:t>
      </w:r>
    </w:p>
    <w:p w14:paraId="22FC8467" w14:textId="77777777" w:rsidR="0082190B" w:rsidRDefault="00000000">
      <w:pPr>
        <w:pStyle w:val="ListParagraph"/>
        <w:numPr>
          <w:ilvl w:val="0"/>
          <w:numId w:val="2"/>
        </w:numPr>
        <w:spacing w:before="60" w:after="60"/>
      </w:pPr>
      <w:r>
        <w:t>A flattened version with white/bone background (for EP cover bone ground)</w:t>
      </w:r>
    </w:p>
    <w:p w14:paraId="4C702820" w14:textId="77777777" w:rsidR="0082190B" w:rsidRDefault="00000000">
      <w:pPr>
        <w:pStyle w:val="ListParagraph"/>
        <w:numPr>
          <w:ilvl w:val="0"/>
          <w:numId w:val="2"/>
        </w:numPr>
        <w:spacing w:before="60" w:after="60"/>
      </w:pPr>
      <w:r>
        <w:t>A flattened version with black/ink background (for EP cover ink ground)</w:t>
      </w:r>
    </w:p>
    <w:p w14:paraId="05C0431F" w14:textId="77777777" w:rsidR="0082190B" w:rsidRDefault="00000000">
      <w:pPr>
        <w:pStyle w:val="ListParagraph"/>
        <w:numPr>
          <w:ilvl w:val="0"/>
          <w:numId w:val="2"/>
        </w:numPr>
        <w:spacing w:before="60" w:after="60"/>
      </w:pPr>
      <w:r>
        <w:t>Monochrome/greyscale version (for poster use)</w:t>
      </w:r>
    </w:p>
    <w:p w14:paraId="3BDBBA87" w14:textId="77777777" w:rsidR="0082190B" w:rsidRDefault="00000000">
      <w:pPr>
        <w:pStyle w:val="ListParagraph"/>
        <w:numPr>
          <w:ilvl w:val="0"/>
          <w:numId w:val="2"/>
        </w:numPr>
        <w:spacing w:before="60" w:after="60"/>
      </w:pPr>
      <w:r>
        <w:t>Version with the optional 3D/depth treatment (if attempted — see above)</w:t>
      </w:r>
    </w:p>
    <w:p w14:paraId="778FA4B5" w14:textId="77777777" w:rsidR="0082190B" w:rsidRDefault="0082190B">
      <w:pPr>
        <w:spacing w:before="120"/>
      </w:pPr>
    </w:p>
    <w:p w14:paraId="5CAEA186" w14:textId="77777777" w:rsidR="0082190B" w:rsidRDefault="00000000">
      <w:pPr>
        <w:spacing w:before="160" w:after="40"/>
      </w:pPr>
      <w:r>
        <w:rPr>
          <w:b/>
          <w:bCs/>
          <w:color w:val="777777"/>
          <w:sz w:val="16"/>
          <w:szCs w:val="16"/>
        </w:rPr>
        <w:t>FORMAT NOTES</w:t>
      </w:r>
    </w:p>
    <w:p w14:paraId="32776F91" w14:textId="77777777" w:rsidR="0082190B" w:rsidRDefault="00000000">
      <w:pPr>
        <w:pStyle w:val="ListParagraph"/>
        <w:numPr>
          <w:ilvl w:val="0"/>
          <w:numId w:val="2"/>
        </w:numPr>
        <w:spacing w:before="60" w:after="60"/>
      </w:pPr>
      <w:r>
        <w:t>PNG preferred for layered/transparent versions</w:t>
      </w:r>
    </w:p>
    <w:p w14:paraId="2AFFD802" w14:textId="77777777" w:rsidR="0082190B" w:rsidRDefault="00000000">
      <w:pPr>
        <w:pStyle w:val="ListParagraph"/>
        <w:numPr>
          <w:ilvl w:val="0"/>
          <w:numId w:val="2"/>
        </w:numPr>
        <w:spacing w:before="60" w:after="60"/>
      </w:pPr>
      <w:r>
        <w:t>TIFF acceptable for print-ready files</w:t>
      </w:r>
    </w:p>
    <w:p w14:paraId="340E7F65" w14:textId="77777777" w:rsidR="0082190B" w:rsidRDefault="00000000">
      <w:pPr>
        <w:pStyle w:val="ListParagraph"/>
        <w:numPr>
          <w:ilvl w:val="0"/>
          <w:numId w:val="2"/>
        </w:numPr>
        <w:spacing w:before="60" w:after="60"/>
      </w:pPr>
      <w:r>
        <w:t>3000 × 3000px minimum for square cover applications</w:t>
      </w:r>
    </w:p>
    <w:p w14:paraId="2B3A2826" w14:textId="77777777" w:rsidR="0082190B" w:rsidRDefault="00000000">
      <w:pPr>
        <w:pStyle w:val="ListParagraph"/>
        <w:numPr>
          <w:ilvl w:val="0"/>
          <w:numId w:val="2"/>
        </w:numPr>
        <w:spacing w:before="60" w:after="60"/>
      </w:pPr>
      <w:r>
        <w:t>Include full-face composition — do not crop</w:t>
      </w:r>
    </w:p>
    <w:p w14:paraId="71230734" w14:textId="77777777" w:rsidR="0082190B" w:rsidRDefault="0082190B">
      <w:pPr>
        <w:pBdr>
          <w:bottom w:val="single" w:sz="2" w:space="1" w:color="DDDDDD"/>
        </w:pBdr>
        <w:spacing w:before="200" w:after="200"/>
      </w:pPr>
    </w:p>
    <w:p w14:paraId="67D84814" w14:textId="77777777" w:rsidR="0082190B" w:rsidRDefault="00000000">
      <w:pPr>
        <w:pStyle w:val="Heading1"/>
        <w:pBdr>
          <w:bottom w:val="single" w:sz="4" w:space="6" w:color="B8962E"/>
        </w:pBdr>
      </w:pPr>
      <w:r>
        <w:t>Tone and Approach</w:t>
      </w:r>
    </w:p>
    <w:p w14:paraId="6F522092" w14:textId="77777777" w:rsidR="0082190B" w:rsidRDefault="00000000">
      <w:pPr>
        <w:spacing w:before="80" w:after="80"/>
      </w:pPr>
      <w:r>
        <w:t>This artwork has a specific emotional register: it is ancient and contemporary at the same time. Intense but calm. Feminine and powerful. Slightly confrontational, but not aggressive. The gold-on-black treatment has a ceremonial, almost devotional quality — like a relic or an icon.</w:t>
      </w:r>
    </w:p>
    <w:p w14:paraId="3CB8842A" w14:textId="77777777" w:rsidR="0082190B" w:rsidRDefault="0082190B">
      <w:pPr>
        <w:spacing w:before="120"/>
      </w:pPr>
    </w:p>
    <w:p w14:paraId="0DB31428" w14:textId="77777777" w:rsidR="0082190B" w:rsidRDefault="00000000">
      <w:pPr>
        <w:spacing w:before="80" w:after="80"/>
      </w:pPr>
      <w:r>
        <w:t>The band's music sits in the alternative/art rock space, drawing comparisons to Nick Cave, PJ Harvey and Radiohead — emotionally rich, melodically strong, dark but not nihilistic. The artwork is the visual expression of that sensibility.</w:t>
      </w:r>
    </w:p>
    <w:p w14:paraId="2A18EE4B" w14:textId="77777777" w:rsidR="0082190B" w:rsidRDefault="0082190B">
      <w:pPr>
        <w:spacing w:before="120"/>
      </w:pPr>
    </w:p>
    <w:p w14:paraId="197A69B9" w14:textId="77777777" w:rsidR="0082190B" w:rsidRDefault="00000000">
      <w:pPr>
        <w:spacing w:before="80" w:after="80"/>
      </w:pPr>
      <w:r>
        <w:t>The enhancement should serve the artwork, not improve upon it. The goal is to make it as good as it can be within what it already is.</w:t>
      </w:r>
    </w:p>
    <w:p w14:paraId="083693B6" w14:textId="77777777" w:rsidR="0082190B" w:rsidRDefault="0082190B">
      <w:pPr>
        <w:pBdr>
          <w:bottom w:val="single" w:sz="2" w:space="1" w:color="DDDDDD"/>
        </w:pBdr>
        <w:spacing w:before="200" w:after="200"/>
      </w:pPr>
    </w:p>
    <w:p w14:paraId="30CD54C1" w14:textId="77777777" w:rsidR="0082190B" w:rsidRDefault="00000000">
      <w:pPr>
        <w:pStyle w:val="Heading1"/>
        <w:pBdr>
          <w:bottom w:val="single" w:sz="4" w:space="6" w:color="B8962E"/>
        </w:pBdr>
      </w:pPr>
      <w:r>
        <w:t>Contact and Questions</w:t>
      </w:r>
    </w:p>
    <w:p w14:paraId="50394D53" w14:textId="77777777" w:rsidR="0082190B" w:rsidRDefault="00000000">
      <w:pPr>
        <w:spacing w:before="80" w:after="80"/>
      </w:pPr>
      <w:r>
        <w:t>All questions and deliverables to:</w:t>
      </w:r>
    </w:p>
    <w:p w14:paraId="4158417E" w14:textId="77777777" w:rsidR="0082190B" w:rsidRDefault="0082190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2190B" w14:paraId="6EA0B694" w14:textId="77777777">
        <w:tblPrEx>
          <w:tblCellMar>
            <w:top w:w="0" w:type="dxa"/>
            <w:bottom w:w="0" w:type="dxa"/>
          </w:tblCellMar>
        </w:tblPrEx>
        <w:tc>
          <w:tcPr>
            <w:tcW w:w="2200" w:type="dxa"/>
            <w:tcBorders>
              <w:top w:val="single" w:sz="4" w:space="0" w:color="E0E0E0"/>
              <w:left w:val="single" w:sz="4" w:space="0" w:color="E0E0E0"/>
              <w:bottom w:val="single" w:sz="4" w:space="0" w:color="E0E0E0"/>
              <w:right w:val="single" w:sz="4" w:space="0" w:color="E0E0E0"/>
            </w:tcBorders>
            <w:shd w:val="clear" w:color="auto" w:fill="F7F3EC"/>
            <w:tcMar>
              <w:top w:w="100" w:type="dxa"/>
              <w:left w:w="140" w:type="dxa"/>
              <w:bottom w:w="100" w:type="dxa"/>
              <w:right w:w="140" w:type="dxa"/>
            </w:tcMar>
          </w:tcPr>
          <w:p w14:paraId="71D55E87" w14:textId="77777777" w:rsidR="0082190B" w:rsidRDefault="00000000">
            <w:r>
              <w:rPr>
                <w:b/>
                <w:bCs/>
                <w:color w:val="777777"/>
                <w:sz w:val="16"/>
                <w:szCs w:val="16"/>
              </w:rPr>
              <w:t>NAME</w:t>
            </w:r>
          </w:p>
        </w:tc>
        <w:tc>
          <w:tcPr>
            <w:tcW w:w="7160" w:type="dxa"/>
            <w:tcBorders>
              <w:top w:val="single" w:sz="4" w:space="0" w:color="E0E0E0"/>
              <w:left w:val="single" w:sz="4" w:space="0" w:color="E0E0E0"/>
              <w:bottom w:val="single" w:sz="4" w:space="0" w:color="E0E0E0"/>
              <w:right w:val="single" w:sz="4" w:space="0" w:color="E0E0E0"/>
            </w:tcBorders>
            <w:shd w:val="clear" w:color="auto" w:fill="FFFFFF"/>
            <w:tcMar>
              <w:top w:w="100" w:type="dxa"/>
              <w:left w:w="140" w:type="dxa"/>
              <w:bottom w:w="100" w:type="dxa"/>
              <w:right w:w="140" w:type="dxa"/>
            </w:tcMar>
          </w:tcPr>
          <w:p w14:paraId="2198667E" w14:textId="77777777" w:rsidR="0082190B" w:rsidRDefault="00000000">
            <w:r>
              <w:t>Dan Pulham</w:t>
            </w:r>
          </w:p>
        </w:tc>
      </w:tr>
    </w:tbl>
    <w:p w14:paraId="26893E8F" w14:textId="77777777" w:rsidR="0082190B" w:rsidRDefault="0082190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2190B" w14:paraId="49416326" w14:textId="77777777">
        <w:tblPrEx>
          <w:tblCellMar>
            <w:top w:w="0" w:type="dxa"/>
            <w:bottom w:w="0" w:type="dxa"/>
          </w:tblCellMar>
        </w:tblPrEx>
        <w:tc>
          <w:tcPr>
            <w:tcW w:w="2200" w:type="dxa"/>
            <w:tcBorders>
              <w:top w:val="single" w:sz="4" w:space="0" w:color="E0E0E0"/>
              <w:left w:val="single" w:sz="4" w:space="0" w:color="E0E0E0"/>
              <w:bottom w:val="single" w:sz="4" w:space="0" w:color="E0E0E0"/>
              <w:right w:val="single" w:sz="4" w:space="0" w:color="E0E0E0"/>
            </w:tcBorders>
            <w:shd w:val="clear" w:color="auto" w:fill="F7F3EC"/>
            <w:tcMar>
              <w:top w:w="100" w:type="dxa"/>
              <w:left w:w="140" w:type="dxa"/>
              <w:bottom w:w="100" w:type="dxa"/>
              <w:right w:w="140" w:type="dxa"/>
            </w:tcMar>
          </w:tcPr>
          <w:p w14:paraId="7A31B1E9" w14:textId="77777777" w:rsidR="0082190B" w:rsidRDefault="00000000">
            <w:r>
              <w:rPr>
                <w:b/>
                <w:bCs/>
                <w:color w:val="777777"/>
                <w:sz w:val="16"/>
                <w:szCs w:val="16"/>
              </w:rPr>
              <w:lastRenderedPageBreak/>
              <w:t>BAND</w:t>
            </w:r>
          </w:p>
        </w:tc>
        <w:tc>
          <w:tcPr>
            <w:tcW w:w="7160" w:type="dxa"/>
            <w:tcBorders>
              <w:top w:val="single" w:sz="4" w:space="0" w:color="E0E0E0"/>
              <w:left w:val="single" w:sz="4" w:space="0" w:color="E0E0E0"/>
              <w:bottom w:val="single" w:sz="4" w:space="0" w:color="E0E0E0"/>
              <w:right w:val="single" w:sz="4" w:space="0" w:color="E0E0E0"/>
            </w:tcBorders>
            <w:shd w:val="clear" w:color="auto" w:fill="FFFFFF"/>
            <w:tcMar>
              <w:top w:w="100" w:type="dxa"/>
              <w:left w:w="140" w:type="dxa"/>
              <w:bottom w:w="100" w:type="dxa"/>
              <w:right w:w="140" w:type="dxa"/>
            </w:tcMar>
          </w:tcPr>
          <w:p w14:paraId="5F83402A" w14:textId="77777777" w:rsidR="0082190B" w:rsidRDefault="00000000">
            <w:proofErr w:type="spellStart"/>
            <w:r>
              <w:t>Verdani</w:t>
            </w:r>
            <w:proofErr w:type="spellEnd"/>
          </w:p>
        </w:tc>
      </w:tr>
    </w:tbl>
    <w:p w14:paraId="6C85851D" w14:textId="77777777" w:rsidR="0082190B" w:rsidRDefault="0082190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2190B" w14:paraId="19B1E763" w14:textId="77777777">
        <w:tblPrEx>
          <w:tblCellMar>
            <w:top w:w="0" w:type="dxa"/>
            <w:bottom w:w="0" w:type="dxa"/>
          </w:tblCellMar>
        </w:tblPrEx>
        <w:tc>
          <w:tcPr>
            <w:tcW w:w="2200" w:type="dxa"/>
            <w:tcBorders>
              <w:top w:val="single" w:sz="4" w:space="0" w:color="E0E0E0"/>
              <w:left w:val="single" w:sz="4" w:space="0" w:color="E0E0E0"/>
              <w:bottom w:val="single" w:sz="4" w:space="0" w:color="E0E0E0"/>
              <w:right w:val="single" w:sz="4" w:space="0" w:color="E0E0E0"/>
            </w:tcBorders>
            <w:shd w:val="clear" w:color="auto" w:fill="F7F3EC"/>
            <w:tcMar>
              <w:top w:w="100" w:type="dxa"/>
              <w:left w:w="140" w:type="dxa"/>
              <w:bottom w:w="100" w:type="dxa"/>
              <w:right w:w="140" w:type="dxa"/>
            </w:tcMar>
          </w:tcPr>
          <w:p w14:paraId="5950A158" w14:textId="77777777" w:rsidR="0082190B" w:rsidRDefault="00000000">
            <w:r>
              <w:rPr>
                <w:b/>
                <w:bCs/>
                <w:color w:val="777777"/>
                <w:sz w:val="16"/>
                <w:szCs w:val="16"/>
              </w:rPr>
              <w:t>LOCATION</w:t>
            </w:r>
          </w:p>
        </w:tc>
        <w:tc>
          <w:tcPr>
            <w:tcW w:w="7160" w:type="dxa"/>
            <w:tcBorders>
              <w:top w:val="single" w:sz="4" w:space="0" w:color="E0E0E0"/>
              <w:left w:val="single" w:sz="4" w:space="0" w:color="E0E0E0"/>
              <w:bottom w:val="single" w:sz="4" w:space="0" w:color="E0E0E0"/>
              <w:right w:val="single" w:sz="4" w:space="0" w:color="E0E0E0"/>
            </w:tcBorders>
            <w:shd w:val="clear" w:color="auto" w:fill="FFFFFF"/>
            <w:tcMar>
              <w:top w:w="100" w:type="dxa"/>
              <w:left w:w="140" w:type="dxa"/>
              <w:bottom w:w="100" w:type="dxa"/>
              <w:right w:w="140" w:type="dxa"/>
            </w:tcMar>
          </w:tcPr>
          <w:p w14:paraId="054A97E5" w14:textId="77777777" w:rsidR="0082190B" w:rsidRDefault="00000000">
            <w:r>
              <w:t>Newtown, Sydney</w:t>
            </w:r>
          </w:p>
        </w:tc>
      </w:tr>
    </w:tbl>
    <w:p w14:paraId="59068779" w14:textId="77777777" w:rsidR="0082190B" w:rsidRDefault="0082190B">
      <w:pPr>
        <w:spacing w:before="120"/>
      </w:pPr>
    </w:p>
    <w:p w14:paraId="6A8803DF" w14:textId="5F5231C7" w:rsidR="0082190B" w:rsidRDefault="0082190B">
      <w:pPr>
        <w:spacing w:before="80" w:after="80"/>
      </w:pPr>
    </w:p>
    <w:sectPr w:rsidR="0082190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E1D3F"/>
    <w:multiLevelType w:val="hybridMultilevel"/>
    <w:tmpl w:val="809C64D8"/>
    <w:lvl w:ilvl="0" w:tplc="0D84E9B8">
      <w:start w:val="1"/>
      <w:numFmt w:val="bullet"/>
      <w:lvlText w:val="–"/>
      <w:lvlJc w:val="left"/>
      <w:pPr>
        <w:ind w:left="600" w:hanging="300"/>
      </w:pPr>
    </w:lvl>
    <w:lvl w:ilvl="1" w:tplc="E9EEE500">
      <w:numFmt w:val="decimal"/>
      <w:lvlText w:val=""/>
      <w:lvlJc w:val="left"/>
    </w:lvl>
    <w:lvl w:ilvl="2" w:tplc="B748DF08">
      <w:numFmt w:val="decimal"/>
      <w:lvlText w:val=""/>
      <w:lvlJc w:val="left"/>
    </w:lvl>
    <w:lvl w:ilvl="3" w:tplc="CA4419D6">
      <w:numFmt w:val="decimal"/>
      <w:lvlText w:val=""/>
      <w:lvlJc w:val="left"/>
    </w:lvl>
    <w:lvl w:ilvl="4" w:tplc="859E6810">
      <w:numFmt w:val="decimal"/>
      <w:lvlText w:val=""/>
      <w:lvlJc w:val="left"/>
    </w:lvl>
    <w:lvl w:ilvl="5" w:tplc="B8F048E2">
      <w:numFmt w:val="decimal"/>
      <w:lvlText w:val=""/>
      <w:lvlJc w:val="left"/>
    </w:lvl>
    <w:lvl w:ilvl="6" w:tplc="5F828196">
      <w:numFmt w:val="decimal"/>
      <w:lvlText w:val=""/>
      <w:lvlJc w:val="left"/>
    </w:lvl>
    <w:lvl w:ilvl="7" w:tplc="EBB891A2">
      <w:numFmt w:val="decimal"/>
      <w:lvlText w:val=""/>
      <w:lvlJc w:val="left"/>
    </w:lvl>
    <w:lvl w:ilvl="8" w:tplc="8F1EFA4A">
      <w:numFmt w:val="decimal"/>
      <w:lvlText w:val=""/>
      <w:lvlJc w:val="left"/>
    </w:lvl>
  </w:abstractNum>
  <w:abstractNum w:abstractNumId="1" w15:restartNumberingAfterBreak="0">
    <w:nsid w:val="38AD7459"/>
    <w:multiLevelType w:val="hybridMultilevel"/>
    <w:tmpl w:val="A3EE7B6C"/>
    <w:lvl w:ilvl="0" w:tplc="3D009AA0">
      <w:start w:val="1"/>
      <w:numFmt w:val="bullet"/>
      <w:lvlText w:val="●"/>
      <w:lvlJc w:val="left"/>
      <w:pPr>
        <w:ind w:left="720" w:hanging="360"/>
      </w:pPr>
    </w:lvl>
    <w:lvl w:ilvl="1" w:tplc="62E8F812">
      <w:start w:val="1"/>
      <w:numFmt w:val="bullet"/>
      <w:lvlText w:val="○"/>
      <w:lvlJc w:val="left"/>
      <w:pPr>
        <w:ind w:left="1440" w:hanging="360"/>
      </w:pPr>
    </w:lvl>
    <w:lvl w:ilvl="2" w:tplc="4BD45E44">
      <w:start w:val="1"/>
      <w:numFmt w:val="bullet"/>
      <w:lvlText w:val="■"/>
      <w:lvlJc w:val="left"/>
      <w:pPr>
        <w:ind w:left="2160" w:hanging="360"/>
      </w:pPr>
    </w:lvl>
    <w:lvl w:ilvl="3" w:tplc="C22CA698">
      <w:start w:val="1"/>
      <w:numFmt w:val="bullet"/>
      <w:lvlText w:val="●"/>
      <w:lvlJc w:val="left"/>
      <w:pPr>
        <w:ind w:left="2880" w:hanging="360"/>
      </w:pPr>
    </w:lvl>
    <w:lvl w:ilvl="4" w:tplc="8B98A6A2">
      <w:start w:val="1"/>
      <w:numFmt w:val="bullet"/>
      <w:lvlText w:val="○"/>
      <w:lvlJc w:val="left"/>
      <w:pPr>
        <w:ind w:left="3600" w:hanging="360"/>
      </w:pPr>
    </w:lvl>
    <w:lvl w:ilvl="5" w:tplc="2C925A32">
      <w:start w:val="1"/>
      <w:numFmt w:val="bullet"/>
      <w:lvlText w:val="■"/>
      <w:lvlJc w:val="left"/>
      <w:pPr>
        <w:ind w:left="4320" w:hanging="360"/>
      </w:pPr>
    </w:lvl>
    <w:lvl w:ilvl="6" w:tplc="A5C6469E">
      <w:start w:val="1"/>
      <w:numFmt w:val="bullet"/>
      <w:lvlText w:val="●"/>
      <w:lvlJc w:val="left"/>
      <w:pPr>
        <w:ind w:left="5040" w:hanging="360"/>
      </w:pPr>
    </w:lvl>
    <w:lvl w:ilvl="7" w:tplc="B30EBB42">
      <w:start w:val="1"/>
      <w:numFmt w:val="bullet"/>
      <w:lvlText w:val="●"/>
      <w:lvlJc w:val="left"/>
      <w:pPr>
        <w:ind w:left="5760" w:hanging="360"/>
      </w:pPr>
    </w:lvl>
    <w:lvl w:ilvl="8" w:tplc="7922749A">
      <w:start w:val="1"/>
      <w:numFmt w:val="bullet"/>
      <w:lvlText w:val="●"/>
      <w:lvlJc w:val="left"/>
      <w:pPr>
        <w:ind w:left="6480" w:hanging="360"/>
      </w:pPr>
    </w:lvl>
  </w:abstractNum>
  <w:num w:numId="1" w16cid:durableId="927159259">
    <w:abstractNumId w:val="1"/>
    <w:lvlOverride w:ilvl="0">
      <w:startOverride w:val="1"/>
    </w:lvlOverride>
  </w:num>
  <w:num w:numId="2" w16cid:durableId="18607725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0B"/>
    <w:rsid w:val="00141D83"/>
    <w:rsid w:val="00763FE5"/>
    <w:rsid w:val="0082190B"/>
    <w:rsid w:val="00973527"/>
    <w:rsid w:val="009E5893"/>
    <w:rsid w:val="00D66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11D1FDB"/>
  <w15:docId w15:val="{603BDEC5-9D10-9442-908C-D18D48F4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20"/>
      <w:outlineLvl w:val="0"/>
    </w:pPr>
    <w:rPr>
      <w:b/>
      <w:bCs/>
      <w:color w:val="111111"/>
      <w:sz w:val="28"/>
      <w:szCs w:val="28"/>
    </w:rPr>
  </w:style>
  <w:style w:type="paragraph" w:styleId="Heading2">
    <w:name w:val="heading 2"/>
    <w:uiPriority w:val="9"/>
    <w:unhideWhenUsed/>
    <w:qFormat/>
    <w:pPr>
      <w:spacing w:before="280" w:after="80"/>
      <w:outlineLvl w:val="1"/>
    </w:pPr>
    <w:rPr>
      <w:b/>
      <w:bCs/>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Pulham</cp:lastModifiedBy>
  <cp:revision>3</cp:revision>
  <dcterms:created xsi:type="dcterms:W3CDTF">2026-06-10T01:43:00Z</dcterms:created>
  <dcterms:modified xsi:type="dcterms:W3CDTF">2026-06-10T01:51:00Z</dcterms:modified>
</cp:coreProperties>
</file>