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76F9B9AC" w:rsidP="058149DF" w:rsidRDefault="76F9B9AC" w14:paraId="0FB6F2AC" w14:textId="69833131">
      <w:pPr>
        <w:pStyle w:val="Normal"/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</w:pPr>
      <w:r w:rsidRPr="058149DF" w:rsidR="76F9B9AC"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  <w:t xml:space="preserve">Data Ready. </w:t>
      </w:r>
    </w:p>
    <w:p w:rsidR="76F9B9AC" w:rsidP="058149DF" w:rsidRDefault="76F9B9AC" w14:paraId="41670FAD" w14:textId="1A777445">
      <w:pPr>
        <w:pStyle w:val="Normal"/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</w:pPr>
      <w:r w:rsidRPr="058149DF" w:rsidR="76F9B9AC"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  <w:t xml:space="preserve">AI Ready. </w:t>
      </w:r>
    </w:p>
    <w:p w:rsidR="76F9B9AC" w:rsidP="058149DF" w:rsidRDefault="76F9B9AC" w14:paraId="3E4C81C6" w14:textId="03B05F9C">
      <w:pPr>
        <w:pStyle w:val="Normal"/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</w:pPr>
      <w:r w:rsidRPr="058149DF" w:rsidR="76F9B9AC">
        <w:rPr>
          <w:rFonts w:ascii="Calibri" w:hAnsi="Calibri" w:eastAsia="Aptos" w:cs="Calibri"/>
          <w:b w:val="1"/>
          <w:bCs w:val="1"/>
          <w:noProof w:val="0"/>
          <w:sz w:val="24"/>
          <w:szCs w:val="24"/>
          <w:lang w:val="en-AU"/>
        </w:rPr>
        <w:t>In 6 Weeks.</w:t>
      </w:r>
    </w:p>
    <w:p w:rsidR="00FF5746" w:rsidRDefault="0057677B" w14:paraId="6FF73281" w14:textId="5B63A471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  <w:sz w:val="24"/>
          <w:szCs w:val="24"/>
        </w:rPr>
        <w:t>Your long-term strategic data partner</w:t>
      </w:r>
      <w:r w:rsidRPr="0057677B">
        <w:rPr>
          <w:rFonts w:ascii="Calibri" w:hAnsi="Calibri" w:cs="Calibri"/>
          <w:sz w:val="24"/>
          <w:szCs w:val="24"/>
        </w:rPr>
        <w:br/>
      </w:r>
      <w:r w:rsidRPr="0057677B">
        <w:rPr>
          <w:rFonts w:ascii="Calibri" w:hAnsi="Calibri" w:cs="Calibri"/>
        </w:rPr>
        <w:t xml:space="preserve">We start with a Business Data Assessment or Fabric Deployment Assessment to pinpoint the highest-value use cases, the biggest data risks, and the fastest path to impact. </w:t>
      </w:r>
      <w:r>
        <w:rPr>
          <w:rFonts w:ascii="Calibri" w:hAnsi="Calibri" w:cs="Calibri"/>
        </w:rPr>
        <w:t>We</w:t>
      </w:r>
      <w:r w:rsidRPr="0057677B">
        <w:rPr>
          <w:rFonts w:ascii="Calibri" w:hAnsi="Calibri" w:cs="Calibri"/>
        </w:rPr>
        <w:t xml:space="preserve"> stand up a governed Microsoft Fabric foundation using repeatable ingestion, validation, and common data model patterns</w:t>
      </w:r>
      <w:r>
        <w:rPr>
          <w:rFonts w:ascii="Calibri" w:hAnsi="Calibri" w:cs="Calibri"/>
        </w:rPr>
        <w:t xml:space="preserve">, </w:t>
      </w:r>
      <w:r w:rsidRPr="0057677B">
        <w:rPr>
          <w:rFonts w:ascii="Calibri" w:hAnsi="Calibri" w:cs="Calibri"/>
        </w:rPr>
        <w:t xml:space="preserve">so your reporting scales cleanly and your AI initiatives </w:t>
      </w:r>
      <w:r>
        <w:rPr>
          <w:rFonts w:ascii="Calibri" w:hAnsi="Calibri" w:cs="Calibri"/>
        </w:rPr>
        <w:t xml:space="preserve">provide business value. </w:t>
      </w:r>
    </w:p>
    <w:p w:rsidR="0057677B" w:rsidRDefault="0057677B" w14:paraId="10BAE914" w14:textId="77777777">
      <w:pPr>
        <w:rPr>
          <w:rFonts w:ascii="Calibri" w:hAnsi="Calibri" w:cs="Calibri"/>
        </w:rPr>
      </w:pPr>
    </w:p>
    <w:p w:rsidRPr="0057677B" w:rsidR="0057677B" w:rsidRDefault="0057677B" w14:paraId="03AB06CA" w14:textId="78B73E72">
      <w:pPr>
        <w:rPr>
          <w:rFonts w:ascii="Calibri" w:hAnsi="Calibri" w:cs="Calibri"/>
          <w:b/>
          <w:bCs/>
          <w:sz w:val="24"/>
          <w:szCs w:val="24"/>
        </w:rPr>
      </w:pPr>
      <w:r w:rsidRPr="0057677B">
        <w:rPr>
          <w:rFonts w:ascii="Calibri" w:hAnsi="Calibri" w:cs="Calibri"/>
          <w:b/>
          <w:bCs/>
          <w:sz w:val="24"/>
          <w:szCs w:val="24"/>
        </w:rPr>
        <w:t>The Antares Edge</w:t>
      </w:r>
    </w:p>
    <w:p w:rsidRPr="0057677B" w:rsidR="0057677B" w:rsidP="0057677B" w:rsidRDefault="0057677B" w14:paraId="02217CAC" w14:textId="27E6EFC3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Quality-first delivery</w:t>
      </w:r>
      <w:r>
        <w:rPr>
          <w:rFonts w:ascii="Calibri" w:hAnsi="Calibri" w:cs="Calibri"/>
        </w:rPr>
        <w:br/>
      </w:r>
      <w:r w:rsidRPr="0057677B">
        <w:rPr>
          <w:rFonts w:ascii="Calibri" w:hAnsi="Calibri" w:cs="Calibri"/>
        </w:rPr>
        <w:t>Automated validation, data tests, and “quality gates” that stop bad data upstream.</w:t>
      </w:r>
    </w:p>
    <w:p w:rsidRPr="0057677B" w:rsidR="0057677B" w:rsidP="0057677B" w:rsidRDefault="0057677B" w14:paraId="2B3B4215" w14:textId="77777777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57677B">
        <w:rPr>
          <w:rFonts w:ascii="Calibri" w:hAnsi="Calibri" w:cs="Calibri"/>
          <w:b/>
          <w:bCs/>
        </w:rPr>
        <w:t>Data products, not datasets</w:t>
      </w:r>
    </w:p>
    <w:p w:rsidRPr="0057677B" w:rsidR="0057677B" w:rsidP="0057677B" w:rsidRDefault="0057677B" w14:paraId="59B89146" w14:textId="3B9C89B6">
      <w:pPr>
        <w:pStyle w:val="ListParagraph"/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Pr="0057677B">
        <w:rPr>
          <w:rFonts w:ascii="Calibri" w:hAnsi="Calibri" w:cs="Calibri"/>
        </w:rPr>
        <w:t>lear ownership, SLAs, versioning, and reusable, consumable outputs aligned to high impact business outcomes.</w:t>
      </w:r>
    </w:p>
    <w:p w:rsidRPr="0057677B" w:rsidR="0057677B" w:rsidP="0057677B" w:rsidRDefault="0057677B" w14:paraId="18AA0C84" w14:textId="0F75969B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Governance that doesn’t slow you down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t>S</w:t>
      </w:r>
      <w:r w:rsidRPr="0057677B">
        <w:rPr>
          <w:rFonts w:ascii="Calibri" w:hAnsi="Calibri" w:cs="Calibri"/>
        </w:rPr>
        <w:t>ecurity, access, lineage, and auditability built in from day one.</w:t>
      </w:r>
    </w:p>
    <w:p w:rsidR="0057677B" w:rsidP="0057677B" w:rsidRDefault="0057677B" w14:paraId="3D014327" w14:textId="61AB0CD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Operate seamlessly</w:t>
      </w:r>
      <w:r>
        <w:rPr>
          <w:rFonts w:ascii="Calibri" w:hAnsi="Calibri" w:cs="Calibri"/>
        </w:rPr>
        <w:br/>
      </w:r>
      <w:r w:rsidRPr="0057677B">
        <w:rPr>
          <w:rFonts w:ascii="Calibri" w:hAnsi="Calibri" w:cs="Calibri"/>
        </w:rPr>
        <w:t>CI/CD, monitoring, and cost controls so the platform stays healthy.</w:t>
      </w:r>
    </w:p>
    <w:p w:rsidR="0057677B" w:rsidP="0057677B" w:rsidRDefault="0057677B" w14:paraId="7D460AB7" w14:textId="77777777">
      <w:pPr>
        <w:rPr>
          <w:rFonts w:ascii="Calibri" w:hAnsi="Calibri" w:cs="Calibri"/>
        </w:rPr>
      </w:pPr>
    </w:p>
    <w:p w:rsidRPr="0057677B" w:rsidR="0057677B" w:rsidP="0057677B" w:rsidRDefault="0057677B" w14:paraId="38F69EB6" w14:textId="0AF1E760">
      <w:pPr>
        <w:rPr>
          <w:rFonts w:ascii="Calibri" w:hAnsi="Calibri" w:cs="Calibri"/>
          <w:b/>
          <w:bCs/>
          <w:sz w:val="24"/>
          <w:szCs w:val="24"/>
        </w:rPr>
      </w:pPr>
      <w:proofErr w:type="gramStart"/>
      <w:r w:rsidRPr="0057677B">
        <w:rPr>
          <w:rFonts w:ascii="Calibri" w:hAnsi="Calibri" w:cs="Calibri"/>
          <w:b/>
          <w:bCs/>
          <w:sz w:val="24"/>
          <w:szCs w:val="24"/>
        </w:rPr>
        <w:t>6 week</w:t>
      </w:r>
      <w:proofErr w:type="gramEnd"/>
      <w:r w:rsidRPr="0057677B">
        <w:rPr>
          <w:rFonts w:ascii="Calibri" w:hAnsi="Calibri" w:cs="Calibri"/>
          <w:b/>
          <w:bCs/>
          <w:sz w:val="24"/>
          <w:szCs w:val="24"/>
        </w:rPr>
        <w:t xml:space="preserve"> time to value</w:t>
      </w:r>
    </w:p>
    <w:p w:rsidRPr="0057677B" w:rsidR="0057677B" w:rsidP="0057677B" w:rsidRDefault="0057677B" w14:paraId="515F4BCE" w14:textId="51793726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1</w:t>
      </w:r>
      <w:r>
        <w:rPr>
          <w:rFonts w:ascii="Calibri" w:hAnsi="Calibri" w:cs="Calibri"/>
        </w:rPr>
        <w:t xml:space="preserve"> - </w:t>
      </w:r>
      <w:r w:rsidRPr="0057677B">
        <w:rPr>
          <w:rFonts w:ascii="Calibri" w:hAnsi="Calibri" w:cs="Calibri"/>
        </w:rPr>
        <w:t xml:space="preserve">Envision &amp; </w:t>
      </w:r>
      <w:r>
        <w:rPr>
          <w:rFonts w:ascii="Calibri" w:hAnsi="Calibri" w:cs="Calibri"/>
        </w:rPr>
        <w:t>A</w:t>
      </w:r>
      <w:r w:rsidRPr="0057677B">
        <w:rPr>
          <w:rFonts w:ascii="Calibri" w:hAnsi="Calibri" w:cs="Calibri"/>
        </w:rPr>
        <w:t>ssess</w:t>
      </w:r>
    </w:p>
    <w:p w:rsidRPr="0057677B" w:rsidR="0057677B" w:rsidP="0057677B" w:rsidRDefault="0057677B" w14:paraId="4FEBEFE2" w14:textId="723D5EDD">
      <w:pPr>
        <w:rPr>
          <w:rFonts w:ascii="Calibri" w:hAnsi="Calibri" w:cs="Calibri"/>
        </w:rPr>
      </w:pPr>
      <w:r>
        <w:rPr>
          <w:rFonts w:ascii="Calibri" w:hAnsi="Calibri" w:cs="Calibri"/>
        </w:rPr>
        <w:t>U</w:t>
      </w:r>
      <w:r w:rsidRPr="0057677B">
        <w:rPr>
          <w:rFonts w:ascii="Calibri" w:hAnsi="Calibri" w:cs="Calibri"/>
        </w:rPr>
        <w:t>se case shortlist</w:t>
      </w:r>
      <w:r>
        <w:rPr>
          <w:rFonts w:ascii="Calibri" w:hAnsi="Calibri" w:cs="Calibri"/>
        </w:rPr>
        <w:t xml:space="preserve"> and priority based on highest business impact</w:t>
      </w:r>
      <w:r w:rsidRPr="0057677B">
        <w:rPr>
          <w:rFonts w:ascii="Calibri" w:hAnsi="Calibri" w:cs="Calibri"/>
        </w:rPr>
        <w:t>, current-state review, data risk &amp; compliance priorities, target operating model.</w:t>
      </w:r>
    </w:p>
    <w:p w:rsidRPr="0057677B" w:rsidR="0057677B" w:rsidP="0057677B" w:rsidRDefault="0057677B" w14:paraId="2A6CB814" w14:textId="7DF94E05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2</w:t>
      </w:r>
      <w:r>
        <w:rPr>
          <w:rFonts w:ascii="Calibri" w:hAnsi="Calibri" w:cs="Calibri"/>
        </w:rPr>
        <w:t xml:space="preserve"> - </w:t>
      </w:r>
      <w:r w:rsidRPr="0057677B">
        <w:rPr>
          <w:rFonts w:ascii="Calibri" w:hAnsi="Calibri" w:cs="Calibri"/>
        </w:rPr>
        <w:t>Architecture &amp; governance design</w:t>
      </w:r>
    </w:p>
    <w:p w:rsidRPr="0057677B" w:rsidR="0057677B" w:rsidP="0057677B" w:rsidRDefault="0057677B" w14:paraId="27DEA4E5" w14:textId="77777777">
      <w:pPr>
        <w:rPr>
          <w:rFonts w:ascii="Calibri" w:hAnsi="Calibri" w:cs="Calibri"/>
        </w:rPr>
      </w:pPr>
      <w:r w:rsidRPr="0057677B">
        <w:rPr>
          <w:rFonts w:ascii="Calibri" w:hAnsi="Calibri" w:cs="Calibri"/>
        </w:rPr>
        <w:t>Landing zone decisions, security and access model, patterns/standards, delivery plan and success metrics.</w:t>
      </w:r>
    </w:p>
    <w:p w:rsidRPr="0057677B" w:rsidR="0057677B" w:rsidP="0057677B" w:rsidRDefault="0057677B" w14:paraId="7FBE1DE4" w14:textId="20BE6823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3</w:t>
      </w:r>
      <w:r w:rsidRPr="0057677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-</w:t>
      </w:r>
      <w:r w:rsidRPr="0057677B">
        <w:rPr>
          <w:rFonts w:ascii="Calibri" w:hAnsi="Calibri" w:cs="Calibri"/>
        </w:rPr>
        <w:t xml:space="preserve"> Fabric foundation deployed</w:t>
      </w:r>
    </w:p>
    <w:p w:rsidRPr="0057677B" w:rsidR="0057677B" w:rsidP="0057677B" w:rsidRDefault="0057677B" w14:paraId="3B8DB814" w14:textId="77777777">
      <w:pPr>
        <w:rPr>
          <w:rFonts w:ascii="Calibri" w:hAnsi="Calibri" w:cs="Calibri"/>
        </w:rPr>
      </w:pPr>
      <w:r w:rsidRPr="0057677B">
        <w:rPr>
          <w:rFonts w:ascii="Calibri" w:hAnsi="Calibri" w:cs="Calibri"/>
        </w:rPr>
        <w:t>Workspaces and environments, automation &amp; CI/CD, onboarding playbooks, baseline policies/guardrails.</w:t>
      </w:r>
    </w:p>
    <w:p w:rsidRPr="0057677B" w:rsidR="0057677B" w:rsidP="0057677B" w:rsidRDefault="0057677B" w14:paraId="72D6051E" w14:textId="7E22750F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4</w:t>
      </w:r>
      <w:r w:rsidRPr="0057677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-</w:t>
      </w:r>
      <w:r w:rsidRPr="0057677B">
        <w:rPr>
          <w:rFonts w:ascii="Calibri" w:hAnsi="Calibri" w:cs="Calibri"/>
        </w:rPr>
        <w:t xml:space="preserve"> Data ingestion + validation framework</w:t>
      </w:r>
    </w:p>
    <w:p w:rsidRPr="0057677B" w:rsidR="0057677B" w:rsidP="0057677B" w:rsidRDefault="0057677B" w14:paraId="178F5499" w14:textId="77777777">
      <w:pPr>
        <w:rPr>
          <w:rFonts w:ascii="Calibri" w:hAnsi="Calibri" w:cs="Calibri"/>
        </w:rPr>
      </w:pPr>
      <w:r w:rsidRPr="0057677B">
        <w:rPr>
          <w:rFonts w:ascii="Calibri" w:hAnsi="Calibri" w:cs="Calibri"/>
        </w:rPr>
        <w:t>Reusable ingestion patterns, automated validation, data contracts/SLAs, observability signals and alerting.</w:t>
      </w:r>
    </w:p>
    <w:p w:rsidRPr="0057677B" w:rsidR="0057677B" w:rsidP="0057677B" w:rsidRDefault="0057677B" w14:paraId="41675499" w14:textId="7D587916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5</w:t>
      </w:r>
      <w:r w:rsidRPr="0057677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-</w:t>
      </w:r>
      <w:r w:rsidRPr="0057677B">
        <w:rPr>
          <w:rFonts w:ascii="Calibri" w:hAnsi="Calibri" w:cs="Calibri"/>
        </w:rPr>
        <w:t xml:space="preserve"> Scalable common data model</w:t>
      </w:r>
    </w:p>
    <w:p w:rsidRPr="0057677B" w:rsidR="0057677B" w:rsidP="0057677B" w:rsidRDefault="0057677B" w14:paraId="16D3B403" w14:textId="462A35BB">
      <w:pPr>
        <w:rPr>
          <w:rFonts w:ascii="Calibri" w:hAnsi="Calibri" w:cs="Calibri"/>
        </w:rPr>
      </w:pPr>
      <w:r w:rsidRPr="0057677B">
        <w:rPr>
          <w:rFonts w:ascii="Calibri" w:hAnsi="Calibri" w:cs="Calibri"/>
        </w:rPr>
        <w:t>Domain model, master entities, curated layer, semantic modelling patterns that support Power BI at scale.</w:t>
      </w:r>
    </w:p>
    <w:p w:rsidRPr="0057677B" w:rsidR="0057677B" w:rsidP="0057677B" w:rsidRDefault="0057677B" w14:paraId="52AD8E9C" w14:textId="55621D9A">
      <w:pPr>
        <w:rPr>
          <w:rFonts w:ascii="Calibri" w:hAnsi="Calibri" w:cs="Calibri"/>
        </w:rPr>
      </w:pPr>
      <w:r w:rsidRPr="0057677B">
        <w:rPr>
          <w:rFonts w:ascii="Calibri" w:hAnsi="Calibri" w:cs="Calibri"/>
          <w:b/>
          <w:bCs/>
        </w:rPr>
        <w:t>WEEK 6</w:t>
      </w:r>
      <w:r w:rsidRPr="0057677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-</w:t>
      </w:r>
      <w:r w:rsidRPr="0057677B">
        <w:rPr>
          <w:rFonts w:ascii="Calibri" w:hAnsi="Calibri" w:cs="Calibri"/>
        </w:rPr>
        <w:t xml:space="preserve"> Business outcomes + AI-ready capability</w:t>
      </w:r>
    </w:p>
    <w:p w:rsidR="0057677B" w:rsidP="0057677B" w:rsidRDefault="0057677B" w14:paraId="7D52C2F1" w14:textId="6744E75D">
      <w:pPr>
        <w:rPr>
          <w:rFonts w:ascii="Calibri" w:hAnsi="Calibri" w:cs="Calibri"/>
        </w:rPr>
      </w:pPr>
      <w:r w:rsidRPr="0057677B">
        <w:rPr>
          <w:rFonts w:ascii="Calibri" w:hAnsi="Calibri" w:cs="Calibri"/>
        </w:rPr>
        <w:t>Executive dashboards and priority reports, performance optimisation, hypercare and handover, AI readiness check and pilot plan (predictive analytics and/or secure enterprise LLM).</w:t>
      </w:r>
    </w:p>
    <w:p w:rsidR="0057677B" w:rsidP="0057677B" w:rsidRDefault="0057677B" w14:paraId="68C68F77" w14:textId="77777777">
      <w:pPr>
        <w:rPr>
          <w:rFonts w:ascii="Calibri" w:hAnsi="Calibri" w:cs="Calibri"/>
        </w:rPr>
      </w:pPr>
    </w:p>
    <w:p w:rsidRPr="00D9151E" w:rsidR="0057677B" w:rsidP="0057677B" w:rsidRDefault="00D9151E" w14:paraId="134BB450" w14:textId="2CB6E5B2">
      <w:pPr>
        <w:rPr>
          <w:rFonts w:ascii="Calibri" w:hAnsi="Calibri" w:cs="Calibri"/>
          <w:b/>
          <w:bCs/>
          <w:sz w:val="24"/>
          <w:szCs w:val="24"/>
        </w:rPr>
      </w:pPr>
      <w:r w:rsidRPr="00D9151E">
        <w:rPr>
          <w:rFonts w:ascii="Calibri" w:hAnsi="Calibri" w:cs="Calibri"/>
          <w:b/>
          <w:bCs/>
          <w:sz w:val="24"/>
          <w:szCs w:val="24"/>
        </w:rPr>
        <w:t>Extra Edge:</w:t>
      </w:r>
    </w:p>
    <w:p w:rsidRPr="00D9151E" w:rsidR="00D9151E" w:rsidP="00D9151E" w:rsidRDefault="00D9151E" w14:paraId="23230117" w14:textId="1BC54104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D9151E">
        <w:rPr>
          <w:rFonts w:ascii="Calibri" w:hAnsi="Calibri" w:cs="Calibri"/>
          <w:b/>
          <w:bCs/>
        </w:rPr>
        <w:t>“AI-ready data” guarantee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t>E</w:t>
      </w:r>
      <w:r w:rsidRPr="00D9151E">
        <w:rPr>
          <w:rFonts w:ascii="Calibri" w:hAnsi="Calibri" w:cs="Calibri"/>
        </w:rPr>
        <w:t xml:space="preserve">very priority dataset ships with validation rules, ownership, lineage, and freshness SLAs before it can power AI. </w:t>
      </w:r>
    </w:p>
    <w:p w:rsidRPr="00D9151E" w:rsidR="00D9151E" w:rsidP="00D9151E" w:rsidRDefault="00D9151E" w14:paraId="0575B7E3" w14:textId="3764092D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D9151E">
        <w:rPr>
          <w:rFonts w:ascii="Calibri" w:hAnsi="Calibri" w:cs="Calibri"/>
          <w:b/>
          <w:bCs/>
        </w:rPr>
        <w:t>Cost-to-serve transparency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t>S</w:t>
      </w:r>
      <w:r w:rsidRPr="00D9151E">
        <w:rPr>
          <w:rFonts w:ascii="Calibri" w:hAnsi="Calibri" w:cs="Calibri"/>
        </w:rPr>
        <w:t>how business owners what each product/report costs to run and optimise it continuously.</w:t>
      </w:r>
    </w:p>
    <w:p w:rsidRPr="00D9151E" w:rsidR="00D9151E" w:rsidP="00D9151E" w:rsidRDefault="00D9151E" w14:paraId="256DB2A1" w14:textId="22EFC873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D9151E">
        <w:rPr>
          <w:rFonts w:ascii="Calibri" w:hAnsi="Calibri" w:cs="Calibri"/>
          <w:b/>
          <w:bCs/>
        </w:rPr>
        <w:t>Change-proof pipelines</w:t>
      </w:r>
      <w:r w:rsidRPr="00D9151E">
        <w:rPr>
          <w:rFonts w:ascii="Calibri" w:hAnsi="Calibri" w:cs="Calibri"/>
          <w:b/>
          <w:bCs/>
        </w:rPr>
        <w:br/>
      </w:r>
      <w:r>
        <w:rPr>
          <w:rFonts w:ascii="Calibri" w:hAnsi="Calibri" w:cs="Calibri"/>
        </w:rPr>
        <w:t>D</w:t>
      </w:r>
      <w:r w:rsidRPr="00D9151E">
        <w:rPr>
          <w:rFonts w:ascii="Calibri" w:hAnsi="Calibri" w:cs="Calibri"/>
        </w:rPr>
        <w:t>ata contracts + automated tests reduce breakages from upstream schema changes.</w:t>
      </w:r>
    </w:p>
    <w:p w:rsidRPr="00D9151E" w:rsidR="00D9151E" w:rsidP="00D9151E" w:rsidRDefault="03629763" w14:paraId="5255B531" w14:textId="41F0CC8C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324D23DC">
        <w:rPr>
          <w:rFonts w:ascii="Calibri" w:hAnsi="Calibri" w:cs="Calibri"/>
          <w:b/>
          <w:bCs/>
        </w:rPr>
        <w:t>Governed self-serve</w:t>
      </w:r>
      <w:r w:rsidR="00D9151E">
        <w:br/>
      </w:r>
      <w:r w:rsidRPr="324D23DC">
        <w:rPr>
          <w:rFonts w:ascii="Calibri" w:hAnsi="Calibri" w:cs="Calibri"/>
        </w:rPr>
        <w:t>Catalog + certified datasets so teams move faster without creating data chaos.</w:t>
      </w:r>
    </w:p>
    <w:p w:rsidR="324D23DC" w:rsidP="324D23DC" w:rsidRDefault="324D23DC" w14:paraId="1A216497" w14:textId="05F8EEED">
      <w:pPr>
        <w:rPr>
          <w:rFonts w:ascii="Calibri" w:hAnsi="Calibri" w:cs="Calibri"/>
        </w:rPr>
      </w:pPr>
    </w:p>
    <w:p w:rsidR="324D23DC" w:rsidP="324D23DC" w:rsidRDefault="324D23DC" w14:paraId="313B3BC9" w14:textId="2E861EDD">
      <w:pPr>
        <w:rPr>
          <w:rFonts w:ascii="Calibri" w:hAnsi="Calibri" w:cs="Calibri"/>
        </w:rPr>
      </w:pPr>
    </w:p>
    <w:p w:rsidR="1AE7D095" w:rsidP="324D23DC" w:rsidRDefault="1AE7D095" w14:paraId="7E5772F8" w14:textId="7B573F79">
      <w:r>
        <w:rPr>
          <w:noProof/>
        </w:rPr>
        <w:drawing>
          <wp:inline distT="0" distB="0" distL="0" distR="0" wp14:anchorId="26D3CDA6" wp14:editId="2932AECB">
            <wp:extent cx="5724525" cy="3114675"/>
            <wp:effectExtent l="0" t="0" r="0" b="0"/>
            <wp:docPr id="80584459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844596" name="Picture 8058445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1AE7D095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91FB5"/>
    <w:multiLevelType w:val="hybridMultilevel"/>
    <w:tmpl w:val="D142465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8E320AD"/>
    <w:multiLevelType w:val="hybridMultilevel"/>
    <w:tmpl w:val="8AD819E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14251943">
    <w:abstractNumId w:val="0"/>
  </w:num>
  <w:num w:numId="2" w16cid:durableId="974069397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77B"/>
    <w:rsid w:val="000322EF"/>
    <w:rsid w:val="002447EB"/>
    <w:rsid w:val="002B148B"/>
    <w:rsid w:val="004075E4"/>
    <w:rsid w:val="00467534"/>
    <w:rsid w:val="004E6313"/>
    <w:rsid w:val="0057677B"/>
    <w:rsid w:val="006B22E1"/>
    <w:rsid w:val="00714DC0"/>
    <w:rsid w:val="007A6EFA"/>
    <w:rsid w:val="00914ED3"/>
    <w:rsid w:val="00A012D8"/>
    <w:rsid w:val="00B6539E"/>
    <w:rsid w:val="00C60141"/>
    <w:rsid w:val="00D9151E"/>
    <w:rsid w:val="00FD47CC"/>
    <w:rsid w:val="00FF5746"/>
    <w:rsid w:val="03629763"/>
    <w:rsid w:val="058149DF"/>
    <w:rsid w:val="1AE7D095"/>
    <w:rsid w:val="2653162C"/>
    <w:rsid w:val="324D23DC"/>
    <w:rsid w:val="76F9B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3AD31"/>
  <w15:chartTrackingRefBased/>
  <w15:docId w15:val="{96FB885E-CDE4-425E-841A-AF9A9B1AB44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77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77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7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7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7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7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7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7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7677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7677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7677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7677B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7677B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7677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7677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7677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767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77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7677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76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77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5767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7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7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77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767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7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Marton Marek</dc:creator>
  <keywords/>
  <dc:description/>
  <lastModifiedBy>Aaron Cunnington</lastModifiedBy>
  <revision>13</revision>
  <dcterms:created xsi:type="dcterms:W3CDTF">2026-02-21T00:50:00.0000000Z</dcterms:created>
  <dcterms:modified xsi:type="dcterms:W3CDTF">2026-02-20T07:35:30.1793315Z</dcterms:modified>
</coreProperties>
</file>