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E1028" w14:textId="77777777" w:rsidR="00C26897" w:rsidRPr="00C26897" w:rsidRDefault="00C26897" w:rsidP="00C26897">
      <w:r w:rsidRPr="00C26897">
        <w:rPr>
          <w:b/>
          <w:bCs/>
        </w:rPr>
        <w:t>The 2026 Enterprise AI Governance Checklist</w:t>
      </w:r>
    </w:p>
    <w:p w14:paraId="424ED2A1" w14:textId="77777777" w:rsidR="00C26897" w:rsidRPr="00C26897" w:rsidRDefault="00C26897" w:rsidP="00C26897">
      <w:r w:rsidRPr="00C26897">
        <w:rPr>
          <w:b/>
          <w:bCs/>
        </w:rPr>
        <w:t>A Guide for Australian Business Leaders to Deploy Secure, Scalable AI.</w:t>
      </w:r>
    </w:p>
    <w:p w14:paraId="64F34D51" w14:textId="77777777" w:rsidR="00C26897" w:rsidRPr="00C26897" w:rsidRDefault="00C26897" w:rsidP="00C26897">
      <w:r w:rsidRPr="00C26897">
        <w:t xml:space="preserve">With AI now outranking inflation as the top boardroom concern, the question is no longer </w:t>
      </w:r>
      <w:r w:rsidRPr="00C26897">
        <w:rPr>
          <w:i/>
          <w:iCs/>
          <w:lang w:val="en-US"/>
        </w:rPr>
        <w:t>if</w:t>
      </w:r>
      <w:r w:rsidRPr="00C26897">
        <w:t xml:space="preserve"> you should implement AI, but </w:t>
      </w:r>
      <w:r w:rsidRPr="00C26897">
        <w:rPr>
          <w:i/>
          <w:iCs/>
          <w:lang w:val="en-US"/>
        </w:rPr>
        <w:t>how</w:t>
      </w:r>
      <w:r w:rsidRPr="00C26897">
        <w:t xml:space="preserve"> to do it without compromising your organisation's intellectual property or security. Use this checklist to audit your current AI strategy or vet new solutions.</w:t>
      </w:r>
    </w:p>
    <w:p w14:paraId="64EA0CAB" w14:textId="77777777" w:rsidR="00C26897" w:rsidRPr="00C26897" w:rsidRDefault="00C26897" w:rsidP="00C26897">
      <w:pPr>
        <w:rPr>
          <w:lang w:val="en-US"/>
        </w:rPr>
      </w:pPr>
      <w:r w:rsidRPr="00C26897">
        <w:rPr>
          <w:lang w:val="en-US"/>
        </w:rPr>
        <w:t> </w:t>
      </w:r>
    </w:p>
    <w:p w14:paraId="01F4D9B6" w14:textId="77777777" w:rsidR="00C26897" w:rsidRPr="00C26897" w:rsidRDefault="00C26897" w:rsidP="00C26897">
      <w:r w:rsidRPr="00C26897">
        <w:rPr>
          <w:b/>
          <w:bCs/>
        </w:rPr>
        <w:t>1. Data Sovereignty &amp; Security</w:t>
      </w:r>
    </w:p>
    <w:p w14:paraId="2950C993" w14:textId="77777777" w:rsidR="00C26897" w:rsidRPr="00C26897" w:rsidRDefault="00C26897" w:rsidP="00C26897">
      <w:r w:rsidRPr="00C26897">
        <w:t>The #1 risk in AI implementation is "data leakage" into public models.</w:t>
      </w:r>
    </w:p>
    <w:p w14:paraId="1B51D78F" w14:textId="77777777" w:rsidR="00C26897" w:rsidRPr="00C26897" w:rsidRDefault="00C26897" w:rsidP="00C26897">
      <w:pPr>
        <w:numPr>
          <w:ilvl w:val="0"/>
          <w:numId w:val="1"/>
        </w:numPr>
      </w:pPr>
      <w:r w:rsidRPr="00C26897">
        <w:t xml:space="preserve">[ ] </w:t>
      </w:r>
      <w:r w:rsidRPr="00C26897">
        <w:rPr>
          <w:b/>
          <w:bCs/>
          <w:lang w:val="en-US"/>
        </w:rPr>
        <w:t>Private Environment:</w:t>
      </w:r>
      <w:r w:rsidRPr="00C26897">
        <w:t xml:space="preserve"> Is the AI deployed within your own cloud tenancy (e.g., Microsoft Azure), or is your data being sent to a third-party server?</w:t>
      </w:r>
    </w:p>
    <w:p w14:paraId="2DC75A8C" w14:textId="77777777" w:rsidR="00C26897" w:rsidRPr="00C26897" w:rsidRDefault="00C26897" w:rsidP="00C26897">
      <w:pPr>
        <w:numPr>
          <w:ilvl w:val="0"/>
          <w:numId w:val="1"/>
        </w:numPr>
      </w:pPr>
      <w:r w:rsidRPr="00C26897">
        <w:t xml:space="preserve">[ ] </w:t>
      </w:r>
      <w:r w:rsidRPr="00C26897">
        <w:rPr>
          <w:b/>
          <w:bCs/>
          <w:lang w:val="en-US"/>
        </w:rPr>
        <w:t>Model Training:</w:t>
      </w:r>
      <w:r w:rsidRPr="00C26897">
        <w:t xml:space="preserve"> Is your data being used to train the provider's public models? (It should </w:t>
      </w:r>
      <w:r w:rsidRPr="00C26897">
        <w:rPr>
          <w:b/>
          <w:bCs/>
          <w:lang w:val="en-US"/>
        </w:rPr>
        <w:t>not</w:t>
      </w:r>
      <w:r w:rsidRPr="00C26897">
        <w:t xml:space="preserve"> be).</w:t>
      </w:r>
    </w:p>
    <w:p w14:paraId="53E97F48" w14:textId="77777777" w:rsidR="00C26897" w:rsidRPr="00C26897" w:rsidRDefault="00C26897" w:rsidP="00C26897">
      <w:pPr>
        <w:numPr>
          <w:ilvl w:val="0"/>
          <w:numId w:val="1"/>
        </w:numPr>
      </w:pPr>
      <w:r w:rsidRPr="00C26897">
        <w:t xml:space="preserve">[ ] </w:t>
      </w:r>
      <w:r w:rsidRPr="00C26897">
        <w:rPr>
          <w:b/>
          <w:bCs/>
          <w:lang w:val="en-US"/>
        </w:rPr>
        <w:t>Data Residency:</w:t>
      </w:r>
      <w:r w:rsidRPr="00C26897">
        <w:t xml:space="preserve"> Is your data stored and processed in Australian data centres to meet local compliance requirements?</w:t>
      </w:r>
    </w:p>
    <w:p w14:paraId="3FC4BF81" w14:textId="77777777" w:rsidR="00C26897" w:rsidRPr="00C26897" w:rsidRDefault="00C26897" w:rsidP="00C26897">
      <w:pPr>
        <w:numPr>
          <w:ilvl w:val="0"/>
          <w:numId w:val="1"/>
        </w:numPr>
      </w:pPr>
      <w:r w:rsidRPr="00C26897">
        <w:t xml:space="preserve">[ ] </w:t>
      </w:r>
      <w:r w:rsidRPr="00C26897">
        <w:rPr>
          <w:b/>
          <w:bCs/>
          <w:lang w:val="en-US"/>
        </w:rPr>
        <w:t>Encryption:</w:t>
      </w:r>
      <w:r w:rsidRPr="00C26897">
        <w:t xml:space="preserve"> Is data encrypted both at rest and in transit?</w:t>
      </w:r>
    </w:p>
    <w:p w14:paraId="79F3833D" w14:textId="77777777" w:rsidR="00C26897" w:rsidRPr="00C26897" w:rsidRDefault="00C26897" w:rsidP="00C26897">
      <w:r w:rsidRPr="00C26897">
        <w:rPr>
          <w:b/>
          <w:bCs/>
        </w:rPr>
        <w:t>2. Access Control &amp; Permissions</w:t>
      </w:r>
    </w:p>
    <w:p w14:paraId="0DFEB107" w14:textId="77777777" w:rsidR="00C26897" w:rsidRPr="00C26897" w:rsidRDefault="00C26897" w:rsidP="00C26897">
      <w:r w:rsidRPr="00C26897">
        <w:t>AI shouldn't give everyone access to everything.</w:t>
      </w:r>
    </w:p>
    <w:p w14:paraId="7EDA0260" w14:textId="77777777" w:rsidR="00C26897" w:rsidRPr="00C26897" w:rsidRDefault="00C26897" w:rsidP="00C26897">
      <w:pPr>
        <w:numPr>
          <w:ilvl w:val="0"/>
          <w:numId w:val="2"/>
        </w:numPr>
      </w:pPr>
      <w:r w:rsidRPr="00C26897">
        <w:t xml:space="preserve">[ ] </w:t>
      </w:r>
      <w:r w:rsidRPr="00C26897">
        <w:rPr>
          <w:b/>
          <w:bCs/>
          <w:lang w:val="en-US"/>
        </w:rPr>
        <w:t>Identity Integration:</w:t>
      </w:r>
      <w:r w:rsidRPr="00C26897">
        <w:t xml:space="preserve"> Does the AI integrate with your existing Identity Provider (e.g., Microsoft Entra ID)?</w:t>
      </w:r>
    </w:p>
    <w:p w14:paraId="0C9A1CDB" w14:textId="77777777" w:rsidR="00C26897" w:rsidRPr="00C26897" w:rsidRDefault="00C26897" w:rsidP="00C26897">
      <w:pPr>
        <w:numPr>
          <w:ilvl w:val="0"/>
          <w:numId w:val="2"/>
        </w:numPr>
      </w:pPr>
      <w:r w:rsidRPr="00C26897">
        <w:t xml:space="preserve">[ ] </w:t>
      </w:r>
      <w:r w:rsidRPr="00C26897">
        <w:rPr>
          <w:b/>
          <w:bCs/>
          <w:lang w:val="en-US"/>
        </w:rPr>
        <w:t>Permission Mirroring:</w:t>
      </w:r>
      <w:r w:rsidRPr="00C26897">
        <w:t xml:space="preserve"> Does the AI respect existing file permissions? (e.g., A junior staff member should not be able to "ask" the AI about executive salary spreadsheets).</w:t>
      </w:r>
    </w:p>
    <w:p w14:paraId="0F51BA54" w14:textId="77777777" w:rsidR="00C26897" w:rsidRPr="00C26897" w:rsidRDefault="00C26897" w:rsidP="00C26897">
      <w:pPr>
        <w:numPr>
          <w:ilvl w:val="0"/>
          <w:numId w:val="2"/>
        </w:numPr>
      </w:pPr>
      <w:r w:rsidRPr="00C26897">
        <w:t xml:space="preserve">[ ] </w:t>
      </w:r>
      <w:r w:rsidRPr="00C26897">
        <w:rPr>
          <w:b/>
          <w:bCs/>
          <w:lang w:val="en-US"/>
        </w:rPr>
        <w:t>Audit Logs:</w:t>
      </w:r>
      <w:r w:rsidRPr="00C26897">
        <w:t xml:space="preserve"> Does the system maintain logs of user queries and AI responses for compliance auditing?</w:t>
      </w:r>
    </w:p>
    <w:p w14:paraId="4D65E7E8" w14:textId="77777777" w:rsidR="00C26897" w:rsidRPr="00C26897" w:rsidRDefault="00C26897" w:rsidP="00C26897">
      <w:r w:rsidRPr="00C26897">
        <w:rPr>
          <w:b/>
          <w:bCs/>
        </w:rPr>
        <w:t>3. Accuracy &amp; Risk Mitigation</w:t>
      </w:r>
    </w:p>
    <w:p w14:paraId="597E7C62" w14:textId="77777777" w:rsidR="00C26897" w:rsidRPr="00C26897" w:rsidRDefault="00C26897" w:rsidP="00C26897">
      <w:r w:rsidRPr="00C26897">
        <w:t>"Hallucinations" can lead to costly business errors.</w:t>
      </w:r>
    </w:p>
    <w:p w14:paraId="647691EB" w14:textId="77777777" w:rsidR="00C26897" w:rsidRPr="00C26897" w:rsidRDefault="00C26897" w:rsidP="00C26897">
      <w:pPr>
        <w:numPr>
          <w:ilvl w:val="0"/>
          <w:numId w:val="3"/>
        </w:numPr>
      </w:pPr>
      <w:r w:rsidRPr="00C26897">
        <w:t xml:space="preserve">[ ] </w:t>
      </w:r>
      <w:r w:rsidRPr="00C26897">
        <w:rPr>
          <w:b/>
          <w:bCs/>
          <w:lang w:val="en-US"/>
        </w:rPr>
        <w:t>Grounded Responses:</w:t>
      </w:r>
      <w:r w:rsidRPr="00C26897">
        <w:t xml:space="preserve"> Does the AI use "Retrieval-Augmented Generation" (RAG) to answer only based on </w:t>
      </w:r>
      <w:r w:rsidRPr="00C26897">
        <w:rPr>
          <w:i/>
          <w:iCs/>
          <w:lang w:val="en-US"/>
        </w:rPr>
        <w:t>your</w:t>
      </w:r>
      <w:r w:rsidRPr="00C26897">
        <w:t xml:space="preserve"> specific company documents?</w:t>
      </w:r>
    </w:p>
    <w:p w14:paraId="33C8C7CD" w14:textId="77777777" w:rsidR="00C26897" w:rsidRPr="00C26897" w:rsidRDefault="00C26897" w:rsidP="00C26897">
      <w:pPr>
        <w:numPr>
          <w:ilvl w:val="0"/>
          <w:numId w:val="3"/>
        </w:numPr>
      </w:pPr>
      <w:r w:rsidRPr="00C26897">
        <w:t xml:space="preserve">[ ] </w:t>
      </w:r>
      <w:r w:rsidRPr="00C26897">
        <w:rPr>
          <w:b/>
          <w:bCs/>
          <w:lang w:val="en-US"/>
        </w:rPr>
        <w:t>Source Citation:</w:t>
      </w:r>
      <w:r w:rsidRPr="00C26897">
        <w:t xml:space="preserve"> Does the AI provide links or references to the source documents for every answer it generates?</w:t>
      </w:r>
    </w:p>
    <w:p w14:paraId="38A5DEBC" w14:textId="77777777" w:rsidR="00C26897" w:rsidRPr="00C26897" w:rsidRDefault="00C26897" w:rsidP="00C26897">
      <w:pPr>
        <w:numPr>
          <w:ilvl w:val="0"/>
          <w:numId w:val="3"/>
        </w:numPr>
      </w:pPr>
      <w:r w:rsidRPr="00C26897">
        <w:lastRenderedPageBreak/>
        <w:t xml:space="preserve">[ ] </w:t>
      </w:r>
      <w:r w:rsidRPr="00C26897">
        <w:rPr>
          <w:b/>
          <w:bCs/>
          <w:lang w:val="en-US"/>
        </w:rPr>
        <w:t>Human-in-the-loop:</w:t>
      </w:r>
      <w:r w:rsidRPr="00C26897">
        <w:t xml:space="preserve"> Are there clear protocols for when a human must verify an AI-generated output?</w:t>
      </w:r>
    </w:p>
    <w:p w14:paraId="4E5EB547" w14:textId="77777777" w:rsidR="00C26897" w:rsidRPr="00C26897" w:rsidRDefault="00C26897" w:rsidP="00C26897">
      <w:r w:rsidRPr="00C26897">
        <w:rPr>
          <w:b/>
          <w:bCs/>
        </w:rPr>
        <w:t>4. Strategic Alignment &amp; ROI</w:t>
      </w:r>
    </w:p>
    <w:p w14:paraId="225D3C9C" w14:textId="77777777" w:rsidR="00C26897" w:rsidRPr="00C26897" w:rsidRDefault="00C26897" w:rsidP="00C26897">
      <w:r w:rsidRPr="00C26897">
        <w:t>AI is only useful if it solves a specific business problem.</w:t>
      </w:r>
    </w:p>
    <w:p w14:paraId="6DEB0203" w14:textId="77777777" w:rsidR="00C26897" w:rsidRPr="00C26897" w:rsidRDefault="00C26897" w:rsidP="00C26897">
      <w:pPr>
        <w:numPr>
          <w:ilvl w:val="0"/>
          <w:numId w:val="4"/>
        </w:numPr>
      </w:pPr>
      <w:r w:rsidRPr="00C26897">
        <w:t xml:space="preserve">[ ] </w:t>
      </w:r>
      <w:r w:rsidRPr="00C26897">
        <w:rPr>
          <w:b/>
          <w:bCs/>
          <w:lang w:val="en-US"/>
        </w:rPr>
        <w:t>Defined Personas:</w:t>
      </w:r>
      <w:r w:rsidRPr="00C26897">
        <w:t xml:space="preserve"> Have you identified specific "personas" (HR, Sales, IT) where AI can save at least 5+ hours per week?</w:t>
      </w:r>
    </w:p>
    <w:p w14:paraId="6BB92905" w14:textId="77777777" w:rsidR="00C26897" w:rsidRPr="00C26897" w:rsidRDefault="00C26897" w:rsidP="00C26897">
      <w:pPr>
        <w:numPr>
          <w:ilvl w:val="0"/>
          <w:numId w:val="4"/>
        </w:numPr>
      </w:pPr>
      <w:r w:rsidRPr="00C26897">
        <w:t xml:space="preserve">[ ] </w:t>
      </w:r>
      <w:r w:rsidRPr="00C26897">
        <w:rPr>
          <w:b/>
          <w:bCs/>
          <w:lang w:val="en-US"/>
        </w:rPr>
        <w:t>User Adoption:</w:t>
      </w:r>
      <w:r w:rsidRPr="00C26897">
        <w:t xml:space="preserve"> Is the AI accessible within tools the team already uses (like Microsoft Teams or part of your Intranet) to avoid "app fatigue"?</w:t>
      </w:r>
    </w:p>
    <w:p w14:paraId="39678F71" w14:textId="77777777" w:rsidR="00C26897" w:rsidRPr="00C26897" w:rsidRDefault="00C26897" w:rsidP="00C26897">
      <w:pPr>
        <w:numPr>
          <w:ilvl w:val="0"/>
          <w:numId w:val="4"/>
        </w:numPr>
      </w:pPr>
      <w:r w:rsidRPr="00C26897">
        <w:t xml:space="preserve">[ ] </w:t>
      </w:r>
      <w:r w:rsidRPr="00C26897">
        <w:rPr>
          <w:b/>
          <w:bCs/>
          <w:lang w:val="en-US"/>
        </w:rPr>
        <w:t>Scalability:</w:t>
      </w:r>
      <w:r w:rsidRPr="00C26897">
        <w:t xml:space="preserve"> Can the solution scale from a small pilot group to the whole organisation without a complete infrastructure rebuild?</w:t>
      </w:r>
    </w:p>
    <w:p w14:paraId="54F6A7CF" w14:textId="77777777" w:rsidR="00C26897" w:rsidRPr="00C26897" w:rsidRDefault="00C26897" w:rsidP="00C26897">
      <w:pPr>
        <w:rPr>
          <w:lang w:val="en-US"/>
        </w:rPr>
      </w:pPr>
      <w:r w:rsidRPr="00C26897">
        <w:rPr>
          <w:lang w:val="en-US"/>
        </w:rPr>
        <w:t> </w:t>
      </w:r>
    </w:p>
    <w:p w14:paraId="15908E2A" w14:textId="77777777" w:rsidR="00C26897" w:rsidRPr="00C26897" w:rsidRDefault="00C26897" w:rsidP="00C26897">
      <w:r w:rsidRPr="00C26897">
        <w:rPr>
          <w:b/>
          <w:bCs/>
        </w:rPr>
        <w:t>The Verdict: Is your organisation ready?</w:t>
      </w:r>
    </w:p>
    <w:p w14:paraId="65AA8C31" w14:textId="77777777" w:rsidR="00C26897" w:rsidRPr="00C26897" w:rsidRDefault="00C26897" w:rsidP="00C26897">
      <w:r w:rsidRPr="00C26897">
        <w:t>If you couldn't tick every box above, your current AI path may be exposing you to unnecessary risk.</w:t>
      </w:r>
    </w:p>
    <w:p w14:paraId="5AD110B6" w14:textId="77777777" w:rsidR="00C26897" w:rsidRPr="00C26897" w:rsidRDefault="00C26897" w:rsidP="00C26897">
      <w:r w:rsidRPr="00C26897">
        <w:t>How QBot Solves This:</w:t>
      </w:r>
    </w:p>
    <w:p w14:paraId="217AF8F3" w14:textId="77777777" w:rsidR="00C26897" w:rsidRPr="00C26897" w:rsidRDefault="00C26897" w:rsidP="00C26897">
      <w:r w:rsidRPr="00C26897">
        <w:t>At Antares Solutions, we built QBot to be "Private-by-Design." It sits inside your Azure tenancy, respects your Microsoft 365 permissions, and ensures your data never leaves your organisation.</w:t>
      </w:r>
    </w:p>
    <w:p w14:paraId="05AD4C29" w14:textId="77777777" w:rsidR="00C26897" w:rsidRPr="00C26897" w:rsidRDefault="00C26897" w:rsidP="00C26897">
      <w:r w:rsidRPr="00C26897">
        <w:t>Ready to move from anxiety to action?</w:t>
      </w:r>
    </w:p>
    <w:p w14:paraId="644F781D" w14:textId="77777777" w:rsidR="00C26897" w:rsidRPr="00C26897" w:rsidRDefault="00C26897" w:rsidP="00C26897">
      <w:r w:rsidRPr="00C26897">
        <w:t>[Link: Book a 15-minute QBot Security Briefing]</w:t>
      </w:r>
    </w:p>
    <w:p w14:paraId="0C492388" w14:textId="77777777" w:rsidR="00C767AD" w:rsidRDefault="00C767AD"/>
    <w:p w14:paraId="6B7F789E" w14:textId="1B709D26" w:rsidR="0020681F" w:rsidRDefault="0020681F">
      <w:r>
        <w:t>=================END OF BROCHURE CONTENT ===========================</w:t>
      </w:r>
    </w:p>
    <w:p w14:paraId="6F096DC8" w14:textId="77777777" w:rsidR="0020681F" w:rsidRDefault="0020681F"/>
    <w:p w14:paraId="5114DB1F" w14:textId="77777777" w:rsidR="0020681F" w:rsidRDefault="0020681F"/>
    <w:p w14:paraId="7BE1FDCC" w14:textId="77777777" w:rsidR="0020681F" w:rsidRDefault="0020681F"/>
    <w:p w14:paraId="4FEE67F3" w14:textId="77777777" w:rsidR="0020681F" w:rsidRDefault="0020681F"/>
    <w:p w14:paraId="6C036424" w14:textId="77777777" w:rsidR="0020681F" w:rsidRDefault="0020681F"/>
    <w:p w14:paraId="16983876" w14:textId="77777777" w:rsidR="0020681F" w:rsidRDefault="0020681F"/>
    <w:p w14:paraId="606B9E0B" w14:textId="77777777" w:rsidR="0020681F" w:rsidRDefault="0020681F"/>
    <w:p w14:paraId="20B7F12F" w14:textId="77777777" w:rsidR="0020681F" w:rsidRDefault="0020681F"/>
    <w:p w14:paraId="2D98BDDA" w14:textId="77777777" w:rsidR="0020681F" w:rsidRDefault="0020681F"/>
    <w:p w14:paraId="3882CB12" w14:textId="77777777" w:rsidR="0020681F" w:rsidRPr="0020681F" w:rsidRDefault="0020681F" w:rsidP="0020681F">
      <w:pPr>
        <w:rPr>
          <w:b/>
          <w:bCs/>
        </w:rPr>
      </w:pPr>
      <w:r w:rsidRPr="0020681F">
        <w:rPr>
          <w:b/>
          <w:bCs/>
        </w:rPr>
        <w:t>Design Brief Addendum: Antares Solutions Brand Alignment</w:t>
      </w:r>
    </w:p>
    <w:p w14:paraId="0CB5429D" w14:textId="77777777" w:rsidR="0020681F" w:rsidRPr="0020681F" w:rsidRDefault="0020681F" w:rsidP="0020681F">
      <w:r w:rsidRPr="0020681F">
        <w:rPr>
          <w:b/>
          <w:bCs/>
        </w:rPr>
        <w:t>Project:</w:t>
      </w:r>
      <w:r w:rsidRPr="0020681F">
        <w:t xml:space="preserve"> 2026 Enterprise AI Governance Checklist </w:t>
      </w:r>
      <w:r w:rsidRPr="0020681F">
        <w:rPr>
          <w:b/>
          <w:bCs/>
        </w:rPr>
        <w:t>Brand Identity Source:</w:t>
      </w:r>
      <w:r w:rsidRPr="0020681F">
        <w:t xml:space="preserve"> </w:t>
      </w:r>
      <w:hyperlink r:id="rId5" w:tgtFrame="_blank" w:history="1">
        <w:r w:rsidRPr="0020681F">
          <w:rPr>
            <w:rStyle w:val="Hyperlink"/>
          </w:rPr>
          <w:t>https://antares.solutions</w:t>
        </w:r>
      </w:hyperlink>
    </w:p>
    <w:p w14:paraId="20C9490B" w14:textId="77777777" w:rsidR="0020681F" w:rsidRPr="0020681F" w:rsidRDefault="0020681F" w:rsidP="0020681F">
      <w:pPr>
        <w:rPr>
          <w:b/>
          <w:bCs/>
        </w:rPr>
      </w:pPr>
      <w:r w:rsidRPr="0020681F">
        <w:rPr>
          <w:b/>
          <w:bCs/>
        </w:rPr>
        <w:t>1. Color Palette</w:t>
      </w:r>
    </w:p>
    <w:p w14:paraId="6503F3D3" w14:textId="77777777" w:rsidR="0020681F" w:rsidRPr="0020681F" w:rsidRDefault="0020681F" w:rsidP="0020681F">
      <w:pPr>
        <w:numPr>
          <w:ilvl w:val="0"/>
          <w:numId w:val="5"/>
        </w:numPr>
      </w:pPr>
      <w:r w:rsidRPr="0020681F">
        <w:rPr>
          <w:b/>
          <w:bCs/>
        </w:rPr>
        <w:t>Primary (The "Trust" Base):</w:t>
      </w:r>
      <w:r w:rsidRPr="0020681F">
        <w:t xml:space="preserve"> Use the Antares </w:t>
      </w:r>
      <w:r w:rsidRPr="0020681F">
        <w:rPr>
          <w:b/>
          <w:bCs/>
        </w:rPr>
        <w:t>Deep Navy/Dark Blue</w:t>
      </w:r>
      <w:r w:rsidRPr="0020681F">
        <w:t xml:space="preserve"> for headers, footers, and solid background blocks. This provides the "authority" needed for a governance document.</w:t>
      </w:r>
    </w:p>
    <w:p w14:paraId="63ADD4C5" w14:textId="77777777" w:rsidR="0020681F" w:rsidRPr="0020681F" w:rsidRDefault="0020681F" w:rsidP="0020681F">
      <w:pPr>
        <w:numPr>
          <w:ilvl w:val="0"/>
          <w:numId w:val="5"/>
        </w:numPr>
      </w:pPr>
      <w:r w:rsidRPr="0020681F">
        <w:rPr>
          <w:b/>
          <w:bCs/>
        </w:rPr>
        <w:t>Secondary (The "Canvas"):</w:t>
      </w:r>
      <w:r w:rsidRPr="0020681F">
        <w:t xml:space="preserve"> Extensive use of </w:t>
      </w:r>
      <w:r w:rsidRPr="0020681F">
        <w:rPr>
          <w:b/>
          <w:bCs/>
        </w:rPr>
        <w:t>Clean White space</w:t>
      </w:r>
      <w:r w:rsidRPr="0020681F">
        <w:t xml:space="preserve"> and light grey dividers to keep the document feeling modern and breathable (not cluttered).</w:t>
      </w:r>
    </w:p>
    <w:p w14:paraId="1EC871B8" w14:textId="77777777" w:rsidR="0020681F" w:rsidRPr="0020681F" w:rsidRDefault="0020681F" w:rsidP="0020681F">
      <w:pPr>
        <w:numPr>
          <w:ilvl w:val="0"/>
          <w:numId w:val="5"/>
        </w:numPr>
      </w:pPr>
      <w:r w:rsidRPr="0020681F">
        <w:rPr>
          <w:b/>
          <w:bCs/>
        </w:rPr>
        <w:t>Accent (The "Action" Color):</w:t>
      </w:r>
      <w:r w:rsidRPr="0020681F">
        <w:t xml:space="preserve"> Use the Antares </w:t>
      </w:r>
      <w:r w:rsidRPr="0020681F">
        <w:rPr>
          <w:b/>
          <w:bCs/>
        </w:rPr>
        <w:t>Bright Teal/Cyan</w:t>
      </w:r>
      <w:r w:rsidRPr="0020681F">
        <w:t xml:space="preserve"> (the color of your website's "Talk to us" buttons) for the interactive checkboxes, bullet points, and the primary CTA button.</w:t>
      </w:r>
    </w:p>
    <w:p w14:paraId="0ABF65C1" w14:textId="77777777" w:rsidR="0020681F" w:rsidRPr="0020681F" w:rsidRDefault="0020681F" w:rsidP="0020681F">
      <w:pPr>
        <w:rPr>
          <w:b/>
          <w:bCs/>
        </w:rPr>
      </w:pPr>
      <w:r w:rsidRPr="0020681F">
        <w:rPr>
          <w:b/>
          <w:bCs/>
        </w:rPr>
        <w:t>2. Typography</w:t>
      </w:r>
    </w:p>
    <w:p w14:paraId="6BAF62A5" w14:textId="77777777" w:rsidR="0020681F" w:rsidRPr="0020681F" w:rsidRDefault="0020681F" w:rsidP="0020681F">
      <w:pPr>
        <w:numPr>
          <w:ilvl w:val="0"/>
          <w:numId w:val="6"/>
        </w:numPr>
      </w:pPr>
      <w:r w:rsidRPr="0020681F">
        <w:rPr>
          <w:b/>
          <w:bCs/>
        </w:rPr>
        <w:t>Headings:</w:t>
      </w:r>
      <w:r w:rsidRPr="0020681F">
        <w:t xml:space="preserve"> Strong, bold sans-serif (Segoe UI or Montserrat style) to mirror the "Elevate your Business" headers on your site.</w:t>
      </w:r>
    </w:p>
    <w:p w14:paraId="4268435C" w14:textId="77777777" w:rsidR="0020681F" w:rsidRPr="0020681F" w:rsidRDefault="0020681F" w:rsidP="0020681F">
      <w:pPr>
        <w:numPr>
          <w:ilvl w:val="0"/>
          <w:numId w:val="6"/>
        </w:numPr>
      </w:pPr>
      <w:r w:rsidRPr="0020681F">
        <w:rPr>
          <w:b/>
          <w:bCs/>
        </w:rPr>
        <w:t>Body:</w:t>
      </w:r>
      <w:r w:rsidRPr="0020681F">
        <w:t xml:space="preserve"> Highly legible, clean sans-serif. Use varied weights (Regular vs. Bold) to create a clear information hierarchy for the checklist items.</w:t>
      </w:r>
    </w:p>
    <w:p w14:paraId="34ECFE28" w14:textId="77777777" w:rsidR="0020681F" w:rsidRPr="0020681F" w:rsidRDefault="0020681F" w:rsidP="0020681F">
      <w:pPr>
        <w:rPr>
          <w:b/>
          <w:bCs/>
        </w:rPr>
      </w:pPr>
      <w:r w:rsidRPr="0020681F">
        <w:rPr>
          <w:b/>
          <w:bCs/>
        </w:rPr>
        <w:t>3. Logo &amp; Partnership Marks</w:t>
      </w:r>
    </w:p>
    <w:p w14:paraId="02DF274A" w14:textId="77777777" w:rsidR="0020681F" w:rsidRPr="0020681F" w:rsidRDefault="0020681F" w:rsidP="0020681F">
      <w:pPr>
        <w:numPr>
          <w:ilvl w:val="0"/>
          <w:numId w:val="7"/>
        </w:numPr>
      </w:pPr>
      <w:r w:rsidRPr="0020681F">
        <w:rPr>
          <w:b/>
          <w:bCs/>
        </w:rPr>
        <w:t>Antares Logo:</w:t>
      </w:r>
      <w:r w:rsidRPr="0020681F">
        <w:t xml:space="preserve"> Place the primary Antares Solutions logo in the top left or right header.</w:t>
      </w:r>
    </w:p>
    <w:p w14:paraId="45F304CB" w14:textId="77777777" w:rsidR="0020681F" w:rsidRPr="0020681F" w:rsidRDefault="0020681F" w:rsidP="0020681F">
      <w:pPr>
        <w:numPr>
          <w:ilvl w:val="0"/>
          <w:numId w:val="7"/>
        </w:numPr>
      </w:pPr>
      <w:r w:rsidRPr="0020681F">
        <w:rPr>
          <w:b/>
          <w:bCs/>
        </w:rPr>
        <w:t>Microsoft Solutions Partner Badge:</w:t>
      </w:r>
      <w:r w:rsidRPr="0020681F">
        <w:t xml:space="preserve"> This is critical for this specific campaign. Feature the </w:t>
      </w:r>
      <w:r w:rsidRPr="0020681F">
        <w:rPr>
          <w:b/>
          <w:bCs/>
        </w:rPr>
        <w:t>"Microsoft Solutions Partner: Data &amp; AI"</w:t>
      </w:r>
      <w:r w:rsidRPr="0020681F">
        <w:t xml:space="preserve"> and </w:t>
      </w:r>
      <w:r w:rsidRPr="0020681F">
        <w:rPr>
          <w:b/>
          <w:bCs/>
        </w:rPr>
        <w:t>"Modern Work"</w:t>
      </w:r>
      <w:r w:rsidRPr="0020681F">
        <w:t xml:space="preserve"> badges prominently on Page 2 to validate the security/governance claims.</w:t>
      </w:r>
    </w:p>
    <w:p w14:paraId="170BC175" w14:textId="77777777" w:rsidR="0020681F" w:rsidRPr="0020681F" w:rsidRDefault="0020681F" w:rsidP="0020681F">
      <w:pPr>
        <w:rPr>
          <w:b/>
          <w:bCs/>
        </w:rPr>
      </w:pPr>
      <w:r w:rsidRPr="0020681F">
        <w:rPr>
          <w:b/>
          <w:bCs/>
        </w:rPr>
        <w:t>4. Visual Elements &amp; Imagery</w:t>
      </w:r>
    </w:p>
    <w:p w14:paraId="39096A97" w14:textId="77777777" w:rsidR="0020681F" w:rsidRPr="0020681F" w:rsidRDefault="0020681F" w:rsidP="0020681F">
      <w:pPr>
        <w:numPr>
          <w:ilvl w:val="0"/>
          <w:numId w:val="8"/>
        </w:numPr>
      </w:pPr>
      <w:r w:rsidRPr="0020681F">
        <w:rPr>
          <w:b/>
          <w:bCs/>
        </w:rPr>
        <w:t>The "QBot" UI:</w:t>
      </w:r>
      <w:r w:rsidRPr="0020681F">
        <w:t xml:space="preserve"> Include a clean, high-resolution mock-up of QBot running inside </w:t>
      </w:r>
      <w:r w:rsidRPr="0020681F">
        <w:rPr>
          <w:b/>
          <w:bCs/>
        </w:rPr>
        <w:t>Microsoft Teams</w:t>
      </w:r>
      <w:r w:rsidRPr="0020681F">
        <w:t>. The UI in the mock-up should show a secure, professional dialogue (not a generic "robot" chat).</w:t>
      </w:r>
    </w:p>
    <w:p w14:paraId="394AE877" w14:textId="77777777" w:rsidR="0020681F" w:rsidRPr="0020681F" w:rsidRDefault="0020681F" w:rsidP="0020681F">
      <w:pPr>
        <w:numPr>
          <w:ilvl w:val="0"/>
          <w:numId w:val="8"/>
        </w:numPr>
      </w:pPr>
      <w:r w:rsidRPr="0020681F">
        <w:rPr>
          <w:b/>
          <w:bCs/>
        </w:rPr>
        <w:t>Iconography:</w:t>
      </w:r>
      <w:r w:rsidRPr="0020681F">
        <w:t xml:space="preserve"> Use "Line-art" or "Flat" style icons that match the "Our Way" section of your website (customised, tried-and-tested, personal).</w:t>
      </w:r>
    </w:p>
    <w:p w14:paraId="09C4ED42" w14:textId="77777777" w:rsidR="0020681F" w:rsidRPr="0020681F" w:rsidRDefault="0020681F" w:rsidP="0020681F">
      <w:pPr>
        <w:numPr>
          <w:ilvl w:val="0"/>
          <w:numId w:val="8"/>
        </w:numPr>
      </w:pPr>
      <w:r w:rsidRPr="0020681F">
        <w:rPr>
          <w:b/>
          <w:bCs/>
        </w:rPr>
        <w:t>Photography:</w:t>
      </w:r>
      <w:r w:rsidRPr="0020681F">
        <w:t xml:space="preserve"> If using a photo of Aaron (recommended for the "MD's Note"), use a professional, high-key portrait with a neutral or office background to match the site's "About" vibe.</w:t>
      </w:r>
    </w:p>
    <w:p w14:paraId="62CEB027" w14:textId="77777777" w:rsidR="0020681F" w:rsidRPr="0020681F" w:rsidRDefault="0020681F" w:rsidP="0020681F">
      <w:pPr>
        <w:rPr>
          <w:b/>
          <w:bCs/>
        </w:rPr>
      </w:pPr>
      <w:r w:rsidRPr="0020681F">
        <w:rPr>
          <w:b/>
          <w:bCs/>
        </w:rPr>
        <w:lastRenderedPageBreak/>
        <w:t>5. Tone &amp; Layout</w:t>
      </w:r>
    </w:p>
    <w:p w14:paraId="2E48A455" w14:textId="77777777" w:rsidR="0020681F" w:rsidRPr="0020681F" w:rsidRDefault="0020681F" w:rsidP="0020681F">
      <w:pPr>
        <w:numPr>
          <w:ilvl w:val="0"/>
          <w:numId w:val="9"/>
        </w:numPr>
      </w:pPr>
      <w:r w:rsidRPr="0020681F">
        <w:rPr>
          <w:b/>
          <w:bCs/>
        </w:rPr>
        <w:t>Layout:</w:t>
      </w:r>
      <w:r w:rsidRPr="0020681F">
        <w:t xml:space="preserve"> Follow a </w:t>
      </w:r>
      <w:r w:rsidRPr="0020681F">
        <w:rPr>
          <w:b/>
          <w:bCs/>
        </w:rPr>
        <w:t>"Strategic Briefing"</w:t>
      </w:r>
      <w:r w:rsidRPr="0020681F">
        <w:t xml:space="preserve"> format. It shouldn't look like a "discount flyer"; it should look like an executive summary you would hand over after a high-level consulting session.</w:t>
      </w:r>
    </w:p>
    <w:p w14:paraId="33D51464" w14:textId="77777777" w:rsidR="0020681F" w:rsidRPr="0020681F" w:rsidRDefault="0020681F" w:rsidP="0020681F">
      <w:pPr>
        <w:numPr>
          <w:ilvl w:val="0"/>
          <w:numId w:val="9"/>
        </w:numPr>
      </w:pPr>
      <w:r w:rsidRPr="0020681F">
        <w:rPr>
          <w:b/>
          <w:bCs/>
        </w:rPr>
        <w:t>Australian English:</w:t>
      </w:r>
      <w:r w:rsidRPr="0020681F">
        <w:t xml:space="preserve"> Ensure all spelling (e.g., </w:t>
      </w:r>
      <w:r w:rsidRPr="0020681F">
        <w:rPr>
          <w:b/>
          <w:bCs/>
        </w:rPr>
        <w:t>Organisations, Modernise, Customised</w:t>
      </w:r>
      <w:r w:rsidRPr="0020681F">
        <w:t>) is strictly AU/UK English as per the website content.</w:t>
      </w:r>
    </w:p>
    <w:p w14:paraId="4BFC6CC8" w14:textId="77777777" w:rsidR="0020681F" w:rsidRDefault="0020681F"/>
    <w:sectPr w:rsidR="002068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419D6"/>
    <w:multiLevelType w:val="multilevel"/>
    <w:tmpl w:val="A0F0A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96A3D"/>
    <w:multiLevelType w:val="multilevel"/>
    <w:tmpl w:val="CBD66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511D7B"/>
    <w:multiLevelType w:val="multilevel"/>
    <w:tmpl w:val="44AE2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1222BD"/>
    <w:multiLevelType w:val="multilevel"/>
    <w:tmpl w:val="EA6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C2F5EE3"/>
    <w:multiLevelType w:val="multilevel"/>
    <w:tmpl w:val="D968E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965AA1"/>
    <w:multiLevelType w:val="multilevel"/>
    <w:tmpl w:val="5CBC2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F7A3F91"/>
    <w:multiLevelType w:val="multilevel"/>
    <w:tmpl w:val="AEBC1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507020"/>
    <w:multiLevelType w:val="multilevel"/>
    <w:tmpl w:val="B678A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AF358A"/>
    <w:multiLevelType w:val="multilevel"/>
    <w:tmpl w:val="5E22C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6059016">
    <w:abstractNumId w:val="2"/>
  </w:num>
  <w:num w:numId="2" w16cid:durableId="1572500004">
    <w:abstractNumId w:val="5"/>
  </w:num>
  <w:num w:numId="3" w16cid:durableId="1602567402">
    <w:abstractNumId w:val="1"/>
  </w:num>
  <w:num w:numId="4" w16cid:durableId="1192258149">
    <w:abstractNumId w:val="3"/>
  </w:num>
  <w:num w:numId="5" w16cid:durableId="1156527823">
    <w:abstractNumId w:val="6"/>
  </w:num>
  <w:num w:numId="6" w16cid:durableId="1600793862">
    <w:abstractNumId w:val="8"/>
  </w:num>
  <w:num w:numId="7" w16cid:durableId="1493524933">
    <w:abstractNumId w:val="0"/>
  </w:num>
  <w:num w:numId="8" w16cid:durableId="724720281">
    <w:abstractNumId w:val="4"/>
  </w:num>
  <w:num w:numId="9" w16cid:durableId="19780301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897"/>
    <w:rsid w:val="0020681F"/>
    <w:rsid w:val="004C6EBD"/>
    <w:rsid w:val="007A4F82"/>
    <w:rsid w:val="00A84578"/>
    <w:rsid w:val="00C26897"/>
    <w:rsid w:val="00C76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74FAD"/>
  <w15:chartTrackingRefBased/>
  <w15:docId w15:val="{248A5123-227A-4A3B-9079-A1036DD90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68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8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8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8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8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8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8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8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8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8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8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8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8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8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8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8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8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8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8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8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8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8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8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8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8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8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8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8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89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681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68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ntares.solution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764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Cunnington</dc:creator>
  <cp:keywords/>
  <dc:description/>
  <cp:lastModifiedBy>Aaron Cunnington</cp:lastModifiedBy>
  <cp:revision>2</cp:revision>
  <dcterms:created xsi:type="dcterms:W3CDTF">2026-01-15T22:55:00Z</dcterms:created>
  <dcterms:modified xsi:type="dcterms:W3CDTF">2026-01-15T23:04:00Z</dcterms:modified>
</cp:coreProperties>
</file>