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2ADF9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DESIGNCLOUD CREATIVE BRIEF</w:t>
      </w:r>
    </w:p>
    <w:p w14:paraId="6DB8E2ED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Trifold Marketing Collateral</w:t>
      </w:r>
    </w:p>
    <w:p w14:paraId="68E68426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Vincovi — Technology Enablement (Products 1, 2 &amp; 3)</w:t>
      </w:r>
    </w:p>
    <w:p w14:paraId="6E688EC7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EEEFC50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C3A547D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Project Type</w:t>
      </w:r>
    </w:p>
    <w:p w14:paraId="24C82457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Trifold brochure (print + digital PDF)</w:t>
      </w:r>
    </w:p>
    <w:p w14:paraId="2D26EAC8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152642E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4909D7F1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Company</w:t>
      </w:r>
    </w:p>
    <w:p w14:paraId="19AE17DD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Vincovi</w:t>
      </w:r>
    </w:p>
    <w:p w14:paraId="46D62E8F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0D9E76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1C50369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Objective</w:t>
      </w:r>
    </w:p>
    <w:p w14:paraId="1E20965C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Create a trifold marketing piece that clearly communicates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Vincovi’s full Technology Enablement offering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, showing how businesses move from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clarity → execution → confidence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 across three products.</w:t>
      </w:r>
    </w:p>
    <w:p w14:paraId="6334F846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The trifold should:</w:t>
      </w:r>
    </w:p>
    <w:p w14:paraId="02257FC2" w14:textId="77777777" w:rsidR="0081526B" w:rsidRPr="0081526B" w:rsidRDefault="0081526B" w:rsidP="008152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Tell a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cohesive story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, not three disconnected services</w:t>
      </w:r>
    </w:p>
    <w:p w14:paraId="73A2DF49" w14:textId="77777777" w:rsidR="0081526B" w:rsidRPr="0081526B" w:rsidRDefault="0081526B" w:rsidP="008152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Emphasize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enablement over IT</w:t>
      </w:r>
    </w:p>
    <w:p w14:paraId="4A5CDAFF" w14:textId="77777777" w:rsidR="0081526B" w:rsidRPr="0081526B" w:rsidRDefault="0081526B" w:rsidP="008152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Position Vincovi as a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long-term operational partner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, not a vendor</w:t>
      </w:r>
    </w:p>
    <w:p w14:paraId="674A538F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capability + journey piece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, not a hard sell.</w:t>
      </w:r>
    </w:p>
    <w:p w14:paraId="29747682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628EC762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3F31FBB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Target Audience</w:t>
      </w:r>
    </w:p>
    <w:p w14:paraId="51154637" w14:textId="77777777" w:rsidR="0081526B" w:rsidRPr="0081526B" w:rsidRDefault="0081526B" w:rsidP="008152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SMB owners and executives</w:t>
      </w:r>
    </w:p>
    <w:p w14:paraId="38337A6E" w14:textId="77777777" w:rsidR="0081526B" w:rsidRPr="0081526B" w:rsidRDefault="0081526B" w:rsidP="008152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Operations, finance, and admin leaders</w:t>
      </w:r>
    </w:p>
    <w:p w14:paraId="29ECAE9F" w14:textId="77777777" w:rsidR="0081526B" w:rsidRPr="0081526B" w:rsidRDefault="0081526B" w:rsidP="008152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Trade business owners and operators</w:t>
      </w:r>
    </w:p>
    <w:p w14:paraId="77F3C95F" w14:textId="77777777" w:rsidR="0081526B" w:rsidRPr="0081526B" w:rsidRDefault="0081526B" w:rsidP="008152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Companies feeling tech pressure but lacking a plan</w:t>
      </w:r>
    </w:p>
    <w:p w14:paraId="5E8149E1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Audience mindset:</w:t>
      </w:r>
    </w:p>
    <w:p w14:paraId="20FC2D0F" w14:textId="77777777" w:rsidR="0081526B" w:rsidRPr="0081526B" w:rsidRDefault="0081526B" w:rsidP="008152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“We know things could work better.”</w:t>
      </w:r>
    </w:p>
    <w:p w14:paraId="055956A5" w14:textId="77777777" w:rsidR="0081526B" w:rsidRPr="0081526B" w:rsidRDefault="0081526B" w:rsidP="008152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“We’re tired of guessing.”</w:t>
      </w:r>
    </w:p>
    <w:p w14:paraId="4F5DA246" w14:textId="77777777" w:rsidR="0081526B" w:rsidRPr="0081526B" w:rsidRDefault="0081526B" w:rsidP="008152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“We don’t want to rip everything out.”</w:t>
      </w:r>
    </w:p>
    <w:p w14:paraId="56274952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A83F590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C34AC3A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Core Value Proposition (Must Be Clear)</w:t>
      </w:r>
    </w:p>
    <w:p w14:paraId="4BBFF3F4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Modern tools don’t fix broken workflows. Enablement does.</w:t>
      </w:r>
    </w:p>
    <w:p w14:paraId="1DFEAB0A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Vincovi helps businesses:</w:t>
      </w:r>
    </w:p>
    <w:p w14:paraId="4DF4587A" w14:textId="77777777" w:rsidR="0081526B" w:rsidRPr="0081526B" w:rsidRDefault="0081526B" w:rsidP="008152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Make sense of existing technology</w:t>
      </w:r>
    </w:p>
    <w:p w14:paraId="31F322DA" w14:textId="77777777" w:rsidR="0081526B" w:rsidRPr="0081526B" w:rsidRDefault="0081526B" w:rsidP="008152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Improve how work actually flows</w:t>
      </w:r>
    </w:p>
    <w:p w14:paraId="578CD990" w14:textId="77777777" w:rsidR="0081526B" w:rsidRPr="0081526B" w:rsidRDefault="0081526B" w:rsidP="008152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Reduce admin and friction</w:t>
      </w:r>
    </w:p>
    <w:p w14:paraId="51835762" w14:textId="77777777" w:rsidR="0081526B" w:rsidRPr="0081526B" w:rsidRDefault="0081526B" w:rsidP="008152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Increase adoption and visibility</w:t>
      </w:r>
    </w:p>
    <w:p w14:paraId="36BC1DEC" w14:textId="77777777" w:rsidR="0081526B" w:rsidRPr="0081526B" w:rsidRDefault="0081526B" w:rsidP="008152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Scale without chaos</w:t>
      </w:r>
    </w:p>
    <w:p w14:paraId="69D4BFF9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This is not traditional IT support.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It’s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operational improvement, using technology as the lever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21D59A1C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53704B8F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1A85F82B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Suggested Trifold Structure &amp; Content Flow</w:t>
      </w:r>
    </w:p>
    <w:p w14:paraId="208E54DA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Designers should follow this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logical progression across panels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F59F0C3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60F9A46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87619D9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1 (Front Cover)</w:t>
      </w:r>
    </w:p>
    <w:p w14:paraId="35CA455E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Headline &amp; Positioning</w:t>
      </w:r>
    </w:p>
    <w:p w14:paraId="2BD3EF15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Technology Enablement for Growing Businesses</w:t>
      </w:r>
    </w:p>
    <w:p w14:paraId="7C87BA7D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Supporting message options:</w:t>
      </w:r>
    </w:p>
    <w:p w14:paraId="7E0A40A5" w14:textId="77777777" w:rsidR="0081526B" w:rsidRPr="0081526B" w:rsidRDefault="0081526B" w:rsidP="008152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Turn disconnected tools into systems that actually work</w:t>
      </w:r>
    </w:p>
    <w:p w14:paraId="6A5F0814" w14:textId="77777777" w:rsidR="0081526B" w:rsidRPr="0081526B" w:rsidRDefault="0081526B" w:rsidP="008152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Clarity before complexity. Enablement before IT.</w:t>
      </w:r>
    </w:p>
    <w:p w14:paraId="5AC5D722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Visual direction:</w:t>
      </w:r>
    </w:p>
    <w:p w14:paraId="72DB1475" w14:textId="77777777" w:rsidR="0081526B" w:rsidRPr="0081526B" w:rsidRDefault="0081526B" w:rsidP="008152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Clean, modern, confident</w:t>
      </w:r>
    </w:p>
    <w:p w14:paraId="59ACB5ED" w14:textId="77777777" w:rsidR="0081526B" w:rsidRPr="0081526B" w:rsidRDefault="0081526B" w:rsidP="008152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Avoid IT clichés</w:t>
      </w:r>
    </w:p>
    <w:p w14:paraId="51CC34D1" w14:textId="77777777" w:rsidR="0081526B" w:rsidRPr="0081526B" w:rsidRDefault="0081526B" w:rsidP="008152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Focus on simplicity and flow</w:t>
      </w:r>
    </w:p>
    <w:p w14:paraId="22130919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  <w:lastRenderedPageBreak/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6F9E236D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4F50CF62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2 (Inside Left)</w:t>
      </w:r>
    </w:p>
    <w:p w14:paraId="6A30D17E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The Problem We Solve</w:t>
      </w:r>
    </w:p>
    <w:p w14:paraId="6DE1C861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Most businesses don’t have a technology problem.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They have an enablement problem.</w:t>
      </w:r>
    </w:p>
    <w:p w14:paraId="09D129E0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Common realities:</w:t>
      </w:r>
    </w:p>
    <w:p w14:paraId="38403AC9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Plenty of software, no real system</w:t>
      </w:r>
    </w:p>
    <w:p w14:paraId="131C04A4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Manual work filling the gaps</w:t>
      </w:r>
    </w:p>
    <w:p w14:paraId="34EAD654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Processes living in people’s heads</w:t>
      </w:r>
    </w:p>
    <w:p w14:paraId="302D2AAF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Poor adoption of tools already paid for</w:t>
      </w:r>
    </w:p>
    <w:p w14:paraId="4FCB5111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Limited visibility into performance</w:t>
      </w:r>
    </w:p>
    <w:p w14:paraId="45F1DCAE" w14:textId="77777777" w:rsidR="0081526B" w:rsidRPr="0081526B" w:rsidRDefault="0081526B" w:rsidP="008152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Reactive technology decisions</w:t>
      </w:r>
    </w:p>
    <w:p w14:paraId="6AABE171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 result: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br/>
        <w:t>More effort, more admin, less return on software spend.</w:t>
      </w:r>
    </w:p>
    <w:p w14:paraId="5EF48AE9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This pain should feel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instantly recognizable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681E4D5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0C20F0D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2034B791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3 (Inside Center)</w:t>
      </w:r>
    </w:p>
    <w:p w14:paraId="2172F6A4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Our Approach: Technology Enablement</w:t>
      </w:r>
    </w:p>
    <w:p w14:paraId="526CB78F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Technology Enablement improves how work flows through your business.</w:t>
      </w:r>
    </w:p>
    <w:p w14:paraId="2FCADBD1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Vincovi focuses on:</w:t>
      </w:r>
    </w:p>
    <w:p w14:paraId="145FA5DD" w14:textId="77777777" w:rsidR="0081526B" w:rsidRPr="0081526B" w:rsidRDefault="0081526B" w:rsidP="0081526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Workflows before tools</w:t>
      </w:r>
    </w:p>
    <w:p w14:paraId="346AC6F5" w14:textId="77777777" w:rsidR="0081526B" w:rsidRPr="0081526B" w:rsidRDefault="0081526B" w:rsidP="0081526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Adoption before automation</w:t>
      </w:r>
    </w:p>
    <w:p w14:paraId="7F5F7D44" w14:textId="77777777" w:rsidR="0081526B" w:rsidRPr="0081526B" w:rsidRDefault="0081526B" w:rsidP="0081526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Outcomes before technology decisions</w:t>
      </w:r>
    </w:p>
    <w:p w14:paraId="0D5598DC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makes us different:</w:t>
      </w:r>
    </w:p>
    <w:p w14:paraId="27D5ECD7" w14:textId="77777777" w:rsidR="0081526B" w:rsidRPr="0081526B" w:rsidRDefault="0081526B" w:rsidP="008152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No requirement to replace systems</w:t>
      </w:r>
    </w:p>
    <w:p w14:paraId="54EBC16E" w14:textId="77777777" w:rsidR="0081526B" w:rsidRPr="0081526B" w:rsidRDefault="0081526B" w:rsidP="008152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No need to change IT providers</w:t>
      </w:r>
    </w:p>
    <w:p w14:paraId="7368842E" w14:textId="77777777" w:rsidR="0081526B" w:rsidRPr="0081526B" w:rsidRDefault="0081526B" w:rsidP="008152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No long-term contracts</w:t>
      </w:r>
    </w:p>
    <w:p w14:paraId="0BA3D625" w14:textId="77777777" w:rsidR="0081526B" w:rsidRPr="0081526B" w:rsidRDefault="0081526B" w:rsidP="008152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Clarity first, execution only where it makes sense</w:t>
      </w:r>
    </w:p>
    <w:p w14:paraId="275AFF77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This panel establishes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trust and differentiation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90750A5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  <w:lastRenderedPageBreak/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FC82257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58ADB0AB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4 (Inside Right)</w:t>
      </w:r>
    </w:p>
    <w:p w14:paraId="1A5F6B16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1 — Technology Enablement Assessment</w:t>
      </w:r>
    </w:p>
    <w:p w14:paraId="599BF219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(The Entry Point)</w:t>
      </w:r>
    </w:p>
    <w:p w14:paraId="4EA39162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Start with clarity.</w:t>
      </w:r>
    </w:p>
    <w:p w14:paraId="740D3072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it is:</w:t>
      </w:r>
    </w:p>
    <w:p w14:paraId="39086912" w14:textId="77777777" w:rsidR="0081526B" w:rsidRPr="0081526B" w:rsidRDefault="0081526B" w:rsidP="008152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2–4 week, stand-alone assessment</w:t>
      </w:r>
    </w:p>
    <w:p w14:paraId="12B3A159" w14:textId="77777777" w:rsidR="0081526B" w:rsidRPr="0081526B" w:rsidRDefault="0081526B" w:rsidP="008152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Fixed scope, fixed price</w:t>
      </w:r>
    </w:p>
    <w:p w14:paraId="10418397" w14:textId="77777777" w:rsidR="0081526B" w:rsidRPr="0081526B" w:rsidRDefault="0081526B" w:rsidP="008152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Low risk, high insight</w:t>
      </w:r>
    </w:p>
    <w:p w14:paraId="3C61EA6F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we assess:</w:t>
      </w:r>
    </w:p>
    <w:p w14:paraId="136B6F1B" w14:textId="77777777" w:rsidR="0081526B" w:rsidRPr="0081526B" w:rsidRDefault="0081526B" w:rsidP="008152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Workflows and handoffs</w:t>
      </w:r>
    </w:p>
    <w:p w14:paraId="1B921CED" w14:textId="77777777" w:rsidR="0081526B" w:rsidRPr="0081526B" w:rsidRDefault="0081526B" w:rsidP="008152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Technology and digital maturity</w:t>
      </w:r>
    </w:p>
    <w:p w14:paraId="4F6C79D4" w14:textId="77777777" w:rsidR="0081526B" w:rsidRPr="0081526B" w:rsidRDefault="0081526B" w:rsidP="008152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Adoption and training gaps</w:t>
      </w:r>
    </w:p>
    <w:p w14:paraId="0F8A89AB" w14:textId="77777777" w:rsidR="0081526B" w:rsidRPr="0081526B" w:rsidRDefault="0081526B" w:rsidP="008152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Automation and integration opportunities</w:t>
      </w:r>
    </w:p>
    <w:p w14:paraId="50D01BD1" w14:textId="77777777" w:rsidR="0081526B" w:rsidRPr="0081526B" w:rsidRDefault="0081526B" w:rsidP="008152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Data, reporting, and KPI visibility</w:t>
      </w:r>
    </w:p>
    <w:p w14:paraId="5AC811B1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you receive:</w:t>
      </w:r>
    </w:p>
    <w:p w14:paraId="485B9B4D" w14:textId="77777777" w:rsidR="0081526B" w:rsidRPr="0081526B" w:rsidRDefault="0081526B" w:rsidP="008152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 prioritized Improvement Roadmap</w:t>
      </w:r>
    </w:p>
    <w:p w14:paraId="7D61B74E" w14:textId="77777777" w:rsidR="0081526B" w:rsidRPr="0081526B" w:rsidRDefault="0081526B" w:rsidP="008152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Clear business impact and effort</w:t>
      </w:r>
    </w:p>
    <w:p w14:paraId="28C21F7A" w14:textId="77777777" w:rsidR="0081526B" w:rsidRPr="0081526B" w:rsidRDefault="0081526B" w:rsidP="008152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Confidence before spending more money</w:t>
      </w:r>
    </w:p>
    <w:p w14:paraId="3A3E53A0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Purpose of Product 1:</w:t>
      </w:r>
    </w:p>
    <w:p w14:paraId="041B05D5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Designed to create insight, trust, and momentum — not a forced upsell.</w:t>
      </w:r>
    </w:p>
    <w:p w14:paraId="1BBB74A7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BDA3B6C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0176EDF5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5 (Back Inside Left)</w:t>
      </w:r>
    </w:p>
    <w:p w14:paraId="4A9387D3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2 — Technology Enablement as a Service</w:t>
      </w:r>
    </w:p>
    <w:p w14:paraId="18CE8FDC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(The Core Offering)</w:t>
      </w:r>
    </w:p>
    <w:p w14:paraId="4771A092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Turn clarity into action — at your pace.</w:t>
      </w:r>
    </w:p>
    <w:p w14:paraId="6D29DCF9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it is:</w:t>
      </w:r>
    </w:p>
    <w:p w14:paraId="7A0F37C9" w14:textId="77777777" w:rsidR="0081526B" w:rsidRPr="0081526B" w:rsidRDefault="0081526B" w:rsidP="008152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Ongoing enablement support</w:t>
      </w:r>
    </w:p>
    <w:p w14:paraId="34DC1979" w14:textId="77777777" w:rsidR="0081526B" w:rsidRPr="0081526B" w:rsidRDefault="0081526B" w:rsidP="008152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No per-seat pricing</w:t>
      </w:r>
    </w:p>
    <w:p w14:paraId="7ACA0FBE" w14:textId="77777777" w:rsidR="0081526B" w:rsidRPr="0081526B" w:rsidRDefault="0081526B" w:rsidP="008152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No traditional IT contract</w:t>
      </w:r>
    </w:p>
    <w:p w14:paraId="34CAF598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it includes:</w:t>
      </w:r>
    </w:p>
    <w:p w14:paraId="693C8E93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Strategic technology oversight</w:t>
      </w:r>
    </w:p>
    <w:p w14:paraId="53368CBF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Living roadmap management</w:t>
      </w:r>
    </w:p>
    <w:p w14:paraId="6EC25214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Workflow and process improvement</w:t>
      </w:r>
    </w:p>
    <w:p w14:paraId="2FD3A92D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Adoption and change support</w:t>
      </w:r>
    </w:p>
    <w:p w14:paraId="660DEA01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Vendor and tool coordination</w:t>
      </w:r>
    </w:p>
    <w:p w14:paraId="3ED70D38" w14:textId="77777777" w:rsidR="0081526B" w:rsidRPr="0081526B" w:rsidRDefault="0081526B" w:rsidP="008152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Execution guidance across tools, data, and automation</w:t>
      </w:r>
    </w:p>
    <w:p w14:paraId="5B22E38D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How it’s priced:</w:t>
      </w:r>
    </w:p>
    <w:p w14:paraId="648079A1" w14:textId="77777777" w:rsidR="0081526B" w:rsidRPr="0081526B" w:rsidRDefault="0081526B" w:rsidP="0081526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Starting at a base level</w:t>
      </w:r>
    </w:p>
    <w:p w14:paraId="2FC6F46C" w14:textId="77777777" w:rsidR="0081526B" w:rsidRPr="0081526B" w:rsidRDefault="0081526B" w:rsidP="0081526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Scales based on:</w:t>
      </w:r>
    </w:p>
    <w:p w14:paraId="7E9BB264" w14:textId="77777777" w:rsidR="0081526B" w:rsidRPr="0081526B" w:rsidRDefault="0081526B" w:rsidP="0081526B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Speed of execution</w:t>
      </w:r>
    </w:p>
    <w:p w14:paraId="36179A65" w14:textId="77777777" w:rsidR="0081526B" w:rsidRPr="0081526B" w:rsidRDefault="0081526B" w:rsidP="0081526B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Complexity of initiatives</w:t>
      </w:r>
    </w:p>
    <w:p w14:paraId="428AD61B" w14:textId="77777777" w:rsidR="0081526B" w:rsidRPr="0081526B" w:rsidRDefault="0081526B" w:rsidP="0081526B">
      <w:pPr>
        <w:numPr>
          <w:ilvl w:val="1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Desired pace of improvement</w:t>
      </w:r>
    </w:p>
    <w:p w14:paraId="6344933D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This is where:</w:t>
      </w:r>
    </w:p>
    <w:p w14:paraId="58D1654C" w14:textId="77777777" w:rsidR="0081526B" w:rsidRPr="0081526B" w:rsidRDefault="0081526B" w:rsidP="008152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Improvements actually happen</w:t>
      </w:r>
    </w:p>
    <w:p w14:paraId="74280227" w14:textId="77777777" w:rsidR="0081526B" w:rsidRPr="0081526B" w:rsidRDefault="0081526B" w:rsidP="008152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Adoption sticks</w:t>
      </w:r>
    </w:p>
    <w:p w14:paraId="3DE78170" w14:textId="77777777" w:rsidR="0081526B" w:rsidRPr="0081526B" w:rsidRDefault="0081526B" w:rsidP="008152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Systems begin to work together</w:t>
      </w:r>
    </w:p>
    <w:p w14:paraId="755D757C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0E267395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1D71010C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6 (Back Inside Right)</w:t>
      </w:r>
    </w:p>
    <w:p w14:paraId="1341EB86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3 — Execution &amp; Managed IT</w:t>
      </w:r>
    </w:p>
    <w:p w14:paraId="62F53610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(The Natural Evolution)</w:t>
      </w:r>
    </w:p>
    <w:p w14:paraId="74280177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When execution and trust are established, deeper partnership follows.</w:t>
      </w:r>
    </w:p>
    <w:p w14:paraId="3DCD2386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What Product 3 represents:</w:t>
      </w:r>
    </w:p>
    <w:p w14:paraId="01D897BC" w14:textId="77777777" w:rsidR="0081526B" w:rsidRPr="0081526B" w:rsidRDefault="0081526B" w:rsidP="008152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Confident execution</w:t>
      </w:r>
    </w:p>
    <w:p w14:paraId="6D41C8C8" w14:textId="77777777" w:rsidR="0081526B" w:rsidRPr="0081526B" w:rsidRDefault="0081526B" w:rsidP="008152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Deeper technical ownership</w:t>
      </w:r>
    </w:p>
    <w:p w14:paraId="0FC0976C" w14:textId="77777777" w:rsidR="0081526B" w:rsidRPr="0081526B" w:rsidRDefault="0081526B" w:rsidP="008152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Managed IT and infrastructure support</w:t>
      </w:r>
    </w:p>
    <w:p w14:paraId="6A7DD0E4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Why this comes last:</w:t>
      </w:r>
    </w:p>
    <w:p w14:paraId="77C39FAE" w14:textId="77777777" w:rsidR="0081526B" w:rsidRPr="0081526B" w:rsidRDefault="0081526B" w:rsidP="008152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Clients already trust the roadmap</w:t>
      </w:r>
    </w:p>
    <w:p w14:paraId="26D1C2C9" w14:textId="77777777" w:rsidR="0081526B" w:rsidRPr="0081526B" w:rsidRDefault="0081526B" w:rsidP="008152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Vincovi understands the business</w:t>
      </w:r>
    </w:p>
    <w:p w14:paraId="582A5423" w14:textId="77777777" w:rsidR="0081526B" w:rsidRPr="0081526B" w:rsidRDefault="0081526B" w:rsidP="008152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Decisions are informed, not reactive</w:t>
      </w:r>
    </w:p>
    <w:p w14:paraId="6AEAA89D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Product 3 is not pushed —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br/>
        <w:t>it’s earned through results and relationship.</w:t>
      </w:r>
    </w:p>
    <w:p w14:paraId="47539070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42CCA55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6BD8E6D6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PANEL 7 (Back Cover)</w:t>
      </w:r>
    </w:p>
    <w:p w14:paraId="7B1C8AE3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to Action</w:t>
      </w:r>
    </w:p>
    <w:p w14:paraId="11091CEE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Start with clarity. Build with confidence. Scale with control.</w:t>
      </w:r>
    </w:p>
    <w:p w14:paraId="25A790AF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Primary CTA:</w:t>
      </w:r>
    </w:p>
    <w:p w14:paraId="28664239" w14:textId="77777777" w:rsidR="0081526B" w:rsidRPr="0081526B" w:rsidRDefault="0081526B" w:rsidP="0081526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Book a Technology Enablement Assessment</w:t>
      </w:r>
    </w:p>
    <w:p w14:paraId="76074478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Secondary message:</w:t>
      </w:r>
    </w:p>
    <w:p w14:paraId="0FDA9F8A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Wherever you are in your technology journey, Vincovi meets you there — and helps you move forward with purpose.</w:t>
      </w:r>
    </w:p>
    <w:p w14:paraId="512732D8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755B0959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67D66DC5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Tone &amp; Visual Style</w:t>
      </w:r>
    </w:p>
    <w:p w14:paraId="283E0E96" w14:textId="77777777" w:rsidR="0081526B" w:rsidRPr="0081526B" w:rsidRDefault="0081526B" w:rsidP="0081526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Calm, confident, practical</w:t>
      </w:r>
    </w:p>
    <w:p w14:paraId="6FC2592C" w14:textId="77777777" w:rsidR="0081526B" w:rsidRPr="0081526B" w:rsidRDefault="0081526B" w:rsidP="0081526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Business-first language</w:t>
      </w:r>
    </w:p>
    <w:p w14:paraId="0DE3CE2B" w14:textId="77777777" w:rsidR="0081526B" w:rsidRPr="0081526B" w:rsidRDefault="0081526B" w:rsidP="0081526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Minimal jargon</w:t>
      </w:r>
    </w:p>
    <w:p w14:paraId="776911B9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Visual direction:</w:t>
      </w:r>
    </w:p>
    <w:p w14:paraId="14D9D8B3" w14:textId="77777777" w:rsidR="0081526B" w:rsidRPr="0081526B" w:rsidRDefault="0081526B" w:rsidP="0081526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Clean, modern layout</w:t>
      </w:r>
    </w:p>
    <w:p w14:paraId="045B137D" w14:textId="77777777" w:rsidR="0081526B" w:rsidRPr="0081526B" w:rsidRDefault="0081526B" w:rsidP="0081526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Strong hierarchy for scanning</w:t>
      </w:r>
    </w:p>
    <w:p w14:paraId="35074853" w14:textId="77777777" w:rsidR="0081526B" w:rsidRPr="0081526B" w:rsidRDefault="0081526B" w:rsidP="0081526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Clear separation between products</w:t>
      </w:r>
    </w:p>
    <w:p w14:paraId="736E6E8B" w14:textId="77777777" w:rsidR="0081526B" w:rsidRPr="0081526B" w:rsidRDefault="0081526B" w:rsidP="0081526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Flow that reinforces progression</w:t>
      </w:r>
    </w:p>
    <w:p w14:paraId="6E93B4E4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Avoid:</w:t>
      </w:r>
    </w:p>
    <w:p w14:paraId="338F8C56" w14:textId="77777777" w:rsidR="0081526B" w:rsidRPr="0081526B" w:rsidRDefault="0081526B" w:rsidP="0081526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Overly technical diagrams</w:t>
      </w:r>
    </w:p>
    <w:p w14:paraId="25077C50" w14:textId="77777777" w:rsidR="0081526B" w:rsidRPr="0081526B" w:rsidRDefault="0081526B" w:rsidP="0081526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Abstract “digital transformation” visuals</w:t>
      </w:r>
    </w:p>
    <w:p w14:paraId="2B38BDF7" w14:textId="77777777" w:rsidR="0081526B" w:rsidRPr="0081526B" w:rsidRDefault="0081526B" w:rsidP="0081526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Buzzwords or fear-based messaging</w:t>
      </w:r>
    </w:p>
    <w:p w14:paraId="3ADC6959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0829FE1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14:paraId="34C25326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Brand Notes</w:t>
      </w:r>
    </w:p>
    <w:p w14:paraId="1DFCAE27" w14:textId="77777777" w:rsidR="0081526B" w:rsidRPr="0081526B" w:rsidRDefault="0081526B" w:rsidP="0081526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Vincovi leads with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Enablement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, not IT</w:t>
      </w:r>
    </w:p>
    <w:p w14:paraId="01B1BD60" w14:textId="77777777" w:rsidR="0081526B" w:rsidRPr="0081526B" w:rsidRDefault="0081526B" w:rsidP="0081526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Existing IT relationships are respected</w:t>
      </w:r>
    </w:p>
    <w:p w14:paraId="1ABACFFD" w14:textId="77777777" w:rsidR="0081526B" w:rsidRPr="0081526B" w:rsidRDefault="0081526B" w:rsidP="0081526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Focus on outcomes: clarity, adoption, scale</w:t>
      </w:r>
    </w:p>
    <w:p w14:paraId="0BC9D4AA" w14:textId="77777777" w:rsidR="0081526B" w:rsidRPr="0081526B" w:rsidRDefault="006122CC" w:rsidP="0081526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6122CC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6E3C6103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58F02744" w14:textId="77777777" w:rsidR="0081526B" w:rsidRPr="0081526B" w:rsidRDefault="0081526B" w:rsidP="008152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1526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DESIGNCLOUD SUBMISSION NOTES</w:t>
      </w:r>
    </w:p>
    <w:p w14:paraId="101F4DAC" w14:textId="77777777" w:rsidR="0081526B" w:rsidRPr="0081526B" w:rsidRDefault="0081526B" w:rsidP="00815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When submitting:</w:t>
      </w:r>
    </w:p>
    <w:p w14:paraId="1BF37D87" w14:textId="77777777" w:rsidR="0081526B" w:rsidRPr="0081526B" w:rsidRDefault="0081526B" w:rsidP="0081526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 xml:space="preserve">Select </w:t>
      </w:r>
      <w:r w:rsidRPr="0081526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“Trifold / Brochure Design”</w:t>
      </w:r>
    </w:p>
    <w:p w14:paraId="672366CD" w14:textId="77777777" w:rsidR="0081526B" w:rsidRPr="0081526B" w:rsidRDefault="0081526B" w:rsidP="0081526B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1526B">
        <w:rPr>
          <w:rFonts w:ascii="Times New Roman" w:eastAsia="Times New Roman" w:hAnsi="Times New Roman" w:cs="Times New Roman"/>
          <w:kern w:val="0"/>
          <w14:ligatures w14:val="none"/>
        </w:rPr>
        <w:t>Include note:</w:t>
      </w:r>
      <w:r w:rsidRPr="0081526B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1526B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“This piece should show a journey across three products, not three disconnected services.”</w:t>
      </w:r>
    </w:p>
    <w:p w14:paraId="7E5696A1" w14:textId="4EBE424D" w:rsidR="0081526B" w:rsidRDefault="0081526B"/>
    <w:sectPr w:rsidR="0081526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16C"/>
    <w:multiLevelType w:val="multilevel"/>
    <w:tmpl w:val="0EB4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A49D4"/>
    <w:multiLevelType w:val="multilevel"/>
    <w:tmpl w:val="3E56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AA0078"/>
    <w:multiLevelType w:val="multilevel"/>
    <w:tmpl w:val="6718A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A5737F"/>
    <w:multiLevelType w:val="multilevel"/>
    <w:tmpl w:val="3482D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15726F"/>
    <w:multiLevelType w:val="multilevel"/>
    <w:tmpl w:val="C1BA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FF3C08"/>
    <w:multiLevelType w:val="multilevel"/>
    <w:tmpl w:val="7040B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342024"/>
    <w:multiLevelType w:val="multilevel"/>
    <w:tmpl w:val="7F30F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0C597D"/>
    <w:multiLevelType w:val="multilevel"/>
    <w:tmpl w:val="95F0A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8747F8"/>
    <w:multiLevelType w:val="multilevel"/>
    <w:tmpl w:val="6EC85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836F93"/>
    <w:multiLevelType w:val="multilevel"/>
    <w:tmpl w:val="72AA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7F10AD"/>
    <w:multiLevelType w:val="multilevel"/>
    <w:tmpl w:val="C1E4E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C7C70"/>
    <w:multiLevelType w:val="multilevel"/>
    <w:tmpl w:val="73F05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FC46853"/>
    <w:multiLevelType w:val="multilevel"/>
    <w:tmpl w:val="E7CC0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286F37"/>
    <w:multiLevelType w:val="multilevel"/>
    <w:tmpl w:val="D354D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BD60B6"/>
    <w:multiLevelType w:val="multilevel"/>
    <w:tmpl w:val="D4623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4A14A94"/>
    <w:multiLevelType w:val="multilevel"/>
    <w:tmpl w:val="8C447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61170D6"/>
    <w:multiLevelType w:val="multilevel"/>
    <w:tmpl w:val="153C1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AA48F1"/>
    <w:multiLevelType w:val="multilevel"/>
    <w:tmpl w:val="F94A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835605"/>
    <w:multiLevelType w:val="multilevel"/>
    <w:tmpl w:val="A5B4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0D4487C"/>
    <w:multiLevelType w:val="multilevel"/>
    <w:tmpl w:val="09B48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4594D70"/>
    <w:multiLevelType w:val="multilevel"/>
    <w:tmpl w:val="F01E5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5E1A56"/>
    <w:multiLevelType w:val="multilevel"/>
    <w:tmpl w:val="FECCA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F055E5"/>
    <w:multiLevelType w:val="multilevel"/>
    <w:tmpl w:val="DDEA0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1734FF"/>
    <w:multiLevelType w:val="multilevel"/>
    <w:tmpl w:val="AC62D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9877869">
    <w:abstractNumId w:val="9"/>
  </w:num>
  <w:num w:numId="2" w16cid:durableId="1216510242">
    <w:abstractNumId w:val="7"/>
  </w:num>
  <w:num w:numId="3" w16cid:durableId="948897626">
    <w:abstractNumId w:val="18"/>
  </w:num>
  <w:num w:numId="4" w16cid:durableId="2122450309">
    <w:abstractNumId w:val="5"/>
  </w:num>
  <w:num w:numId="5" w16cid:durableId="1370565241">
    <w:abstractNumId w:val="0"/>
  </w:num>
  <w:num w:numId="6" w16cid:durableId="141897218">
    <w:abstractNumId w:val="1"/>
  </w:num>
  <w:num w:numId="7" w16cid:durableId="954210974">
    <w:abstractNumId w:val="6"/>
  </w:num>
  <w:num w:numId="8" w16cid:durableId="1750691864">
    <w:abstractNumId w:val="17"/>
  </w:num>
  <w:num w:numId="9" w16cid:durableId="218829003">
    <w:abstractNumId w:val="4"/>
  </w:num>
  <w:num w:numId="10" w16cid:durableId="270868499">
    <w:abstractNumId w:val="19"/>
  </w:num>
  <w:num w:numId="11" w16cid:durableId="1098647297">
    <w:abstractNumId w:val="3"/>
  </w:num>
  <w:num w:numId="12" w16cid:durableId="1274095868">
    <w:abstractNumId w:val="16"/>
  </w:num>
  <w:num w:numId="13" w16cid:durableId="1694067944">
    <w:abstractNumId w:val="20"/>
  </w:num>
  <w:num w:numId="14" w16cid:durableId="1432044847">
    <w:abstractNumId w:val="13"/>
  </w:num>
  <w:num w:numId="15" w16cid:durableId="1634172059">
    <w:abstractNumId w:val="15"/>
  </w:num>
  <w:num w:numId="16" w16cid:durableId="605847305">
    <w:abstractNumId w:val="2"/>
  </w:num>
  <w:num w:numId="17" w16cid:durableId="1055352221">
    <w:abstractNumId w:val="10"/>
  </w:num>
  <w:num w:numId="18" w16cid:durableId="425541711">
    <w:abstractNumId w:val="22"/>
  </w:num>
  <w:num w:numId="19" w16cid:durableId="1484463590">
    <w:abstractNumId w:val="14"/>
  </w:num>
  <w:num w:numId="20" w16cid:durableId="1087651742">
    <w:abstractNumId w:val="11"/>
  </w:num>
  <w:num w:numId="21" w16cid:durableId="1549417777">
    <w:abstractNumId w:val="8"/>
  </w:num>
  <w:num w:numId="22" w16cid:durableId="1018460651">
    <w:abstractNumId w:val="12"/>
  </w:num>
  <w:num w:numId="23" w16cid:durableId="1848671693">
    <w:abstractNumId w:val="23"/>
  </w:num>
  <w:num w:numId="24" w16cid:durableId="152301565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26B"/>
    <w:rsid w:val="004E4006"/>
    <w:rsid w:val="006122CC"/>
    <w:rsid w:val="0081526B"/>
    <w:rsid w:val="008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CF06D"/>
  <w15:chartTrackingRefBased/>
  <w15:docId w15:val="{E9844EEE-356B-974A-A350-5BE487B90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52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52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152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52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2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2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52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52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52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52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152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152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52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52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52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52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52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52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52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52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2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52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52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52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52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52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52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2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526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15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1526B"/>
    <w:rPr>
      <w:b/>
      <w:bCs/>
    </w:rPr>
  </w:style>
  <w:style w:type="character" w:styleId="Emphasis">
    <w:name w:val="Emphasis"/>
    <w:basedOn w:val="DefaultParagraphFont"/>
    <w:uiPriority w:val="20"/>
    <w:qFormat/>
    <w:rsid w:val="008152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Hamfelt</dc:creator>
  <cp:keywords/>
  <dc:description/>
  <cp:lastModifiedBy>Michael Hamfelt</cp:lastModifiedBy>
  <cp:revision>2</cp:revision>
  <dcterms:created xsi:type="dcterms:W3CDTF">2025-12-27T00:38:00Z</dcterms:created>
  <dcterms:modified xsi:type="dcterms:W3CDTF">2025-12-27T00:38:00Z</dcterms:modified>
</cp:coreProperties>
</file>