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3E687" w14:textId="77777777" w:rsidR="005C3BC1" w:rsidRDefault="00F6104C">
      <w:pPr>
        <w:pStyle w:val="Heading1"/>
      </w:pPr>
      <w:bookmarkStart w:id="0" w:name="ecoshift-brand-deck"/>
      <w:proofErr w:type="spellStart"/>
      <w:r>
        <w:t>EcoShift</w:t>
      </w:r>
      <w:proofErr w:type="spellEnd"/>
      <w:r>
        <w:t xml:space="preserve"> Brand Deck</w:t>
      </w:r>
    </w:p>
    <w:p w14:paraId="197FC43B" w14:textId="77777777" w:rsidR="005C3BC1" w:rsidRDefault="00F6104C">
      <w:pPr>
        <w:pStyle w:val="Heading2"/>
      </w:pPr>
      <w:bookmarkStart w:id="1" w:name="brand-essence"/>
      <w:r>
        <w:t>1. Brand Essence</w:t>
      </w:r>
    </w:p>
    <w:p w14:paraId="5597BE9C" w14:textId="77777777" w:rsidR="005C3BC1" w:rsidRDefault="00F6104C">
      <w:pPr>
        <w:pStyle w:val="FirstParagraph"/>
      </w:pPr>
      <w:r>
        <w:rPr>
          <w:b/>
          <w:bCs/>
        </w:rPr>
        <w:t>EcoShift</w:t>
      </w:r>
      <w:r>
        <w:t xml:space="preserve"> </w:t>
      </w:r>
      <w:r>
        <w:t>is not just a property development company — it’s a movement. We exist to change the way buildings are imagined, built, and used. We believe better building isn’t a destination — it’s a direction. One built on intent, performance, and continuous improvement.</w:t>
      </w:r>
    </w:p>
    <w:p w14:paraId="397842D6" w14:textId="77777777" w:rsidR="005C3BC1" w:rsidRDefault="00F6104C">
      <w:pPr>
        <w:pStyle w:val="Heading2"/>
      </w:pPr>
      <w:bookmarkStart w:id="2" w:name="brand-purpose"/>
      <w:bookmarkEnd w:id="1"/>
      <w:r>
        <w:t>2. Brand Purpose</w:t>
      </w:r>
    </w:p>
    <w:p w14:paraId="55A8CF40" w14:textId="3026454B" w:rsidR="005C3BC1" w:rsidRDefault="00F6104C">
      <w:pPr>
        <w:pStyle w:val="FirstParagraph"/>
      </w:pPr>
      <w:r>
        <w:t>To lead a shift in how Australia builds — towards buildings that last longer, perform better, cost less to run, and elevate the quality of everyday life.</w:t>
      </w:r>
      <w:r w:rsidR="001E5EFA">
        <w:t xml:space="preserve"> We seek to bring awareness for better built form outcomes.</w:t>
      </w:r>
    </w:p>
    <w:p w14:paraId="4823BD57" w14:textId="77777777" w:rsidR="005C3BC1" w:rsidRDefault="00F6104C">
      <w:pPr>
        <w:pStyle w:val="Heading2"/>
      </w:pPr>
      <w:bookmarkStart w:id="3" w:name="brand-values"/>
      <w:bookmarkEnd w:id="2"/>
      <w:r>
        <w:t>3. Brand Values</w:t>
      </w:r>
    </w:p>
    <w:p w14:paraId="1E238C72" w14:textId="77777777" w:rsidR="005C3BC1" w:rsidRDefault="00F6104C">
      <w:pPr>
        <w:pStyle w:val="Compact"/>
        <w:numPr>
          <w:ilvl w:val="0"/>
          <w:numId w:val="2"/>
        </w:numPr>
      </w:pPr>
      <w:r>
        <w:rPr>
          <w:b/>
          <w:bCs/>
        </w:rPr>
        <w:t>Continuous Improvement</w:t>
      </w:r>
      <w:r>
        <w:t xml:space="preserve"> — Every project is an opportunity to refine, learn, and evolve.</w:t>
      </w:r>
    </w:p>
    <w:p w14:paraId="54CFC316" w14:textId="77777777" w:rsidR="005C3BC1" w:rsidRDefault="00F6104C">
      <w:pPr>
        <w:pStyle w:val="Compact"/>
        <w:numPr>
          <w:ilvl w:val="0"/>
          <w:numId w:val="2"/>
        </w:numPr>
      </w:pPr>
      <w:r>
        <w:rPr>
          <w:b/>
          <w:bCs/>
        </w:rPr>
        <w:t>Integrity</w:t>
      </w:r>
      <w:r>
        <w:t xml:space="preserve"> — We build with honesty, responsibility, and measurable outcomes.</w:t>
      </w:r>
    </w:p>
    <w:p w14:paraId="417BFC62" w14:textId="77777777" w:rsidR="005C3BC1" w:rsidRDefault="00F6104C">
      <w:pPr>
        <w:pStyle w:val="Compact"/>
        <w:numPr>
          <w:ilvl w:val="0"/>
          <w:numId w:val="2"/>
        </w:numPr>
      </w:pPr>
      <w:r>
        <w:rPr>
          <w:b/>
          <w:bCs/>
        </w:rPr>
        <w:t>Performance with Purpose</w:t>
      </w:r>
      <w:r>
        <w:t xml:space="preserve"> — Livability, energy-efficiency, and smart design aren’t extras — they’re the baseline.</w:t>
      </w:r>
    </w:p>
    <w:p w14:paraId="4C8E09D4" w14:textId="77777777" w:rsidR="005C3BC1" w:rsidRDefault="00F6104C">
      <w:pPr>
        <w:pStyle w:val="Compact"/>
        <w:numPr>
          <w:ilvl w:val="0"/>
          <w:numId w:val="2"/>
        </w:numPr>
      </w:pPr>
      <w:r>
        <w:rPr>
          <w:b/>
          <w:bCs/>
        </w:rPr>
        <w:t>People First</w:t>
      </w:r>
      <w:r>
        <w:t xml:space="preserve"> — Buildings exist for people. Every design starts with the occupant in mind.</w:t>
      </w:r>
    </w:p>
    <w:p w14:paraId="001BD5C6" w14:textId="77777777" w:rsidR="005C3BC1" w:rsidRDefault="00F6104C">
      <w:pPr>
        <w:pStyle w:val="Compact"/>
        <w:numPr>
          <w:ilvl w:val="0"/>
          <w:numId w:val="2"/>
        </w:numPr>
      </w:pPr>
      <w:r>
        <w:rPr>
          <w:b/>
          <w:bCs/>
        </w:rPr>
        <w:t>Scalable Impact</w:t>
      </w:r>
      <w:r>
        <w:t xml:space="preserve"> — Our mission scales from rooming houses to industrial typologies, without losing intent.</w:t>
      </w:r>
    </w:p>
    <w:p w14:paraId="46E4B28B" w14:textId="77777777" w:rsidR="005C3BC1" w:rsidRDefault="00F6104C">
      <w:pPr>
        <w:pStyle w:val="Compact"/>
        <w:numPr>
          <w:ilvl w:val="0"/>
          <w:numId w:val="2"/>
        </w:numPr>
      </w:pPr>
      <w:r w:rsidRPr="001E5EFA">
        <w:rPr>
          <w:b/>
          <w:bCs/>
        </w:rPr>
        <w:t>Awareness -</w:t>
      </w:r>
      <w:r>
        <w:t xml:space="preserve"> We push for </w:t>
      </w:r>
      <w:proofErr w:type="gramStart"/>
      <w:r>
        <w:t>awareness,</w:t>
      </w:r>
      <w:proofErr w:type="gramEnd"/>
      <w:r>
        <w:t xml:space="preserve"> we shine the light </w:t>
      </w:r>
      <w:proofErr w:type="gramStart"/>
      <w:r>
        <w:t>on</w:t>
      </w:r>
      <w:proofErr w:type="gramEnd"/>
      <w:r>
        <w:t xml:space="preserve"> a better way so that others will follow.</w:t>
      </w:r>
    </w:p>
    <w:p w14:paraId="4EA25F61" w14:textId="77777777" w:rsidR="005C3BC1" w:rsidRDefault="00F6104C">
      <w:pPr>
        <w:pStyle w:val="Heading2"/>
      </w:pPr>
      <w:bookmarkStart w:id="4" w:name="brand-voice"/>
      <w:bookmarkEnd w:id="3"/>
      <w:r>
        <w:t>4. Brand Voice</w:t>
      </w:r>
    </w:p>
    <w:tbl>
      <w:tblPr>
        <w:tblStyle w:val="Table"/>
        <w:tblW w:w="5076" w:type="pct"/>
        <w:tblLayout w:type="fixed"/>
        <w:tblLook w:val="0020" w:firstRow="1" w:lastRow="0" w:firstColumn="0" w:lastColumn="0" w:noHBand="0" w:noVBand="0"/>
      </w:tblPr>
      <w:tblGrid>
        <w:gridCol w:w="1495"/>
        <w:gridCol w:w="8007"/>
      </w:tblGrid>
      <w:tr w:rsidR="005C3BC1" w14:paraId="76130358" w14:textId="77777777" w:rsidTr="001E5E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526" w:type="dxa"/>
          </w:tcPr>
          <w:p w14:paraId="4631EF25" w14:textId="77777777" w:rsidR="005C3BC1" w:rsidRDefault="00F6104C">
            <w:pPr>
              <w:pStyle w:val="Compact"/>
            </w:pPr>
            <w:r>
              <w:t>Trait</w:t>
            </w:r>
          </w:p>
        </w:tc>
        <w:tc>
          <w:tcPr>
            <w:tcW w:w="8195" w:type="dxa"/>
          </w:tcPr>
          <w:p w14:paraId="04B02F4B" w14:textId="77777777" w:rsidR="005C3BC1" w:rsidRDefault="00F6104C">
            <w:pPr>
              <w:pStyle w:val="Compact"/>
            </w:pPr>
            <w:r>
              <w:t>Description</w:t>
            </w:r>
          </w:p>
        </w:tc>
      </w:tr>
      <w:tr w:rsidR="005C3BC1" w14:paraId="2C752512" w14:textId="77777777" w:rsidTr="001E5EFA">
        <w:tc>
          <w:tcPr>
            <w:tcW w:w="1526" w:type="dxa"/>
          </w:tcPr>
          <w:p w14:paraId="52744286" w14:textId="77777777" w:rsidR="005C3BC1" w:rsidRDefault="00F6104C">
            <w:pPr>
              <w:pStyle w:val="Compact"/>
            </w:pPr>
            <w:r>
              <w:rPr>
                <w:b/>
                <w:bCs/>
              </w:rPr>
              <w:t>Progressive</w:t>
            </w:r>
          </w:p>
        </w:tc>
        <w:tc>
          <w:tcPr>
            <w:tcW w:w="8195" w:type="dxa"/>
          </w:tcPr>
          <w:p w14:paraId="5128FCC0" w14:textId="77777777" w:rsidR="005C3BC1" w:rsidRDefault="00F6104C">
            <w:pPr>
              <w:pStyle w:val="Compact"/>
            </w:pPr>
            <w:r>
              <w:t>Future-oriented but grounded. We question, we refine, we adapt.</w:t>
            </w:r>
          </w:p>
        </w:tc>
      </w:tr>
      <w:tr w:rsidR="005C3BC1" w14:paraId="210ACBE9" w14:textId="77777777" w:rsidTr="001E5EFA">
        <w:tc>
          <w:tcPr>
            <w:tcW w:w="1526" w:type="dxa"/>
          </w:tcPr>
          <w:p w14:paraId="251BFCC8" w14:textId="77777777" w:rsidR="005C3BC1" w:rsidRDefault="00F6104C">
            <w:pPr>
              <w:pStyle w:val="Compact"/>
            </w:pPr>
            <w:r>
              <w:rPr>
                <w:b/>
                <w:bCs/>
              </w:rPr>
              <w:t>Measured</w:t>
            </w:r>
          </w:p>
        </w:tc>
        <w:tc>
          <w:tcPr>
            <w:tcW w:w="8195" w:type="dxa"/>
          </w:tcPr>
          <w:p w14:paraId="3DBD44F2" w14:textId="77777777" w:rsidR="005C3BC1" w:rsidRDefault="00F6104C">
            <w:pPr>
              <w:pStyle w:val="Compact"/>
            </w:pPr>
            <w:r>
              <w:t>Calm and intelligent. We explain the ‘why’ behind what we do.</w:t>
            </w:r>
          </w:p>
        </w:tc>
      </w:tr>
      <w:tr w:rsidR="005C3BC1" w14:paraId="5C14AC8D" w14:textId="77777777" w:rsidTr="001E5EFA">
        <w:tc>
          <w:tcPr>
            <w:tcW w:w="1526" w:type="dxa"/>
          </w:tcPr>
          <w:p w14:paraId="363D74E0" w14:textId="77777777" w:rsidR="005C3BC1" w:rsidRDefault="00F6104C">
            <w:pPr>
              <w:pStyle w:val="Compact"/>
            </w:pPr>
            <w:r>
              <w:rPr>
                <w:b/>
                <w:bCs/>
              </w:rPr>
              <w:t>Human</w:t>
            </w:r>
          </w:p>
        </w:tc>
        <w:tc>
          <w:tcPr>
            <w:tcW w:w="8195" w:type="dxa"/>
          </w:tcPr>
          <w:p w14:paraId="6EB976EF" w14:textId="77777777" w:rsidR="005C3BC1" w:rsidRDefault="00F6104C">
            <w:pPr>
              <w:pStyle w:val="Compact"/>
            </w:pPr>
            <w:r>
              <w:t>We speak to people, not systems. Clear, warm, and confident.</w:t>
            </w:r>
          </w:p>
        </w:tc>
      </w:tr>
      <w:tr w:rsidR="005C3BC1" w14:paraId="51CD9BD3" w14:textId="77777777" w:rsidTr="001E5EFA">
        <w:tc>
          <w:tcPr>
            <w:tcW w:w="1526" w:type="dxa"/>
          </w:tcPr>
          <w:p w14:paraId="202C95A2" w14:textId="77777777" w:rsidR="005C3BC1" w:rsidRDefault="00F6104C">
            <w:pPr>
              <w:pStyle w:val="Compact"/>
            </w:pPr>
            <w:r>
              <w:rPr>
                <w:b/>
                <w:bCs/>
              </w:rPr>
              <w:t>Evolving</w:t>
            </w:r>
          </w:p>
        </w:tc>
        <w:tc>
          <w:tcPr>
            <w:tcW w:w="8195" w:type="dxa"/>
          </w:tcPr>
          <w:p w14:paraId="69753DB8" w14:textId="77777777" w:rsidR="005C3BC1" w:rsidRDefault="00F6104C">
            <w:pPr>
              <w:pStyle w:val="Compact"/>
            </w:pPr>
            <w:r>
              <w:t>We don’t claim to have all the answers — but we’re committed to getting better every day.</w:t>
            </w:r>
          </w:p>
        </w:tc>
      </w:tr>
    </w:tbl>
    <w:p w14:paraId="57DFE1A4" w14:textId="77777777" w:rsidR="005C3BC1" w:rsidRDefault="00F6104C">
      <w:pPr>
        <w:pStyle w:val="Heading2"/>
      </w:pPr>
      <w:bookmarkStart w:id="5" w:name="tagline-options"/>
      <w:bookmarkEnd w:id="4"/>
      <w:r>
        <w:t>5. Tagline Options</w:t>
      </w:r>
    </w:p>
    <w:p w14:paraId="42E03150" w14:textId="77777777" w:rsidR="005C3BC1" w:rsidRDefault="00F6104C">
      <w:pPr>
        <w:pStyle w:val="Compact"/>
        <w:numPr>
          <w:ilvl w:val="0"/>
          <w:numId w:val="3"/>
        </w:numPr>
      </w:pPr>
      <w:r>
        <w:t>*Where better buildings begin *</w:t>
      </w:r>
    </w:p>
    <w:p w14:paraId="2DD090A5" w14:textId="77777777" w:rsidR="005C3BC1" w:rsidRDefault="00F6104C">
      <w:pPr>
        <w:pStyle w:val="Compact"/>
        <w:numPr>
          <w:ilvl w:val="0"/>
          <w:numId w:val="3"/>
        </w:numPr>
      </w:pPr>
      <w:r>
        <w:rPr>
          <w:i/>
          <w:iCs/>
        </w:rPr>
        <w:t>Build the shift. Live the change.</w:t>
      </w:r>
    </w:p>
    <w:p w14:paraId="6F4F7A58" w14:textId="77777777" w:rsidR="005C3BC1" w:rsidRDefault="00F6104C">
      <w:pPr>
        <w:pStyle w:val="Compact"/>
        <w:numPr>
          <w:ilvl w:val="0"/>
          <w:numId w:val="3"/>
        </w:numPr>
      </w:pPr>
      <w:r>
        <w:rPr>
          <w:i/>
          <w:iCs/>
        </w:rPr>
        <w:t>Shifting how we build. Raising how we live.</w:t>
      </w:r>
    </w:p>
    <w:p w14:paraId="57156300" w14:textId="77777777" w:rsidR="005C3BC1" w:rsidRPr="001E5EFA" w:rsidRDefault="00F6104C">
      <w:pPr>
        <w:pStyle w:val="Compact"/>
        <w:numPr>
          <w:ilvl w:val="0"/>
          <w:numId w:val="3"/>
        </w:numPr>
      </w:pPr>
      <w:r>
        <w:rPr>
          <w:i/>
          <w:iCs/>
        </w:rPr>
        <w:lastRenderedPageBreak/>
        <w:t>Better is not a benchmark. It’s a habit.</w:t>
      </w:r>
    </w:p>
    <w:p w14:paraId="2E9CB01C" w14:textId="22107AF9" w:rsidR="001E5EFA" w:rsidRDefault="001E5EFA">
      <w:pPr>
        <w:pStyle w:val="Compact"/>
        <w:numPr>
          <w:ilvl w:val="0"/>
          <w:numId w:val="3"/>
        </w:numPr>
      </w:pPr>
      <w:r>
        <w:rPr>
          <w:i/>
          <w:iCs/>
        </w:rPr>
        <w:t>Others?</w:t>
      </w:r>
    </w:p>
    <w:p w14:paraId="6A83D987" w14:textId="77777777" w:rsidR="005C3BC1" w:rsidRDefault="00F6104C">
      <w:pPr>
        <w:pStyle w:val="Heading2"/>
      </w:pPr>
      <w:bookmarkStart w:id="6" w:name="messaging-pillars"/>
      <w:bookmarkEnd w:id="5"/>
      <w:r>
        <w:t>6. Messaging Pillars</w:t>
      </w:r>
    </w:p>
    <w:p w14:paraId="5F3D0AC6" w14:textId="77777777" w:rsidR="005C3BC1" w:rsidRDefault="00F6104C">
      <w:pPr>
        <w:pStyle w:val="Heading3"/>
      </w:pPr>
      <w:bookmarkStart w:id="7" w:name="shift-in-mindset"/>
      <w:r>
        <w:t>1. Shift in Mindset</w:t>
      </w:r>
    </w:p>
    <w:p w14:paraId="43D33C00" w14:textId="77777777" w:rsidR="005C3BC1" w:rsidRDefault="00F6104C">
      <w:pPr>
        <w:pStyle w:val="FirstParagraph"/>
      </w:pPr>
      <w:r>
        <w:t>We challenge norms. We approach every project as an opportunity to do better, not repeat what’s been done.</w:t>
      </w:r>
    </w:p>
    <w:p w14:paraId="19B19F53" w14:textId="77777777" w:rsidR="005C3BC1" w:rsidRDefault="00F6104C">
      <w:pPr>
        <w:pStyle w:val="Heading3"/>
      </w:pPr>
      <w:bookmarkStart w:id="8" w:name="shift-in-method"/>
      <w:bookmarkEnd w:id="7"/>
      <w:r>
        <w:t>2. Shift in Method</w:t>
      </w:r>
    </w:p>
    <w:p w14:paraId="4E39E607" w14:textId="77777777" w:rsidR="005C3BC1" w:rsidRDefault="00F6104C">
      <w:pPr>
        <w:pStyle w:val="FirstParagraph"/>
      </w:pPr>
      <w:r>
        <w:t>From design to delivery, we implement systems that evolve. Passive House principles, energy modelling, budget transparency — our process is always improving.</w:t>
      </w:r>
    </w:p>
    <w:p w14:paraId="1E3A8132" w14:textId="77777777" w:rsidR="005C3BC1" w:rsidRDefault="00F6104C">
      <w:pPr>
        <w:pStyle w:val="Heading3"/>
      </w:pPr>
      <w:bookmarkStart w:id="9" w:name="shift-in-impact"/>
      <w:bookmarkEnd w:id="8"/>
      <w:r>
        <w:t>3. Shift in Impact</w:t>
      </w:r>
    </w:p>
    <w:p w14:paraId="457B2F29" w14:textId="77777777" w:rsidR="005C3BC1" w:rsidRDefault="00F6104C">
      <w:pPr>
        <w:pStyle w:val="FirstParagraph"/>
      </w:pPr>
      <w:r>
        <w:t>We measure value not just by ROI, but by environmental impact, comfort, resilience, and the legacy of our buildings. Our projects reduce environmental impact and elevate human experience.</w:t>
      </w:r>
    </w:p>
    <w:p w14:paraId="5806210A" w14:textId="187C9DE3" w:rsidR="001E5EFA" w:rsidRDefault="001E5EFA" w:rsidP="001E5EFA">
      <w:pPr>
        <w:pStyle w:val="Heading3"/>
      </w:pPr>
      <w:r>
        <w:t xml:space="preserve">4. Serve needs </w:t>
      </w:r>
    </w:p>
    <w:p w14:paraId="49C2B050" w14:textId="6A4E4CF5" w:rsidR="001E5EFA" w:rsidRPr="001E5EFA" w:rsidRDefault="001E5EFA" w:rsidP="001E5EFA">
      <w:pPr>
        <w:pStyle w:val="BodyText"/>
      </w:pPr>
      <w:r>
        <w:t>We seek to serve the needs of the market. We research, we seek to understand, we provide what is needed</w:t>
      </w:r>
    </w:p>
    <w:p w14:paraId="21CD0320" w14:textId="77777777" w:rsidR="005C3BC1" w:rsidRDefault="00F6104C">
      <w:pPr>
        <w:pStyle w:val="Heading2"/>
      </w:pPr>
      <w:bookmarkStart w:id="10" w:name="visual-identity-direction"/>
      <w:bookmarkEnd w:id="6"/>
      <w:bookmarkEnd w:id="9"/>
      <w:r>
        <w:t>7. Visual Identity Direction</w:t>
      </w:r>
    </w:p>
    <w:p w14:paraId="50FDA430" w14:textId="77777777" w:rsidR="005C3BC1" w:rsidRDefault="00F6104C">
      <w:pPr>
        <w:pStyle w:val="Compact"/>
        <w:numPr>
          <w:ilvl w:val="0"/>
          <w:numId w:val="4"/>
        </w:numPr>
      </w:pPr>
      <w:r>
        <w:rPr>
          <w:b/>
          <w:bCs/>
        </w:rPr>
        <w:t>Logo</w:t>
      </w:r>
      <w:r>
        <w:t>: A clean, geometric wordmark or logotype with movement or progression built into the form (e.g. a shifting ‘E’ or ‘S’).</w:t>
      </w:r>
    </w:p>
    <w:p w14:paraId="2D909CCE" w14:textId="77777777" w:rsidR="005C3BC1" w:rsidRDefault="00F6104C">
      <w:pPr>
        <w:pStyle w:val="Compact"/>
        <w:numPr>
          <w:ilvl w:val="0"/>
          <w:numId w:val="4"/>
        </w:numPr>
      </w:pPr>
      <w:r>
        <w:rPr>
          <w:b/>
          <w:bCs/>
        </w:rPr>
        <w:t>Color Palette</w:t>
      </w:r>
      <w:r>
        <w:t>:</w:t>
      </w:r>
    </w:p>
    <w:p w14:paraId="1FDC5CBC" w14:textId="77777777" w:rsidR="005C3BC1" w:rsidRDefault="00F6104C">
      <w:pPr>
        <w:pStyle w:val="Compact"/>
        <w:numPr>
          <w:ilvl w:val="1"/>
          <w:numId w:val="5"/>
        </w:numPr>
      </w:pPr>
      <w:r>
        <w:t>Deep Green (primary): Trust, sustainability, depth</w:t>
      </w:r>
    </w:p>
    <w:p w14:paraId="63DE603A" w14:textId="77777777" w:rsidR="005C3BC1" w:rsidRDefault="00F6104C">
      <w:pPr>
        <w:pStyle w:val="Compact"/>
        <w:numPr>
          <w:ilvl w:val="1"/>
          <w:numId w:val="5"/>
        </w:numPr>
      </w:pPr>
      <w:r>
        <w:t>Stone/Neutral (secondary): Foundation, timelessness</w:t>
      </w:r>
    </w:p>
    <w:p w14:paraId="651E794B" w14:textId="77777777" w:rsidR="005C3BC1" w:rsidRDefault="00F6104C">
      <w:pPr>
        <w:pStyle w:val="Compact"/>
        <w:numPr>
          <w:ilvl w:val="1"/>
          <w:numId w:val="5"/>
        </w:numPr>
      </w:pPr>
      <w:r>
        <w:t>Charcoal (support): Sophistication, clarity</w:t>
      </w:r>
    </w:p>
    <w:p w14:paraId="5D20257C" w14:textId="77777777" w:rsidR="005C3BC1" w:rsidRDefault="00F6104C">
      <w:pPr>
        <w:pStyle w:val="Compact"/>
        <w:numPr>
          <w:ilvl w:val="1"/>
          <w:numId w:val="5"/>
        </w:numPr>
      </w:pPr>
      <w:r>
        <w:t>Accent (Clay/Ochre): Warmth, contrast, personality</w:t>
      </w:r>
    </w:p>
    <w:p w14:paraId="354AEDD3" w14:textId="610A2028" w:rsidR="005C3BC1" w:rsidRDefault="00F6104C">
      <w:pPr>
        <w:pStyle w:val="Compact"/>
        <w:numPr>
          <w:ilvl w:val="1"/>
          <w:numId w:val="5"/>
        </w:numPr>
      </w:pPr>
      <w:r>
        <w:t xml:space="preserve">Colors must not be at odds with </w:t>
      </w:r>
      <w:r w:rsidRPr="001E5EFA">
        <w:rPr>
          <w:u w:val="single"/>
        </w:rPr>
        <w:t>Fenn Projects</w:t>
      </w:r>
      <w:r>
        <w:t xml:space="preserve"> </w:t>
      </w:r>
      <w:r w:rsidR="001E5EFA">
        <w:t xml:space="preserve">guidelines </w:t>
      </w:r>
    </w:p>
    <w:p w14:paraId="16928116" w14:textId="036D7678" w:rsidR="005C3BC1" w:rsidRPr="001E5EFA" w:rsidRDefault="00F6104C">
      <w:pPr>
        <w:pStyle w:val="Compact"/>
        <w:numPr>
          <w:ilvl w:val="0"/>
          <w:numId w:val="4"/>
        </w:numPr>
        <w:rPr>
          <w:rFonts w:ascii="Grotesque" w:hAnsi="Grotesque"/>
        </w:rPr>
      </w:pPr>
      <w:r>
        <w:rPr>
          <w:b/>
          <w:bCs/>
        </w:rPr>
        <w:t>Typography</w:t>
      </w:r>
      <w:r>
        <w:t xml:space="preserve">: </w:t>
      </w:r>
      <w:r w:rsidR="001E5EFA">
        <w:rPr>
          <w:rFonts w:ascii="Grotesque" w:hAnsi="Grotesque"/>
        </w:rPr>
        <w:t>TBC</w:t>
      </w:r>
    </w:p>
    <w:p w14:paraId="0D6EDCC5" w14:textId="77777777" w:rsidR="005C3BC1" w:rsidRDefault="00F6104C">
      <w:pPr>
        <w:pStyle w:val="Heading2"/>
      </w:pPr>
      <w:bookmarkStart w:id="11" w:name="naming-architecture"/>
      <w:bookmarkEnd w:id="10"/>
      <w:r>
        <w:t>8. Naming Architecture</w:t>
      </w:r>
    </w:p>
    <w:p w14:paraId="711838BF" w14:textId="77777777" w:rsidR="005C3BC1" w:rsidRDefault="00F6104C">
      <w:pPr>
        <w:pStyle w:val="FirstParagraph"/>
      </w:pPr>
      <w:r>
        <w:t>EcoShift can flex as a platform:</w:t>
      </w:r>
    </w:p>
    <w:p w14:paraId="0CCBEDE6" w14:textId="254477FA" w:rsidR="001E5EFA" w:rsidRDefault="001E5EFA">
      <w:pPr>
        <w:pStyle w:val="Compact"/>
        <w:numPr>
          <w:ilvl w:val="0"/>
          <w:numId w:val="6"/>
        </w:numPr>
      </w:pPr>
      <w:proofErr w:type="spellStart"/>
      <w:r>
        <w:t>Ecoshift</w:t>
      </w:r>
      <w:proofErr w:type="spellEnd"/>
      <w:r>
        <w:t xml:space="preserve"> Properties Ptd Ltd </w:t>
      </w:r>
    </w:p>
    <w:p w14:paraId="4945E6A8" w14:textId="19668368" w:rsidR="005C3BC1" w:rsidRDefault="00F6104C" w:rsidP="001E5EFA">
      <w:pPr>
        <w:pStyle w:val="Compact"/>
        <w:numPr>
          <w:ilvl w:val="1"/>
          <w:numId w:val="6"/>
        </w:numPr>
      </w:pPr>
      <w:proofErr w:type="spellStart"/>
      <w:r>
        <w:rPr>
          <w:b/>
          <w:bCs/>
        </w:rPr>
        <w:t>EcoShift</w:t>
      </w:r>
      <w:proofErr w:type="spellEnd"/>
      <w:r>
        <w:rPr>
          <w:b/>
          <w:bCs/>
        </w:rPr>
        <w:t xml:space="preserve"> Living</w:t>
      </w:r>
      <w:r>
        <w:t xml:space="preserve"> – Residential</w:t>
      </w:r>
    </w:p>
    <w:p w14:paraId="19AE8AD5" w14:textId="77777777" w:rsidR="005C3BC1" w:rsidRDefault="00F6104C" w:rsidP="001E5EFA">
      <w:pPr>
        <w:pStyle w:val="Compact"/>
        <w:numPr>
          <w:ilvl w:val="1"/>
          <w:numId w:val="6"/>
        </w:numPr>
      </w:pPr>
      <w:r>
        <w:rPr>
          <w:b/>
          <w:bCs/>
        </w:rPr>
        <w:t>EcoShift Industry</w:t>
      </w:r>
      <w:r>
        <w:t xml:space="preserve"> – Light Industrial/Commercial</w:t>
      </w:r>
    </w:p>
    <w:p w14:paraId="6C9DC5FE" w14:textId="10B686E4" w:rsidR="001E5EFA" w:rsidRDefault="001E5EFA" w:rsidP="001E5EFA">
      <w:pPr>
        <w:pStyle w:val="Compact"/>
        <w:numPr>
          <w:ilvl w:val="1"/>
          <w:numId w:val="6"/>
        </w:numPr>
      </w:pPr>
      <w:proofErr w:type="spellStart"/>
      <w:r>
        <w:rPr>
          <w:b/>
          <w:bCs/>
        </w:rPr>
        <w:lastRenderedPageBreak/>
        <w:t>EcoShift</w:t>
      </w:r>
      <w:proofErr w:type="spellEnd"/>
      <w:r>
        <w:rPr>
          <w:b/>
          <w:bCs/>
        </w:rPr>
        <w:t xml:space="preserve"> Social </w:t>
      </w:r>
      <w:r>
        <w:t xml:space="preserve">– commercial assets that are for benefit </w:t>
      </w:r>
      <w:proofErr w:type="spellStart"/>
      <w:r>
        <w:t>ie</w:t>
      </w:r>
      <w:proofErr w:type="spellEnd"/>
      <w:r>
        <w:t xml:space="preserve"> health care and other social infrastructure </w:t>
      </w:r>
    </w:p>
    <w:p w14:paraId="5810D203" w14:textId="77777777" w:rsidR="005C3BC1" w:rsidRDefault="00F6104C">
      <w:pPr>
        <w:pStyle w:val="Heading2"/>
      </w:pPr>
      <w:bookmarkStart w:id="12" w:name="applications"/>
      <w:bookmarkEnd w:id="11"/>
      <w:r>
        <w:t>9. Applications</w:t>
      </w:r>
    </w:p>
    <w:p w14:paraId="1855A59E" w14:textId="77777777" w:rsidR="005C3BC1" w:rsidRDefault="00F6104C">
      <w:pPr>
        <w:pStyle w:val="Compact"/>
        <w:numPr>
          <w:ilvl w:val="0"/>
          <w:numId w:val="7"/>
        </w:numPr>
      </w:pPr>
      <w:r>
        <w:rPr>
          <w:b/>
          <w:bCs/>
        </w:rPr>
        <w:t>On-site Branding</w:t>
      </w:r>
      <w:r>
        <w:t>: Clean, confident signage and hoardings that reflect quality and clarity</w:t>
      </w:r>
    </w:p>
    <w:p w14:paraId="28BF60C9" w14:textId="77777777" w:rsidR="005C3BC1" w:rsidRDefault="00F6104C">
      <w:pPr>
        <w:pStyle w:val="Compact"/>
        <w:numPr>
          <w:ilvl w:val="0"/>
          <w:numId w:val="7"/>
        </w:numPr>
      </w:pPr>
      <w:r>
        <w:rPr>
          <w:b/>
          <w:bCs/>
        </w:rPr>
        <w:t>Digital &amp; Social</w:t>
      </w:r>
      <w:r>
        <w:t>: Educational, calm, and inspiring. No hype — just proof, progress, and performance</w:t>
      </w:r>
    </w:p>
    <w:p w14:paraId="50F0D64F" w14:textId="77777777" w:rsidR="005C3BC1" w:rsidRDefault="00F6104C">
      <w:pPr>
        <w:pStyle w:val="Compact"/>
        <w:numPr>
          <w:ilvl w:val="0"/>
          <w:numId w:val="7"/>
        </w:numPr>
      </w:pPr>
      <w:r>
        <w:rPr>
          <w:b/>
          <w:bCs/>
        </w:rPr>
        <w:t>Internal Culture</w:t>
      </w:r>
      <w:r>
        <w:t>: A shared mindset of iteration, improvement, and building something better — together</w:t>
      </w:r>
    </w:p>
    <w:p w14:paraId="425A85FE" w14:textId="77777777" w:rsidR="005C3BC1" w:rsidRDefault="00F6104C">
      <w:pPr>
        <w:pStyle w:val="Heading2"/>
      </w:pPr>
      <w:bookmarkStart w:id="13" w:name="next-steps"/>
      <w:bookmarkEnd w:id="12"/>
      <w:r>
        <w:t>10. Next Steps</w:t>
      </w:r>
    </w:p>
    <w:p w14:paraId="25D32D54" w14:textId="77777777" w:rsidR="005C3BC1" w:rsidRDefault="00F6104C">
      <w:pPr>
        <w:pStyle w:val="Compact"/>
        <w:numPr>
          <w:ilvl w:val="0"/>
          <w:numId w:val="8"/>
        </w:numPr>
      </w:pPr>
      <w:r>
        <w:t>Develop logo and visual ID in line with this concept</w:t>
      </w:r>
    </w:p>
    <w:p w14:paraId="317EB101" w14:textId="4936AAAE" w:rsidR="005C3BC1" w:rsidRDefault="00F6104C">
      <w:pPr>
        <w:pStyle w:val="Compact"/>
        <w:numPr>
          <w:ilvl w:val="0"/>
          <w:numId w:val="8"/>
        </w:numPr>
      </w:pPr>
      <w:r>
        <w:t>Apply voice and messaging across core touchpoints (website, proposals</w:t>
      </w:r>
      <w:r>
        <w:t>)</w:t>
      </w:r>
    </w:p>
    <w:p w14:paraId="645943C2" w14:textId="5154DEE3" w:rsidR="005C3BC1" w:rsidRDefault="00F6104C">
      <w:pPr>
        <w:pStyle w:val="Compact"/>
        <w:numPr>
          <w:ilvl w:val="0"/>
          <w:numId w:val="8"/>
        </w:numPr>
      </w:pPr>
      <w:r>
        <w:t>Prepare launch collateral: website, email signature, template documents</w:t>
      </w:r>
      <w:r w:rsidR="001E5EFA">
        <w:t xml:space="preserve"> in word including default text styles</w:t>
      </w:r>
      <w:r>
        <w:t xml:space="preserve">, social </w:t>
      </w:r>
      <w:r w:rsidR="001E5EFA">
        <w:t xml:space="preserve">templates and 16 starting posts/reels for socials with repeatable templates (built in Canva) </w:t>
      </w:r>
    </w:p>
    <w:p w14:paraId="6515707A" w14:textId="77777777" w:rsidR="005C3BC1" w:rsidRDefault="00F6104C">
      <w:r>
        <w:pict w14:anchorId="58A241A8">
          <v:rect id="_x0000_i1035" style="width:0;height:1.5pt" o:hralign="center" o:hrstd="t" o:hr="t"/>
        </w:pict>
      </w:r>
    </w:p>
    <w:p w14:paraId="0288E412" w14:textId="77777777" w:rsidR="005C3BC1" w:rsidRDefault="00F6104C">
      <w:pPr>
        <w:pStyle w:val="FirstParagraph"/>
      </w:pPr>
      <w:r>
        <w:rPr>
          <w:i/>
          <w:iCs/>
        </w:rPr>
        <w:t>EcoShift isn’t about doing more. It’s about doing better — at scale. And never standing still.</w:t>
      </w:r>
      <w:bookmarkEnd w:id="0"/>
      <w:bookmarkEnd w:id="13"/>
    </w:p>
    <w:sectPr w:rsidR="005C3BC1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rotesque">
    <w:charset w:val="00"/>
    <w:family w:val="swiss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FD36ABE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1E3C596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653018622">
    <w:abstractNumId w:val="0"/>
  </w:num>
  <w:num w:numId="2" w16cid:durableId="440341639">
    <w:abstractNumId w:val="1"/>
  </w:num>
  <w:num w:numId="3" w16cid:durableId="837766668">
    <w:abstractNumId w:val="1"/>
  </w:num>
  <w:num w:numId="4" w16cid:durableId="313993039">
    <w:abstractNumId w:val="1"/>
  </w:num>
  <w:num w:numId="5" w16cid:durableId="320014017">
    <w:abstractNumId w:val="1"/>
  </w:num>
  <w:num w:numId="6" w16cid:durableId="2113821234">
    <w:abstractNumId w:val="1"/>
  </w:num>
  <w:num w:numId="7" w16cid:durableId="32003068">
    <w:abstractNumId w:val="1"/>
  </w:num>
  <w:num w:numId="8" w16cid:durableId="1082484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BC1"/>
    <w:rsid w:val="001922C3"/>
    <w:rsid w:val="001E5EFA"/>
    <w:rsid w:val="005C3BC1"/>
    <w:rsid w:val="00F6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724141C"/>
  <w15:docId w15:val="{CC6384A6-DAC3-4638-99FE-2C4F2260C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Lachlan Fenton</dc:creator>
  <cp:keywords/>
  <cp:lastModifiedBy>Lachlan Fenton</cp:lastModifiedBy>
  <cp:revision>2</cp:revision>
  <dcterms:created xsi:type="dcterms:W3CDTF">2025-08-05T01:56:00Z</dcterms:created>
  <dcterms:modified xsi:type="dcterms:W3CDTF">2025-08-05T01:56:00Z</dcterms:modified>
</cp:coreProperties>
</file>