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937A7" w14:textId="51476D48" w:rsidR="25FE0787" w:rsidRPr="00676514" w:rsidRDefault="25FE0787" w:rsidP="00363E7B">
      <w:pPr>
        <w:pStyle w:val="Heading1"/>
        <w:spacing w:before="322" w:after="322"/>
        <w:jc w:val="center"/>
        <w:rPr>
          <w:rFonts w:ascii="Calibri" w:hAnsi="Calibri" w:cs="Calibri"/>
          <w:color w:val="5E2EE5"/>
          <w:sz w:val="32"/>
          <w:szCs w:val="32"/>
        </w:rPr>
      </w:pPr>
      <w:r w:rsidRPr="00676514">
        <w:rPr>
          <w:rFonts w:ascii="Calibri" w:eastAsia="Aptos" w:hAnsi="Calibri" w:cs="Calibri"/>
          <w:b/>
          <w:bCs/>
          <w:color w:val="5E2EE5"/>
          <w:sz w:val="32"/>
          <w:szCs w:val="32"/>
          <w:lang w:val="en-GB"/>
        </w:rPr>
        <w:t>Design Brief: Social Campaign for New Pharmacy Portal Launch</w:t>
      </w:r>
    </w:p>
    <w:p w14:paraId="21A68D10" w14:textId="4572AC88" w:rsidR="00003979" w:rsidRPr="00676514" w:rsidRDefault="00003979" w:rsidP="00676514">
      <w:pPr>
        <w:pStyle w:val="Heading2"/>
        <w:spacing w:before="120" w:after="120"/>
        <w:contextualSpacing/>
        <w:rPr>
          <w:rFonts w:ascii="Calibri" w:hAnsi="Calibri" w:cs="Calibri"/>
          <w:color w:val="5E2EE5"/>
          <w:sz w:val="22"/>
          <w:szCs w:val="22"/>
        </w:rPr>
      </w:pPr>
      <w:r w:rsidRPr="00676514">
        <w:rPr>
          <w:rFonts w:ascii="Calibri" w:eastAsia="Aptos" w:hAnsi="Calibri" w:cs="Calibri"/>
          <w:color w:val="5E2EE5"/>
          <w:sz w:val="22"/>
          <w:szCs w:val="22"/>
          <w:lang w:val="en-GB"/>
        </w:rPr>
        <w:t>CLIEN</w:t>
      </w:r>
      <w:r w:rsidR="00676514">
        <w:rPr>
          <w:rFonts w:ascii="Calibri" w:eastAsia="Aptos" w:hAnsi="Calibri" w:cs="Calibri"/>
          <w:color w:val="5E2EE5"/>
          <w:sz w:val="22"/>
          <w:szCs w:val="22"/>
          <w:lang w:val="en-GB"/>
        </w:rPr>
        <w:t>T</w:t>
      </w:r>
      <w:r w:rsidR="0063672E">
        <w:rPr>
          <w:rFonts w:ascii="Calibri" w:eastAsia="Aptos" w:hAnsi="Calibri" w:cs="Calibri"/>
          <w:color w:val="5E2EE5"/>
          <w:sz w:val="22"/>
          <w:szCs w:val="22"/>
          <w:lang w:val="en-GB"/>
        </w:rPr>
        <w:t>: PHARMX</w:t>
      </w:r>
    </w:p>
    <w:p w14:paraId="5B8A42FF" w14:textId="4D817EE8" w:rsidR="0063672E" w:rsidRPr="00676514" w:rsidRDefault="25FE0787" w:rsidP="0063672E">
      <w:pPr>
        <w:spacing w:before="120" w:after="120"/>
        <w:contextualSpacing/>
        <w:rPr>
          <w:rFonts w:ascii="Calibri" w:hAnsi="Calibri" w:cs="Calibri"/>
          <w:sz w:val="22"/>
          <w:szCs w:val="22"/>
        </w:rPr>
      </w:pPr>
      <w:proofErr w:type="spellStart"/>
      <w:r w:rsidRPr="00676514">
        <w:rPr>
          <w:rFonts w:ascii="Calibri" w:eastAsia="Aptos" w:hAnsi="Calibri" w:cs="Calibri"/>
          <w:sz w:val="22"/>
          <w:szCs w:val="22"/>
          <w:lang w:val="en-GB"/>
        </w:rPr>
        <w:t>Pharmx</w:t>
      </w:r>
      <w:proofErr w:type="spellEnd"/>
      <w:r w:rsidRPr="00676514">
        <w:rPr>
          <w:rFonts w:ascii="Calibri" w:eastAsia="Aptos" w:hAnsi="Calibri" w:cs="Calibri"/>
          <w:sz w:val="22"/>
          <w:szCs w:val="22"/>
          <w:lang w:val="en-GB"/>
        </w:rPr>
        <w:t xml:space="preserve"> is a </w:t>
      </w:r>
      <w:proofErr w:type="spellStart"/>
      <w:r w:rsidRPr="00676514">
        <w:rPr>
          <w:rFonts w:ascii="Calibri" w:eastAsia="Aptos" w:hAnsi="Calibri" w:cs="Calibri"/>
          <w:sz w:val="22"/>
          <w:szCs w:val="22"/>
          <w:lang w:val="en-GB"/>
        </w:rPr>
        <w:t>healthtech</w:t>
      </w:r>
      <w:proofErr w:type="spellEnd"/>
      <w:r w:rsidRPr="00676514">
        <w:rPr>
          <w:rFonts w:ascii="Calibri" w:eastAsia="Aptos" w:hAnsi="Calibri" w:cs="Calibri"/>
          <w:sz w:val="22"/>
          <w:szCs w:val="22"/>
          <w:lang w:val="en-GB"/>
        </w:rPr>
        <w:t xml:space="preserve"> leader in the Australian and New Zealand pharmacy sector, powering pharmacy connectivity. Our solutions enable seamless integration between pharmacies, suppliers, and the broader healthcare ecosystem. The Pharmacy Portal is the newest innovation built on the </w:t>
      </w:r>
      <w:proofErr w:type="spellStart"/>
      <w:r w:rsidRPr="00676514">
        <w:rPr>
          <w:rFonts w:ascii="Calibri" w:eastAsia="Aptos" w:hAnsi="Calibri" w:cs="Calibri"/>
          <w:sz w:val="22"/>
          <w:szCs w:val="22"/>
          <w:lang w:val="en-GB"/>
        </w:rPr>
        <w:t>Pharmx</w:t>
      </w:r>
      <w:proofErr w:type="spellEnd"/>
      <w:r w:rsidRPr="00676514">
        <w:rPr>
          <w:rFonts w:ascii="Calibri" w:eastAsia="Aptos" w:hAnsi="Calibri" w:cs="Calibri"/>
          <w:sz w:val="22"/>
          <w:szCs w:val="22"/>
          <w:lang w:val="en-GB"/>
        </w:rPr>
        <w:t xml:space="preserve"> Gateway, giving pharmacies a centralised place to manage orders, invoices, and supplier communications</w:t>
      </w:r>
      <w:r w:rsidR="002721F5" w:rsidRPr="00676514">
        <w:rPr>
          <w:rFonts w:ascii="Calibri" w:eastAsia="Aptos" w:hAnsi="Calibri" w:cs="Calibri"/>
          <w:sz w:val="22"/>
          <w:szCs w:val="22"/>
          <w:lang w:val="en-GB"/>
        </w:rPr>
        <w:t xml:space="preserve"> - </w:t>
      </w:r>
      <w:r w:rsidRPr="00676514">
        <w:rPr>
          <w:rFonts w:ascii="Calibri" w:eastAsia="Aptos" w:hAnsi="Calibri" w:cs="Calibri"/>
          <w:sz w:val="22"/>
          <w:szCs w:val="22"/>
          <w:lang w:val="en-GB"/>
        </w:rPr>
        <w:t>all in one modern, intuitive interface.</w:t>
      </w:r>
      <w:r w:rsidR="0063672E">
        <w:rPr>
          <w:rFonts w:ascii="Calibri" w:eastAsia="Aptos" w:hAnsi="Calibri" w:cs="Calibri"/>
          <w:sz w:val="22"/>
          <w:szCs w:val="22"/>
          <w:lang w:val="en-GB"/>
        </w:rPr>
        <w:br/>
      </w:r>
      <w:r w:rsidR="0063672E">
        <w:rPr>
          <w:rFonts w:ascii="Calibri" w:eastAsia="Aptos" w:hAnsi="Calibri" w:cs="Calibri"/>
          <w:sz w:val="22"/>
          <w:szCs w:val="22"/>
          <w:lang w:val="en-GB"/>
        </w:rPr>
        <w:br/>
      </w:r>
      <w:r w:rsidR="0063672E" w:rsidRPr="0063672E">
        <w:rPr>
          <w:rFonts w:ascii="Calibri" w:eastAsia="Aptos" w:hAnsi="Calibri" w:cs="Calibri"/>
          <w:b/>
          <w:bCs/>
          <w:sz w:val="22"/>
          <w:szCs w:val="22"/>
          <w:lang w:val="en-GB"/>
        </w:rPr>
        <w:t xml:space="preserve">Brand:  </w:t>
      </w:r>
      <w:hyperlink r:id="rId7">
        <w:r w:rsidR="0063672E" w:rsidRPr="00676514">
          <w:rPr>
            <w:rStyle w:val="Hyperlink"/>
            <w:rFonts w:ascii="Calibri" w:eastAsia="Aptos" w:hAnsi="Calibri" w:cs="Calibri"/>
            <w:color w:val="auto"/>
            <w:sz w:val="22"/>
            <w:szCs w:val="22"/>
            <w:u w:val="none"/>
            <w:lang w:val="en-GB"/>
          </w:rPr>
          <w:t>www.pharmx.com.au</w:t>
        </w:r>
        <w:r w:rsidR="0063672E" w:rsidRPr="00676514">
          <w:rPr>
            <w:rFonts w:ascii="Calibri" w:hAnsi="Calibri" w:cs="Calibri"/>
            <w:sz w:val="22"/>
            <w:szCs w:val="22"/>
          </w:rPr>
          <w:br/>
        </w:r>
      </w:hyperlink>
      <w:r w:rsidR="0063672E" w:rsidRPr="0063672E">
        <w:rPr>
          <w:rFonts w:ascii="Calibri" w:eastAsia="Aptos" w:hAnsi="Calibri" w:cs="Calibri"/>
          <w:b/>
          <w:bCs/>
          <w:sz w:val="22"/>
          <w:szCs w:val="22"/>
          <w:lang w:val="en-GB"/>
        </w:rPr>
        <w:t xml:space="preserve">Product: </w:t>
      </w:r>
      <w:r w:rsidR="0063672E" w:rsidRPr="00676514">
        <w:rPr>
          <w:rFonts w:ascii="Calibri" w:eastAsia="Aptos" w:hAnsi="Calibri" w:cs="Calibri"/>
          <w:sz w:val="22"/>
          <w:szCs w:val="22"/>
          <w:lang w:val="en-GB"/>
        </w:rPr>
        <w:t>www.pharmx.com.au/pharmacy-portal</w:t>
      </w:r>
    </w:p>
    <w:p w14:paraId="2EF292BB" w14:textId="623925F9" w:rsidR="25FE0787" w:rsidRPr="00676514" w:rsidRDefault="25FE0787" w:rsidP="00676514">
      <w:pPr>
        <w:spacing w:before="120" w:after="120"/>
        <w:contextualSpacing/>
        <w:rPr>
          <w:rFonts w:ascii="Calibri" w:hAnsi="Calibri" w:cs="Calibri"/>
          <w:sz w:val="22"/>
          <w:szCs w:val="22"/>
        </w:rPr>
      </w:pPr>
    </w:p>
    <w:p w14:paraId="141EC8DA" w14:textId="10A3AAD7" w:rsidR="25FE0787" w:rsidRPr="00676514" w:rsidRDefault="00C23835" w:rsidP="00676514">
      <w:pPr>
        <w:pStyle w:val="Heading2"/>
        <w:spacing w:before="120" w:after="120"/>
        <w:contextualSpacing/>
        <w:rPr>
          <w:rFonts w:ascii="Calibri" w:hAnsi="Calibri" w:cs="Calibri"/>
          <w:color w:val="5E2EE5"/>
          <w:sz w:val="22"/>
          <w:szCs w:val="22"/>
        </w:rPr>
      </w:pPr>
      <w:r w:rsidRPr="00676514">
        <w:rPr>
          <w:rFonts w:ascii="Calibri" w:eastAsia="Aptos" w:hAnsi="Calibri" w:cs="Calibri"/>
          <w:color w:val="5E2EE5"/>
          <w:sz w:val="22"/>
          <w:szCs w:val="22"/>
          <w:lang w:val="en-GB"/>
        </w:rPr>
        <w:t>PROJECT OVERVIEW</w:t>
      </w:r>
    </w:p>
    <w:p w14:paraId="338C1DA5" w14:textId="5D602BE9" w:rsidR="0012123B" w:rsidRPr="00676514" w:rsidRDefault="25FE0787" w:rsidP="00676514">
      <w:pPr>
        <w:spacing w:before="120" w:after="120"/>
        <w:contextualSpacing/>
        <w:rPr>
          <w:rFonts w:ascii="Calibri" w:eastAsia="Aptos" w:hAnsi="Calibri" w:cs="Calibri"/>
          <w:sz w:val="22"/>
          <w:szCs w:val="22"/>
          <w:lang w:val="en-GB"/>
        </w:rPr>
      </w:pPr>
      <w:r w:rsidRPr="00676514">
        <w:rPr>
          <w:rFonts w:ascii="Calibri" w:eastAsia="Aptos" w:hAnsi="Calibri" w:cs="Calibri"/>
          <w:sz w:val="22"/>
          <w:szCs w:val="22"/>
          <w:lang w:val="en-GB"/>
        </w:rPr>
        <w:t xml:space="preserve">We are launching a paid social media campaign to promote our new Pharmacy Portal. We're seeking bold, brand-aligned static creatives that introduce the new platform with clarity, trust, and impact. </w:t>
      </w:r>
    </w:p>
    <w:p w14:paraId="0BD6CB49" w14:textId="77777777" w:rsidR="006C050A" w:rsidRDefault="006C050A" w:rsidP="00676514">
      <w:pPr>
        <w:spacing w:before="120" w:after="120"/>
        <w:contextualSpacing/>
        <w:rPr>
          <w:rFonts w:ascii="Calibri" w:eastAsia="Aptos" w:hAnsi="Calibri" w:cs="Calibri"/>
          <w:sz w:val="22"/>
          <w:szCs w:val="22"/>
          <w:lang w:val="en-GB"/>
        </w:rPr>
      </w:pPr>
    </w:p>
    <w:p w14:paraId="1B9855C7" w14:textId="2804C3BC" w:rsidR="0051537C" w:rsidRPr="00304185" w:rsidRDefault="00304185" w:rsidP="00676514">
      <w:pPr>
        <w:spacing w:before="120" w:after="120"/>
        <w:contextualSpacing/>
        <w:rPr>
          <w:rFonts w:ascii="Calibri" w:eastAsia="Aptos" w:hAnsi="Calibri" w:cs="Calibri"/>
          <w:b/>
          <w:bCs/>
          <w:sz w:val="22"/>
          <w:szCs w:val="22"/>
          <w:lang w:val="en-GB"/>
        </w:rPr>
      </w:pPr>
      <w:r w:rsidRPr="00304185">
        <w:rPr>
          <w:rFonts w:ascii="Calibri" w:eastAsia="Aptos" w:hAnsi="Calibri" w:cs="Calibri"/>
          <w:b/>
          <w:bCs/>
          <w:sz w:val="22"/>
          <w:szCs w:val="22"/>
          <w:lang w:val="en-GB"/>
        </w:rPr>
        <w:t>About the Pharmacy Portal:</w:t>
      </w:r>
      <w:r>
        <w:rPr>
          <w:rFonts w:ascii="Calibri" w:eastAsia="Aptos" w:hAnsi="Calibri" w:cs="Calibri"/>
          <w:b/>
          <w:bCs/>
          <w:sz w:val="22"/>
          <w:szCs w:val="22"/>
          <w:lang w:val="en-GB"/>
        </w:rPr>
        <w:t xml:space="preserve"> </w:t>
      </w:r>
      <w:r w:rsidR="00464A19" w:rsidRPr="00676514">
        <w:rPr>
          <w:rFonts w:ascii="Calibri" w:eastAsia="Aptos" w:hAnsi="Calibri" w:cs="Calibri"/>
          <w:sz w:val="22"/>
          <w:szCs w:val="22"/>
          <w:lang w:val="en-GB"/>
        </w:rPr>
        <w:t xml:space="preserve">The Pharmacy Portal is designed to give pharmacies </w:t>
      </w:r>
      <w:r w:rsidR="00991237" w:rsidRPr="00676514">
        <w:rPr>
          <w:rFonts w:ascii="Calibri" w:eastAsia="Aptos" w:hAnsi="Calibri" w:cs="Calibri"/>
          <w:sz w:val="22"/>
          <w:szCs w:val="22"/>
        </w:rPr>
        <w:t xml:space="preserve">enhanced visibility, control, and efficiency over their ordering, invoicing, and supplier connections via the trusted </w:t>
      </w:r>
      <w:proofErr w:type="spellStart"/>
      <w:r w:rsidR="00991237" w:rsidRPr="00676514">
        <w:rPr>
          <w:rFonts w:ascii="Calibri" w:eastAsia="Aptos" w:hAnsi="Calibri" w:cs="Calibri"/>
          <w:sz w:val="22"/>
          <w:szCs w:val="22"/>
        </w:rPr>
        <w:t>Pharmx</w:t>
      </w:r>
      <w:proofErr w:type="spellEnd"/>
      <w:r w:rsidR="00991237" w:rsidRPr="00676514">
        <w:rPr>
          <w:rFonts w:ascii="Calibri" w:eastAsia="Aptos" w:hAnsi="Calibri" w:cs="Calibri"/>
          <w:sz w:val="22"/>
          <w:szCs w:val="22"/>
        </w:rPr>
        <w:t xml:space="preserve"> Gateway. It offers fast access to centralised order and invoice history, spend insights, and trading partner management </w:t>
      </w:r>
      <w:r>
        <w:rPr>
          <w:rFonts w:ascii="Calibri" w:eastAsia="Aptos" w:hAnsi="Calibri" w:cs="Calibri"/>
          <w:sz w:val="22"/>
          <w:szCs w:val="22"/>
        </w:rPr>
        <w:t>-</w:t>
      </w:r>
      <w:r w:rsidR="00991237" w:rsidRPr="00676514">
        <w:rPr>
          <w:rFonts w:ascii="Calibri" w:eastAsia="Aptos" w:hAnsi="Calibri" w:cs="Calibri"/>
          <w:sz w:val="22"/>
          <w:szCs w:val="22"/>
        </w:rPr>
        <w:t xml:space="preserve"> all in one user-friendly platform.</w:t>
      </w:r>
    </w:p>
    <w:p w14:paraId="666EBA65" w14:textId="77777777" w:rsidR="0063672E" w:rsidRPr="00676514" w:rsidRDefault="0063672E" w:rsidP="00676514">
      <w:pPr>
        <w:spacing w:before="120" w:after="120"/>
        <w:contextualSpacing/>
        <w:rPr>
          <w:rFonts w:ascii="Calibri" w:eastAsia="Aptos" w:hAnsi="Calibri" w:cs="Calibri"/>
          <w:sz w:val="22"/>
          <w:szCs w:val="22"/>
        </w:rPr>
      </w:pPr>
    </w:p>
    <w:p w14:paraId="2E015207" w14:textId="45999D0A" w:rsidR="003F4561" w:rsidRDefault="003F4561" w:rsidP="00676514">
      <w:pPr>
        <w:spacing w:before="120" w:after="120"/>
        <w:contextualSpacing/>
        <w:rPr>
          <w:rFonts w:ascii="Calibri" w:eastAsia="Aptos" w:hAnsi="Calibri" w:cs="Calibri"/>
          <w:sz w:val="22"/>
          <w:szCs w:val="22"/>
        </w:rPr>
      </w:pPr>
      <w:r w:rsidRPr="003F4561">
        <w:rPr>
          <w:rFonts w:ascii="Calibri" w:eastAsia="Aptos" w:hAnsi="Calibri" w:cs="Calibri"/>
          <w:sz w:val="22"/>
          <w:szCs w:val="22"/>
        </w:rPr>
        <w:t xml:space="preserve">The Portal offers a suite of powerful tools that help pharmacies </w:t>
      </w:r>
      <w:r w:rsidR="00E00663">
        <w:rPr>
          <w:rFonts w:ascii="Calibri" w:eastAsia="Aptos" w:hAnsi="Calibri" w:cs="Calibri"/>
          <w:sz w:val="22"/>
          <w:szCs w:val="22"/>
        </w:rPr>
        <w:t xml:space="preserve">simplify their </w:t>
      </w:r>
      <w:proofErr w:type="gramStart"/>
      <w:r w:rsidR="00E00663">
        <w:rPr>
          <w:rFonts w:ascii="Calibri" w:eastAsia="Aptos" w:hAnsi="Calibri" w:cs="Calibri"/>
          <w:sz w:val="22"/>
          <w:szCs w:val="22"/>
        </w:rPr>
        <w:t>point of sale</w:t>
      </w:r>
      <w:proofErr w:type="gramEnd"/>
      <w:r w:rsidR="00E00663">
        <w:rPr>
          <w:rFonts w:ascii="Calibri" w:eastAsia="Aptos" w:hAnsi="Calibri" w:cs="Calibri"/>
          <w:sz w:val="22"/>
          <w:szCs w:val="22"/>
        </w:rPr>
        <w:t xml:space="preserve"> ordering (via the </w:t>
      </w:r>
      <w:proofErr w:type="spellStart"/>
      <w:r w:rsidRPr="003F4561">
        <w:rPr>
          <w:rFonts w:ascii="Calibri" w:eastAsia="Aptos" w:hAnsi="Calibri" w:cs="Calibri"/>
          <w:sz w:val="22"/>
          <w:szCs w:val="22"/>
        </w:rPr>
        <w:t>the</w:t>
      </w:r>
      <w:proofErr w:type="spellEnd"/>
      <w:r w:rsidRPr="003F4561">
        <w:rPr>
          <w:rFonts w:ascii="Calibri" w:eastAsia="Aptos" w:hAnsi="Calibri" w:cs="Calibri"/>
          <w:sz w:val="22"/>
          <w:szCs w:val="22"/>
        </w:rPr>
        <w:t xml:space="preserve"> </w:t>
      </w:r>
      <w:proofErr w:type="spellStart"/>
      <w:r w:rsidRPr="003F4561">
        <w:rPr>
          <w:rFonts w:ascii="Calibri" w:eastAsia="Aptos" w:hAnsi="Calibri" w:cs="Calibri"/>
          <w:sz w:val="22"/>
          <w:szCs w:val="22"/>
        </w:rPr>
        <w:t>Pharmx</w:t>
      </w:r>
      <w:proofErr w:type="spellEnd"/>
      <w:r w:rsidRPr="003F4561">
        <w:rPr>
          <w:rFonts w:ascii="Calibri" w:eastAsia="Aptos" w:hAnsi="Calibri" w:cs="Calibri"/>
          <w:sz w:val="22"/>
          <w:szCs w:val="22"/>
        </w:rPr>
        <w:t xml:space="preserve"> Gateway</w:t>
      </w:r>
      <w:r w:rsidR="00564995">
        <w:rPr>
          <w:rFonts w:ascii="Calibri" w:eastAsia="Aptos" w:hAnsi="Calibri" w:cs="Calibri"/>
          <w:sz w:val="22"/>
          <w:szCs w:val="22"/>
        </w:rPr>
        <w:t>),</w:t>
      </w:r>
      <w:r w:rsidRPr="003F4561">
        <w:rPr>
          <w:rFonts w:ascii="Calibri" w:eastAsia="Aptos" w:hAnsi="Calibri" w:cs="Calibri"/>
          <w:sz w:val="22"/>
          <w:szCs w:val="22"/>
        </w:rPr>
        <w:t>.</w:t>
      </w:r>
      <w:r w:rsidR="00E00663">
        <w:rPr>
          <w:rFonts w:ascii="Calibri" w:eastAsia="Aptos" w:hAnsi="Calibri" w:cs="Calibri"/>
          <w:sz w:val="22"/>
          <w:szCs w:val="22"/>
        </w:rPr>
        <w:t>k</w:t>
      </w:r>
      <w:r w:rsidRPr="003F4561">
        <w:rPr>
          <w:rFonts w:ascii="Calibri" w:eastAsia="Aptos" w:hAnsi="Calibri" w:cs="Calibri"/>
          <w:sz w:val="22"/>
          <w:szCs w:val="22"/>
        </w:rPr>
        <w:t>ey features include:</w:t>
      </w:r>
    </w:p>
    <w:p w14:paraId="13622A9E" w14:textId="77777777" w:rsidR="0063672E" w:rsidRPr="003F4561" w:rsidRDefault="0063672E" w:rsidP="00676514">
      <w:pPr>
        <w:spacing w:before="120" w:after="120"/>
        <w:contextualSpacing/>
        <w:rPr>
          <w:rFonts w:ascii="Calibri" w:eastAsia="Aptos" w:hAnsi="Calibri" w:cs="Calibri"/>
          <w:sz w:val="22"/>
          <w:szCs w:val="22"/>
        </w:rPr>
      </w:pPr>
    </w:p>
    <w:p w14:paraId="1221620D" w14:textId="77777777" w:rsidR="003F4561" w:rsidRPr="00676514" w:rsidRDefault="003F4561" w:rsidP="00AC5CFD">
      <w:pPr>
        <w:numPr>
          <w:ilvl w:val="0"/>
          <w:numId w:val="5"/>
        </w:numPr>
        <w:spacing w:before="120" w:after="120"/>
        <w:contextualSpacing/>
        <w:rPr>
          <w:rFonts w:ascii="Calibri" w:eastAsia="Aptos" w:hAnsi="Calibri" w:cs="Calibri"/>
          <w:sz w:val="22"/>
          <w:szCs w:val="22"/>
        </w:rPr>
      </w:pPr>
      <w:r w:rsidRPr="003F4561">
        <w:rPr>
          <w:rFonts w:ascii="Calibri" w:eastAsia="Aptos" w:hAnsi="Calibri" w:cs="Calibri"/>
          <w:b/>
          <w:bCs/>
          <w:sz w:val="22"/>
          <w:szCs w:val="22"/>
        </w:rPr>
        <w:t>Centralised order &amp; invoice history</w:t>
      </w:r>
      <w:r w:rsidRPr="003F4561">
        <w:rPr>
          <w:rFonts w:ascii="Calibri" w:eastAsia="Aptos" w:hAnsi="Calibri" w:cs="Calibri"/>
          <w:sz w:val="22"/>
          <w:szCs w:val="22"/>
        </w:rPr>
        <w:t xml:space="preserve"> – Access and download all Gateway-transmitted orders and invoices in one location, simplifying reconciliation and supporting accurate financial record-keeping.</w:t>
      </w:r>
    </w:p>
    <w:p w14:paraId="468629C6" w14:textId="43D30987" w:rsidR="003F4561" w:rsidRPr="003F4561" w:rsidRDefault="003F4561" w:rsidP="00AC5CFD">
      <w:pPr>
        <w:numPr>
          <w:ilvl w:val="0"/>
          <w:numId w:val="5"/>
        </w:numPr>
        <w:spacing w:before="120" w:after="120"/>
        <w:contextualSpacing/>
        <w:rPr>
          <w:rFonts w:ascii="Calibri" w:eastAsia="Aptos" w:hAnsi="Calibri" w:cs="Calibri"/>
          <w:sz w:val="22"/>
          <w:szCs w:val="22"/>
        </w:rPr>
      </w:pPr>
      <w:r w:rsidRPr="003F4561">
        <w:rPr>
          <w:rFonts w:ascii="Calibri" w:eastAsia="Aptos" w:hAnsi="Calibri" w:cs="Calibri"/>
          <w:b/>
          <w:bCs/>
          <w:sz w:val="22"/>
          <w:szCs w:val="22"/>
        </w:rPr>
        <w:t>Real-time spend insights</w:t>
      </w:r>
      <w:r w:rsidRPr="003F4561">
        <w:rPr>
          <w:rFonts w:ascii="Calibri" w:eastAsia="Aptos" w:hAnsi="Calibri" w:cs="Calibri"/>
          <w:sz w:val="22"/>
          <w:szCs w:val="22"/>
        </w:rPr>
        <w:t xml:space="preserve"> – Monitor spend across all POS and Gateway-connected suppliers to support better budgeting and more informed purchasing decisions.</w:t>
      </w:r>
    </w:p>
    <w:p w14:paraId="23FD617B" w14:textId="77777777" w:rsidR="003F4561" w:rsidRPr="003F4561" w:rsidRDefault="003F4561" w:rsidP="00AC5CFD">
      <w:pPr>
        <w:numPr>
          <w:ilvl w:val="0"/>
          <w:numId w:val="5"/>
        </w:numPr>
        <w:spacing w:before="120" w:after="120"/>
        <w:contextualSpacing/>
        <w:rPr>
          <w:rFonts w:ascii="Calibri" w:eastAsia="Aptos" w:hAnsi="Calibri" w:cs="Calibri"/>
          <w:sz w:val="22"/>
          <w:szCs w:val="22"/>
        </w:rPr>
      </w:pPr>
      <w:r w:rsidRPr="003F4561">
        <w:rPr>
          <w:rFonts w:ascii="Calibri" w:eastAsia="Aptos" w:hAnsi="Calibri" w:cs="Calibri"/>
          <w:b/>
          <w:bCs/>
          <w:sz w:val="22"/>
          <w:szCs w:val="22"/>
        </w:rPr>
        <w:t>Supplier directory</w:t>
      </w:r>
      <w:r w:rsidRPr="003F4561">
        <w:rPr>
          <w:rFonts w:ascii="Calibri" w:eastAsia="Aptos" w:hAnsi="Calibri" w:cs="Calibri"/>
          <w:sz w:val="22"/>
          <w:szCs w:val="22"/>
        </w:rPr>
        <w:t xml:space="preserve"> – Supplier directory – Access hundreds of Gateway-connected suppliers and explore their catalogues, expanding trading networks and unlocking a wider range of products.</w:t>
      </w:r>
    </w:p>
    <w:p w14:paraId="4A916946" w14:textId="77777777" w:rsidR="003F4561" w:rsidRPr="003F4561" w:rsidRDefault="003F4561" w:rsidP="00AC5CFD">
      <w:pPr>
        <w:numPr>
          <w:ilvl w:val="0"/>
          <w:numId w:val="5"/>
        </w:numPr>
        <w:spacing w:before="120" w:after="120"/>
        <w:contextualSpacing/>
        <w:rPr>
          <w:rFonts w:ascii="Calibri" w:eastAsia="Aptos" w:hAnsi="Calibri" w:cs="Calibri"/>
          <w:sz w:val="22"/>
          <w:szCs w:val="22"/>
        </w:rPr>
      </w:pPr>
      <w:r w:rsidRPr="003F4561">
        <w:rPr>
          <w:rFonts w:ascii="Calibri" w:eastAsia="Aptos" w:hAnsi="Calibri" w:cs="Calibri"/>
          <w:b/>
          <w:bCs/>
          <w:sz w:val="22"/>
          <w:szCs w:val="22"/>
        </w:rPr>
        <w:t xml:space="preserve">Supplier connections </w:t>
      </w:r>
      <w:r w:rsidRPr="003F4561">
        <w:rPr>
          <w:rFonts w:ascii="Calibri" w:eastAsia="Aptos" w:hAnsi="Calibri" w:cs="Calibri"/>
          <w:sz w:val="22"/>
          <w:szCs w:val="22"/>
        </w:rPr>
        <w:t>- View, manage, and resolve supplier connections — including stalled or inactive accounts — from a single, intuitive interface.</w:t>
      </w:r>
    </w:p>
    <w:p w14:paraId="531B9E6A" w14:textId="77777777" w:rsidR="003F4561" w:rsidRPr="00676514" w:rsidRDefault="003F4561" w:rsidP="00676514">
      <w:pPr>
        <w:spacing w:before="120" w:after="120"/>
        <w:contextualSpacing/>
        <w:rPr>
          <w:rFonts w:ascii="Calibri" w:eastAsia="Aptos" w:hAnsi="Calibri" w:cs="Calibri"/>
          <w:sz w:val="22"/>
          <w:szCs w:val="22"/>
          <w:lang w:val="en-GB"/>
        </w:rPr>
      </w:pPr>
    </w:p>
    <w:p w14:paraId="070026A3" w14:textId="36D71E33" w:rsidR="0012123B" w:rsidRPr="00676514" w:rsidRDefault="0012123B" w:rsidP="00676514">
      <w:pPr>
        <w:pStyle w:val="Heading2"/>
        <w:spacing w:before="120" w:after="120"/>
        <w:contextualSpacing/>
        <w:rPr>
          <w:rFonts w:ascii="Calibri" w:hAnsi="Calibri" w:cs="Calibri"/>
          <w:color w:val="5E2EE5"/>
          <w:sz w:val="22"/>
          <w:szCs w:val="22"/>
        </w:rPr>
      </w:pPr>
      <w:r w:rsidRPr="00676514">
        <w:rPr>
          <w:rFonts w:ascii="Calibri" w:eastAsia="Aptos" w:hAnsi="Calibri" w:cs="Calibri"/>
          <w:color w:val="5E2EE5"/>
          <w:sz w:val="22"/>
          <w:szCs w:val="22"/>
          <w:lang w:val="en-GB"/>
        </w:rPr>
        <w:t>OBJECTIVE</w:t>
      </w:r>
    </w:p>
    <w:p w14:paraId="5CEA8040" w14:textId="78146065" w:rsidR="0012123B" w:rsidRPr="00676514" w:rsidRDefault="0012123B" w:rsidP="00676514">
      <w:pPr>
        <w:spacing w:before="120" w:after="120"/>
        <w:contextualSpacing/>
        <w:rPr>
          <w:rFonts w:ascii="Calibri" w:hAnsi="Calibri" w:cs="Calibri"/>
          <w:sz w:val="22"/>
          <w:szCs w:val="22"/>
        </w:rPr>
      </w:pPr>
      <w:r w:rsidRPr="00676514">
        <w:rPr>
          <w:rFonts w:ascii="Calibri" w:hAnsi="Calibri" w:cs="Calibri"/>
          <w:sz w:val="22"/>
          <w:szCs w:val="22"/>
        </w:rPr>
        <w:t xml:space="preserve">Drive click-throughs and product awareness for the Pharmacy Portal through performance-optimised social assets, with tailored messaging across awareness, consideration, and </w:t>
      </w:r>
      <w:r w:rsidR="0082640D">
        <w:rPr>
          <w:rFonts w:ascii="Calibri" w:hAnsi="Calibri" w:cs="Calibri"/>
          <w:sz w:val="22"/>
          <w:szCs w:val="22"/>
        </w:rPr>
        <w:t>conversion</w:t>
      </w:r>
      <w:r w:rsidRPr="00676514">
        <w:rPr>
          <w:rFonts w:ascii="Calibri" w:hAnsi="Calibri" w:cs="Calibri"/>
          <w:sz w:val="22"/>
          <w:szCs w:val="22"/>
        </w:rPr>
        <w:t xml:space="preserve"> stages.</w:t>
      </w:r>
    </w:p>
    <w:p w14:paraId="4B506585" w14:textId="77777777" w:rsidR="007C098D" w:rsidRPr="00676514" w:rsidRDefault="007C098D" w:rsidP="007C098D">
      <w:pPr>
        <w:pStyle w:val="Heading3"/>
        <w:spacing w:before="120" w:after="120"/>
        <w:contextualSpacing/>
        <w:rPr>
          <w:rFonts w:ascii="Calibri" w:hAnsi="Calibri" w:cs="Calibri"/>
          <w:color w:val="5E2EE5"/>
          <w:sz w:val="22"/>
          <w:szCs w:val="22"/>
        </w:rPr>
      </w:pPr>
      <w:r w:rsidRPr="00676514">
        <w:rPr>
          <w:rFonts w:ascii="Calibri" w:eastAsia="Aptos" w:hAnsi="Calibri" w:cs="Calibri"/>
          <w:color w:val="5E2EE5"/>
          <w:sz w:val="22"/>
          <w:szCs w:val="22"/>
          <w:lang w:val="en-GB"/>
        </w:rPr>
        <w:lastRenderedPageBreak/>
        <w:t>TARGET AUDIENCE</w:t>
      </w:r>
    </w:p>
    <w:p w14:paraId="772D2D43" w14:textId="21054F9D" w:rsidR="007C098D" w:rsidRPr="007C098D" w:rsidRDefault="007C098D" w:rsidP="007C098D">
      <w:pPr>
        <w:pStyle w:val="Heading3"/>
        <w:spacing w:before="120" w:after="120"/>
        <w:contextualSpacing/>
        <w:rPr>
          <w:rFonts w:ascii="Calibri" w:hAnsi="Calibri" w:cs="Calibri"/>
          <w:color w:val="auto"/>
          <w:sz w:val="22"/>
          <w:szCs w:val="22"/>
        </w:rPr>
      </w:pPr>
      <w:r w:rsidRPr="004F719B">
        <w:rPr>
          <w:rFonts w:ascii="Calibri" w:eastAsia="Aptos" w:hAnsi="Calibri" w:cs="Calibri"/>
          <w:color w:val="auto"/>
          <w:sz w:val="22"/>
          <w:szCs w:val="22"/>
        </w:rPr>
        <w:t>Pharmacy owners and business managers</w:t>
      </w:r>
      <w:r w:rsidRPr="00676514">
        <w:rPr>
          <w:rFonts w:ascii="Calibri" w:hAnsi="Calibri" w:cs="Calibri"/>
          <w:color w:val="auto"/>
          <w:sz w:val="22"/>
          <w:szCs w:val="22"/>
        </w:rPr>
        <w:br/>
      </w:r>
      <w:r w:rsidRPr="004F719B">
        <w:rPr>
          <w:rFonts w:ascii="Calibri" w:eastAsia="Aptos" w:hAnsi="Calibri" w:cs="Calibri"/>
          <w:color w:val="auto"/>
          <w:sz w:val="22"/>
          <w:szCs w:val="22"/>
        </w:rPr>
        <w:t>Pharmacists and dispensary team leaders</w:t>
      </w:r>
      <w:r w:rsidRPr="00676514">
        <w:rPr>
          <w:rFonts w:ascii="Calibri" w:hAnsi="Calibri" w:cs="Calibri"/>
          <w:color w:val="auto"/>
          <w:sz w:val="22"/>
          <w:szCs w:val="22"/>
        </w:rPr>
        <w:br/>
      </w:r>
      <w:r w:rsidRPr="004F719B">
        <w:rPr>
          <w:rFonts w:ascii="Calibri" w:eastAsia="Aptos" w:hAnsi="Calibri" w:cs="Calibri"/>
          <w:color w:val="auto"/>
          <w:sz w:val="22"/>
          <w:szCs w:val="22"/>
        </w:rPr>
        <w:t>Tech-aware but time-poor healthcare professionals seeking streamlined tools</w:t>
      </w:r>
    </w:p>
    <w:p w14:paraId="5B4398F9" w14:textId="77777777" w:rsidR="007C098D" w:rsidRDefault="007C098D" w:rsidP="00676514">
      <w:pPr>
        <w:pStyle w:val="Heading2"/>
        <w:spacing w:before="120" w:after="120"/>
        <w:contextualSpacing/>
        <w:rPr>
          <w:rFonts w:ascii="Calibri" w:eastAsia="Aptos" w:hAnsi="Calibri" w:cs="Calibri"/>
          <w:color w:val="5E2EE5"/>
          <w:sz w:val="22"/>
          <w:szCs w:val="22"/>
          <w:lang w:val="en-GB"/>
        </w:rPr>
      </w:pPr>
    </w:p>
    <w:p w14:paraId="798F1491" w14:textId="1B2E536F" w:rsidR="25FE0787" w:rsidRPr="00676514" w:rsidRDefault="00C27DDE" w:rsidP="00676514">
      <w:pPr>
        <w:pStyle w:val="Heading2"/>
        <w:spacing w:before="120" w:after="120"/>
        <w:contextualSpacing/>
        <w:rPr>
          <w:rFonts w:ascii="Calibri" w:eastAsia="Aptos" w:hAnsi="Calibri" w:cs="Calibri"/>
          <w:color w:val="5E2EE5"/>
          <w:sz w:val="22"/>
          <w:szCs w:val="22"/>
          <w:lang w:val="en-GB"/>
        </w:rPr>
      </w:pPr>
      <w:r w:rsidRPr="00676514">
        <w:rPr>
          <w:rFonts w:ascii="Calibri" w:eastAsia="Aptos" w:hAnsi="Calibri" w:cs="Calibri"/>
          <w:color w:val="5E2EE5"/>
          <w:sz w:val="22"/>
          <w:szCs w:val="22"/>
          <w:lang w:val="en-GB"/>
        </w:rPr>
        <w:t>ASSETS REQUIRED</w:t>
      </w:r>
    </w:p>
    <w:tbl>
      <w:tblPr>
        <w:tblStyle w:val="TableGridLight"/>
        <w:tblpPr w:leftFromText="180" w:rightFromText="180" w:vertAnchor="text" w:horzAnchor="margin" w:tblpY="94"/>
        <w:tblW w:w="9731" w:type="dxa"/>
        <w:tblLook w:val="04A0" w:firstRow="1" w:lastRow="0" w:firstColumn="1" w:lastColumn="0" w:noHBand="0" w:noVBand="1"/>
      </w:tblPr>
      <w:tblGrid>
        <w:gridCol w:w="1657"/>
        <w:gridCol w:w="1049"/>
        <w:gridCol w:w="821"/>
        <w:gridCol w:w="1146"/>
        <w:gridCol w:w="5058"/>
      </w:tblGrid>
      <w:tr w:rsidR="0082640D" w:rsidRPr="00676514" w14:paraId="5B92CEF5" w14:textId="77777777" w:rsidTr="0082640D">
        <w:trPr>
          <w:trHeight w:val="420"/>
        </w:trPr>
        <w:tc>
          <w:tcPr>
            <w:tcW w:w="1657" w:type="dxa"/>
            <w:shd w:val="clear" w:color="auto" w:fill="5E2EE5"/>
          </w:tcPr>
          <w:p w14:paraId="18185724" w14:textId="46B4CE61" w:rsidR="0082640D" w:rsidRPr="00676514" w:rsidRDefault="0082640D" w:rsidP="00676514">
            <w:pPr>
              <w:pStyle w:val="Heading1"/>
              <w:spacing w:before="120" w:after="120"/>
              <w:contextualSpacing/>
              <w:rPr>
                <w:rFonts w:ascii="Calibri" w:eastAsia="Aptos" w:hAnsi="Calibri" w:cs="Calibri"/>
                <w:color w:val="FFFFFF" w:themeColor="background1"/>
                <w:sz w:val="22"/>
                <w:szCs w:val="22"/>
                <w:lang w:val="en-GB"/>
              </w:rPr>
            </w:pPr>
            <w:r w:rsidRPr="00676514">
              <w:rPr>
                <w:rFonts w:ascii="Calibri" w:eastAsia="Aptos" w:hAnsi="Calibri" w:cs="Calibri"/>
                <w:color w:val="FFFFFF" w:themeColor="background1"/>
                <w:sz w:val="22"/>
                <w:szCs w:val="22"/>
                <w:lang w:val="en-GB"/>
              </w:rPr>
              <w:t>Platform</w:t>
            </w:r>
          </w:p>
        </w:tc>
        <w:tc>
          <w:tcPr>
            <w:tcW w:w="1049" w:type="dxa"/>
            <w:shd w:val="clear" w:color="auto" w:fill="5E2EE5"/>
          </w:tcPr>
          <w:p w14:paraId="78D3BA12" w14:textId="16800D69" w:rsidR="0082640D" w:rsidRPr="00676514" w:rsidRDefault="0082640D" w:rsidP="00676514">
            <w:pPr>
              <w:pStyle w:val="Heading1"/>
              <w:spacing w:before="120" w:after="120"/>
              <w:contextualSpacing/>
              <w:rPr>
                <w:rFonts w:ascii="Calibri" w:eastAsia="Aptos" w:hAnsi="Calibri" w:cs="Calibri"/>
                <w:color w:val="FFFFFF" w:themeColor="background1"/>
                <w:sz w:val="22"/>
                <w:szCs w:val="22"/>
                <w:lang w:val="en-GB"/>
              </w:rPr>
            </w:pPr>
            <w:r w:rsidRPr="00676514">
              <w:rPr>
                <w:rFonts w:ascii="Calibri" w:eastAsia="Aptos" w:hAnsi="Calibri" w:cs="Calibri"/>
                <w:color w:val="FFFFFF" w:themeColor="background1"/>
                <w:sz w:val="22"/>
                <w:szCs w:val="22"/>
                <w:lang w:val="en-GB"/>
              </w:rPr>
              <w:t>Format</w:t>
            </w:r>
          </w:p>
        </w:tc>
        <w:tc>
          <w:tcPr>
            <w:tcW w:w="821" w:type="dxa"/>
            <w:shd w:val="clear" w:color="auto" w:fill="5E2EE5"/>
          </w:tcPr>
          <w:p w14:paraId="6D963501" w14:textId="018ABACB" w:rsidR="0082640D" w:rsidRPr="00676514" w:rsidRDefault="0082640D" w:rsidP="00676514">
            <w:pPr>
              <w:pStyle w:val="Heading1"/>
              <w:spacing w:before="120" w:after="120"/>
              <w:contextualSpacing/>
              <w:rPr>
                <w:rFonts w:ascii="Calibri" w:eastAsia="Aptos" w:hAnsi="Calibri" w:cs="Calibri"/>
                <w:color w:val="FFFFFF" w:themeColor="background1"/>
                <w:sz w:val="22"/>
                <w:szCs w:val="22"/>
                <w:lang w:val="en-GB"/>
              </w:rPr>
            </w:pPr>
            <w:r w:rsidRPr="00676514">
              <w:rPr>
                <w:rFonts w:ascii="Calibri" w:eastAsia="Aptos" w:hAnsi="Calibri" w:cs="Calibri"/>
                <w:color w:val="FFFFFF" w:themeColor="background1"/>
                <w:sz w:val="22"/>
                <w:szCs w:val="22"/>
                <w:lang w:val="en-GB"/>
              </w:rPr>
              <w:t>Ratio</w:t>
            </w:r>
          </w:p>
        </w:tc>
        <w:tc>
          <w:tcPr>
            <w:tcW w:w="1146" w:type="dxa"/>
            <w:shd w:val="clear" w:color="auto" w:fill="5E2EE5"/>
          </w:tcPr>
          <w:p w14:paraId="72E6E11C" w14:textId="585250A0" w:rsidR="0082640D" w:rsidRPr="00676514" w:rsidRDefault="0082640D" w:rsidP="00676514">
            <w:pPr>
              <w:pStyle w:val="Heading1"/>
              <w:spacing w:before="120" w:after="120"/>
              <w:contextualSpacing/>
              <w:rPr>
                <w:rFonts w:ascii="Calibri" w:eastAsia="Aptos" w:hAnsi="Calibri" w:cs="Calibri"/>
                <w:color w:val="FFFFFF" w:themeColor="background1"/>
                <w:sz w:val="22"/>
                <w:szCs w:val="22"/>
                <w:lang w:val="en-GB"/>
              </w:rPr>
            </w:pPr>
            <w:r>
              <w:rPr>
                <w:rFonts w:ascii="Calibri" w:eastAsia="Aptos" w:hAnsi="Calibri" w:cs="Calibri"/>
                <w:color w:val="FFFFFF" w:themeColor="background1"/>
                <w:sz w:val="22"/>
                <w:szCs w:val="22"/>
                <w:lang w:val="en-GB"/>
              </w:rPr>
              <w:t>Quantity</w:t>
            </w:r>
          </w:p>
        </w:tc>
        <w:tc>
          <w:tcPr>
            <w:tcW w:w="5058" w:type="dxa"/>
            <w:shd w:val="clear" w:color="auto" w:fill="5E2EE5"/>
          </w:tcPr>
          <w:p w14:paraId="367C59EE" w14:textId="3B0CBE22" w:rsidR="0082640D" w:rsidRPr="00676514" w:rsidRDefault="0082640D" w:rsidP="00676514">
            <w:pPr>
              <w:pStyle w:val="Heading1"/>
              <w:spacing w:before="120" w:after="120"/>
              <w:contextualSpacing/>
              <w:rPr>
                <w:rFonts w:ascii="Calibri" w:eastAsia="Aptos" w:hAnsi="Calibri" w:cs="Calibri"/>
                <w:color w:val="FFFFFF" w:themeColor="background1"/>
                <w:sz w:val="22"/>
                <w:szCs w:val="22"/>
                <w:lang w:val="en-GB"/>
              </w:rPr>
            </w:pPr>
            <w:r w:rsidRPr="00676514">
              <w:rPr>
                <w:rFonts w:ascii="Calibri" w:eastAsia="Aptos" w:hAnsi="Calibri" w:cs="Calibri"/>
                <w:color w:val="FFFFFF" w:themeColor="background1"/>
                <w:sz w:val="22"/>
                <w:szCs w:val="22"/>
                <w:lang w:val="en-GB"/>
              </w:rPr>
              <w:t>Notes</w:t>
            </w:r>
          </w:p>
        </w:tc>
      </w:tr>
      <w:tr w:rsidR="0082640D" w:rsidRPr="00676514" w14:paraId="34199C34" w14:textId="77777777" w:rsidTr="0082640D">
        <w:trPr>
          <w:trHeight w:val="503"/>
        </w:trPr>
        <w:tc>
          <w:tcPr>
            <w:tcW w:w="1657" w:type="dxa"/>
          </w:tcPr>
          <w:p w14:paraId="2A1A827E" w14:textId="624EA468" w:rsidR="0082640D" w:rsidRPr="00676514" w:rsidRDefault="0082640D" w:rsidP="00676514">
            <w:pPr>
              <w:pStyle w:val="Heading1"/>
              <w:spacing w:before="120" w:after="120"/>
              <w:contextualSpacing/>
              <w:rPr>
                <w:rFonts w:ascii="Calibri" w:eastAsia="Aptos" w:hAnsi="Calibri" w:cs="Calibri"/>
                <w:color w:val="auto"/>
                <w:sz w:val="22"/>
                <w:szCs w:val="22"/>
                <w:lang w:val="en-GB"/>
              </w:rPr>
            </w:pPr>
            <w:r w:rsidRPr="00676514">
              <w:rPr>
                <w:rFonts w:ascii="Calibri" w:eastAsia="Aptos" w:hAnsi="Calibri" w:cs="Calibri"/>
                <w:color w:val="auto"/>
                <w:sz w:val="22"/>
                <w:szCs w:val="22"/>
                <w:lang w:val="en-GB"/>
              </w:rPr>
              <w:t>Meta / LinkedIn Feed</w:t>
            </w:r>
          </w:p>
        </w:tc>
        <w:tc>
          <w:tcPr>
            <w:tcW w:w="1049" w:type="dxa"/>
          </w:tcPr>
          <w:p w14:paraId="560CEE6B" w14:textId="4E822521" w:rsidR="0082640D" w:rsidRPr="00676514" w:rsidRDefault="0082640D" w:rsidP="00676514">
            <w:pPr>
              <w:pStyle w:val="Heading1"/>
              <w:spacing w:before="120" w:after="120"/>
              <w:contextualSpacing/>
              <w:rPr>
                <w:rFonts w:ascii="Calibri" w:eastAsia="Aptos" w:hAnsi="Calibri" w:cs="Calibri"/>
                <w:color w:val="auto"/>
                <w:sz w:val="22"/>
                <w:szCs w:val="22"/>
                <w:lang w:val="en-GB"/>
              </w:rPr>
            </w:pPr>
            <w:r w:rsidRPr="00676514">
              <w:rPr>
                <w:rFonts w:ascii="Calibri" w:eastAsia="Aptos" w:hAnsi="Calibri" w:cs="Calibri"/>
                <w:color w:val="auto"/>
                <w:sz w:val="22"/>
                <w:szCs w:val="22"/>
                <w:lang w:val="en-GB"/>
              </w:rPr>
              <w:t>Static</w:t>
            </w:r>
          </w:p>
        </w:tc>
        <w:tc>
          <w:tcPr>
            <w:tcW w:w="821" w:type="dxa"/>
          </w:tcPr>
          <w:p w14:paraId="4923661F" w14:textId="3BAC7655" w:rsidR="0082640D" w:rsidRPr="00676514" w:rsidRDefault="0082640D" w:rsidP="00676514">
            <w:pPr>
              <w:pStyle w:val="Heading1"/>
              <w:spacing w:before="120" w:after="120"/>
              <w:contextualSpacing/>
              <w:rPr>
                <w:rFonts w:ascii="Calibri" w:eastAsia="Aptos" w:hAnsi="Calibri" w:cs="Calibri"/>
                <w:color w:val="auto"/>
                <w:sz w:val="22"/>
                <w:szCs w:val="22"/>
                <w:lang w:val="en-GB"/>
              </w:rPr>
            </w:pPr>
            <w:r w:rsidRPr="00676514">
              <w:rPr>
                <w:rFonts w:ascii="Calibri" w:eastAsia="Aptos" w:hAnsi="Calibri" w:cs="Calibri"/>
                <w:color w:val="auto"/>
                <w:sz w:val="22"/>
                <w:szCs w:val="22"/>
                <w:lang w:val="en-GB"/>
              </w:rPr>
              <w:t>1:1</w:t>
            </w:r>
          </w:p>
        </w:tc>
        <w:tc>
          <w:tcPr>
            <w:tcW w:w="1146" w:type="dxa"/>
          </w:tcPr>
          <w:p w14:paraId="766A5BD4" w14:textId="0A2B3749" w:rsidR="0082640D" w:rsidRPr="00676514" w:rsidRDefault="0082640D" w:rsidP="00676514">
            <w:pPr>
              <w:pStyle w:val="Heading1"/>
              <w:spacing w:before="120" w:after="120"/>
              <w:contextualSpacing/>
              <w:rPr>
                <w:rFonts w:ascii="Calibri" w:eastAsia="Aptos" w:hAnsi="Calibri" w:cs="Calibri"/>
                <w:color w:val="auto"/>
                <w:sz w:val="22"/>
                <w:szCs w:val="22"/>
                <w:lang w:val="en-GB"/>
              </w:rPr>
            </w:pPr>
            <w:r>
              <w:rPr>
                <w:rFonts w:ascii="Calibri" w:eastAsia="Aptos" w:hAnsi="Calibri" w:cs="Calibri"/>
                <w:color w:val="auto"/>
                <w:sz w:val="22"/>
                <w:szCs w:val="22"/>
                <w:lang w:val="en-GB"/>
              </w:rPr>
              <w:t>9</w:t>
            </w:r>
          </w:p>
        </w:tc>
        <w:tc>
          <w:tcPr>
            <w:tcW w:w="5058" w:type="dxa"/>
          </w:tcPr>
          <w:p w14:paraId="6E1198A3" w14:textId="6B2E9DD8" w:rsidR="0082640D" w:rsidRPr="00676514" w:rsidRDefault="0082640D" w:rsidP="00676514">
            <w:pPr>
              <w:pStyle w:val="Heading1"/>
              <w:spacing w:before="120" w:after="120"/>
              <w:contextualSpacing/>
              <w:rPr>
                <w:rFonts w:ascii="Calibri" w:eastAsia="Aptos" w:hAnsi="Calibri" w:cs="Calibri"/>
                <w:color w:val="auto"/>
                <w:sz w:val="22"/>
                <w:szCs w:val="22"/>
                <w:lang w:val="en-GB"/>
              </w:rPr>
            </w:pPr>
            <w:r w:rsidRPr="00676514">
              <w:rPr>
                <w:rFonts w:ascii="Calibri" w:eastAsia="Aptos" w:hAnsi="Calibri" w:cs="Calibri"/>
                <w:color w:val="auto"/>
                <w:sz w:val="22"/>
                <w:szCs w:val="22"/>
                <w:lang w:val="en-GB"/>
              </w:rPr>
              <w:t>Include logo or brandmark</w:t>
            </w:r>
          </w:p>
        </w:tc>
      </w:tr>
      <w:tr w:rsidR="0082640D" w:rsidRPr="00676514" w14:paraId="3F2C8792" w14:textId="77777777" w:rsidTr="0082640D">
        <w:trPr>
          <w:trHeight w:val="503"/>
        </w:trPr>
        <w:tc>
          <w:tcPr>
            <w:tcW w:w="1657" w:type="dxa"/>
          </w:tcPr>
          <w:p w14:paraId="558A3B73" w14:textId="393725A4" w:rsidR="0082640D" w:rsidRPr="00676514" w:rsidRDefault="0082640D" w:rsidP="00676514">
            <w:pPr>
              <w:pStyle w:val="Heading1"/>
              <w:spacing w:before="120" w:after="120"/>
              <w:contextualSpacing/>
              <w:rPr>
                <w:rFonts w:ascii="Calibri" w:eastAsia="Aptos" w:hAnsi="Calibri" w:cs="Calibri"/>
                <w:color w:val="auto"/>
                <w:sz w:val="22"/>
                <w:szCs w:val="22"/>
                <w:lang w:val="en-GB"/>
              </w:rPr>
            </w:pPr>
            <w:r w:rsidRPr="00676514">
              <w:rPr>
                <w:rFonts w:ascii="Calibri" w:eastAsia="Aptos" w:hAnsi="Calibri" w:cs="Calibri"/>
                <w:color w:val="auto"/>
                <w:sz w:val="22"/>
                <w:szCs w:val="22"/>
                <w:lang w:val="en-GB"/>
              </w:rPr>
              <w:t>Meta stories</w:t>
            </w:r>
          </w:p>
        </w:tc>
        <w:tc>
          <w:tcPr>
            <w:tcW w:w="1049" w:type="dxa"/>
          </w:tcPr>
          <w:p w14:paraId="33178C56" w14:textId="0109F781" w:rsidR="0082640D" w:rsidRPr="00676514" w:rsidRDefault="0082640D" w:rsidP="00676514">
            <w:pPr>
              <w:pStyle w:val="Heading1"/>
              <w:spacing w:before="120" w:after="120"/>
              <w:contextualSpacing/>
              <w:rPr>
                <w:rFonts w:ascii="Calibri" w:eastAsia="Aptos" w:hAnsi="Calibri" w:cs="Calibri"/>
                <w:color w:val="auto"/>
                <w:sz w:val="22"/>
                <w:szCs w:val="22"/>
                <w:lang w:val="en-GB"/>
              </w:rPr>
            </w:pPr>
            <w:r w:rsidRPr="00676514">
              <w:rPr>
                <w:rFonts w:ascii="Calibri" w:eastAsia="Aptos" w:hAnsi="Calibri" w:cs="Calibri"/>
                <w:color w:val="auto"/>
                <w:sz w:val="22"/>
                <w:szCs w:val="22"/>
                <w:lang w:val="en-GB"/>
              </w:rPr>
              <w:t>Static</w:t>
            </w:r>
          </w:p>
        </w:tc>
        <w:tc>
          <w:tcPr>
            <w:tcW w:w="821" w:type="dxa"/>
          </w:tcPr>
          <w:p w14:paraId="296F85C0" w14:textId="604E38C8" w:rsidR="0082640D" w:rsidRPr="00676514" w:rsidRDefault="0082640D" w:rsidP="00676514">
            <w:pPr>
              <w:pStyle w:val="Heading1"/>
              <w:spacing w:before="120" w:after="120"/>
              <w:contextualSpacing/>
              <w:rPr>
                <w:rFonts w:ascii="Calibri" w:eastAsia="Aptos" w:hAnsi="Calibri" w:cs="Calibri"/>
                <w:color w:val="auto"/>
                <w:sz w:val="22"/>
                <w:szCs w:val="22"/>
                <w:lang w:val="en-GB"/>
              </w:rPr>
            </w:pPr>
            <w:r w:rsidRPr="00676514">
              <w:rPr>
                <w:rFonts w:ascii="Calibri" w:eastAsia="Aptos" w:hAnsi="Calibri" w:cs="Calibri"/>
                <w:color w:val="auto"/>
                <w:sz w:val="22"/>
                <w:szCs w:val="22"/>
                <w:lang w:val="en-GB"/>
              </w:rPr>
              <w:t>9:16</w:t>
            </w:r>
          </w:p>
        </w:tc>
        <w:tc>
          <w:tcPr>
            <w:tcW w:w="1146" w:type="dxa"/>
          </w:tcPr>
          <w:p w14:paraId="62B6F3E9" w14:textId="3B9857C9" w:rsidR="0082640D" w:rsidRPr="00676514" w:rsidRDefault="0082640D" w:rsidP="00676514">
            <w:pPr>
              <w:pStyle w:val="Heading1"/>
              <w:spacing w:before="120" w:after="120"/>
              <w:contextualSpacing/>
              <w:rPr>
                <w:rFonts w:ascii="Calibri" w:eastAsia="Aptos" w:hAnsi="Calibri" w:cs="Calibri"/>
                <w:color w:val="auto"/>
                <w:sz w:val="22"/>
                <w:szCs w:val="22"/>
                <w:lang w:val="en-GB"/>
              </w:rPr>
            </w:pPr>
            <w:r>
              <w:rPr>
                <w:rFonts w:ascii="Calibri" w:eastAsia="Aptos" w:hAnsi="Calibri" w:cs="Calibri"/>
                <w:color w:val="auto"/>
                <w:sz w:val="22"/>
                <w:szCs w:val="22"/>
                <w:lang w:val="en-GB"/>
              </w:rPr>
              <w:t xml:space="preserve">9 </w:t>
            </w:r>
          </w:p>
        </w:tc>
        <w:tc>
          <w:tcPr>
            <w:tcW w:w="5058" w:type="dxa"/>
          </w:tcPr>
          <w:p w14:paraId="366AEDAB" w14:textId="2F336BAF" w:rsidR="0082640D" w:rsidRPr="00676514" w:rsidRDefault="0082640D" w:rsidP="00676514">
            <w:pPr>
              <w:pStyle w:val="Heading1"/>
              <w:spacing w:before="120" w:after="120"/>
              <w:contextualSpacing/>
              <w:rPr>
                <w:rFonts w:ascii="Calibri" w:eastAsia="Aptos" w:hAnsi="Calibri" w:cs="Calibri"/>
                <w:color w:val="auto"/>
                <w:sz w:val="22"/>
                <w:szCs w:val="22"/>
                <w:lang w:val="en-GB"/>
              </w:rPr>
            </w:pPr>
            <w:r w:rsidRPr="00676514">
              <w:rPr>
                <w:rFonts w:ascii="Calibri" w:eastAsia="Aptos" w:hAnsi="Calibri" w:cs="Calibri"/>
                <w:color w:val="auto"/>
                <w:sz w:val="22"/>
                <w:szCs w:val="22"/>
                <w:lang w:val="en-GB"/>
              </w:rPr>
              <w:t>Multiple frame sequential content (optional)</w:t>
            </w:r>
          </w:p>
        </w:tc>
      </w:tr>
    </w:tbl>
    <w:p w14:paraId="6470B96B" w14:textId="77777777" w:rsidR="00670609" w:rsidRPr="00676514" w:rsidRDefault="00670609" w:rsidP="00676514">
      <w:pPr>
        <w:spacing w:before="120" w:after="120"/>
        <w:contextualSpacing/>
        <w:rPr>
          <w:rFonts w:ascii="Calibri" w:hAnsi="Calibri" w:cs="Calibri"/>
          <w:sz w:val="22"/>
          <w:szCs w:val="22"/>
          <w:lang w:val="en-GB"/>
        </w:rPr>
      </w:pPr>
    </w:p>
    <w:p w14:paraId="6862208D" w14:textId="31B0FEFA" w:rsidR="00E41FDA" w:rsidRDefault="009A4ADB" w:rsidP="00676514">
      <w:pPr>
        <w:spacing w:before="120" w:after="120"/>
        <w:contextualSpacing/>
        <w:rPr>
          <w:rFonts w:ascii="Calibri" w:hAnsi="Calibri" w:cs="Calibri"/>
          <w:sz w:val="22"/>
          <w:szCs w:val="22"/>
          <w:lang w:val="en-GB"/>
        </w:rPr>
      </w:pPr>
      <w:r w:rsidRPr="00676514">
        <w:rPr>
          <w:rFonts w:ascii="Calibri" w:hAnsi="Calibri" w:cs="Calibri"/>
          <w:sz w:val="22"/>
          <w:szCs w:val="22"/>
          <w:lang w:val="en-GB"/>
        </w:rPr>
        <w:t xml:space="preserve">File types: PNG or JPEG </w:t>
      </w:r>
    </w:p>
    <w:p w14:paraId="65529631" w14:textId="77777777" w:rsidR="0063672E" w:rsidRPr="00676514" w:rsidRDefault="0063672E" w:rsidP="00676514">
      <w:pPr>
        <w:spacing w:before="120" w:after="120"/>
        <w:contextualSpacing/>
        <w:rPr>
          <w:rFonts w:ascii="Calibri" w:hAnsi="Calibri" w:cs="Calibri"/>
          <w:sz w:val="22"/>
          <w:szCs w:val="22"/>
          <w:lang w:val="en-GB"/>
        </w:rPr>
      </w:pPr>
    </w:p>
    <w:p w14:paraId="5394E31B" w14:textId="76990F5F" w:rsidR="003028BF" w:rsidRDefault="25FE0787" w:rsidP="00676514">
      <w:pPr>
        <w:spacing w:before="120" w:after="120"/>
        <w:contextualSpacing/>
        <w:rPr>
          <w:rFonts w:ascii="Calibri" w:eastAsia="Aptos" w:hAnsi="Calibri" w:cs="Calibri"/>
          <w:sz w:val="22"/>
          <w:szCs w:val="22"/>
          <w:lang w:val="en-GB"/>
        </w:rPr>
      </w:pPr>
      <w:r w:rsidRPr="00676514">
        <w:rPr>
          <w:rFonts w:ascii="Calibri" w:eastAsia="Aptos" w:hAnsi="Calibri" w:cs="Calibri"/>
          <w:sz w:val="22"/>
          <w:szCs w:val="22"/>
          <w:lang w:val="en-GB"/>
        </w:rPr>
        <w:t>For the initial delivery, we request the square format only for all</w:t>
      </w:r>
      <w:r w:rsidR="00AF7C4A" w:rsidRPr="00676514">
        <w:rPr>
          <w:rFonts w:ascii="Calibri" w:eastAsia="Aptos" w:hAnsi="Calibri" w:cs="Calibri"/>
          <w:sz w:val="22"/>
          <w:szCs w:val="22"/>
          <w:lang w:val="en-GB"/>
        </w:rPr>
        <w:t xml:space="preserve"> designs</w:t>
      </w:r>
      <w:r w:rsidRPr="00676514">
        <w:rPr>
          <w:rFonts w:ascii="Calibri" w:eastAsia="Aptos" w:hAnsi="Calibri" w:cs="Calibri"/>
          <w:sz w:val="22"/>
          <w:szCs w:val="22"/>
          <w:lang w:val="en-GB"/>
        </w:rPr>
        <w:t>. The vertical formats can follow once square concepts are approved.</w:t>
      </w:r>
    </w:p>
    <w:p w14:paraId="501B4B57" w14:textId="77777777" w:rsidR="00D4261B" w:rsidRPr="00091D7C" w:rsidRDefault="00D4261B" w:rsidP="00676514">
      <w:pPr>
        <w:spacing w:before="120" w:after="120"/>
        <w:contextualSpacing/>
        <w:rPr>
          <w:rFonts w:ascii="Calibri" w:hAnsi="Calibri" w:cs="Calibri"/>
          <w:sz w:val="22"/>
          <w:szCs w:val="22"/>
        </w:rPr>
      </w:pPr>
    </w:p>
    <w:p w14:paraId="333C30C6" w14:textId="77777777" w:rsidR="003028BF" w:rsidRPr="00676514" w:rsidRDefault="003028BF" w:rsidP="00676514">
      <w:pPr>
        <w:pStyle w:val="Heading3"/>
        <w:spacing w:before="120" w:after="120"/>
        <w:contextualSpacing/>
        <w:rPr>
          <w:rFonts w:ascii="Calibri" w:hAnsi="Calibri" w:cs="Calibri"/>
          <w:color w:val="5E2EE5"/>
          <w:sz w:val="22"/>
          <w:szCs w:val="22"/>
        </w:rPr>
      </w:pPr>
      <w:r w:rsidRPr="00676514">
        <w:rPr>
          <w:rFonts w:ascii="Calibri" w:eastAsia="Aptos" w:hAnsi="Calibri" w:cs="Calibri"/>
          <w:color w:val="5E2EE5"/>
          <w:sz w:val="22"/>
          <w:szCs w:val="22"/>
          <w:lang w:val="en-GB"/>
        </w:rPr>
        <w:t>CREATIVE DIRECTION</w:t>
      </w:r>
    </w:p>
    <w:p w14:paraId="2727E9B5" w14:textId="77777777" w:rsidR="003028BF" w:rsidRPr="00676514" w:rsidRDefault="003028BF" w:rsidP="00676514">
      <w:pPr>
        <w:spacing w:before="120" w:after="120"/>
        <w:contextualSpacing/>
        <w:rPr>
          <w:rFonts w:ascii="Calibri" w:hAnsi="Calibri" w:cs="Calibri"/>
          <w:sz w:val="22"/>
          <w:szCs w:val="22"/>
        </w:rPr>
      </w:pPr>
      <w:r w:rsidRPr="00676514">
        <w:rPr>
          <w:rFonts w:ascii="Calibri" w:eastAsia="Aptos" w:hAnsi="Calibri" w:cs="Calibri"/>
          <w:b/>
          <w:bCs/>
          <w:sz w:val="22"/>
          <w:szCs w:val="22"/>
          <w:lang w:val="en-GB"/>
        </w:rPr>
        <w:t>Design Style:</w:t>
      </w:r>
    </w:p>
    <w:p w14:paraId="413D8D0F" w14:textId="77777777" w:rsidR="003028BF" w:rsidRPr="00676514" w:rsidRDefault="003028BF" w:rsidP="00AC5CFD">
      <w:pPr>
        <w:pStyle w:val="ListParagraph"/>
        <w:numPr>
          <w:ilvl w:val="0"/>
          <w:numId w:val="4"/>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t>Professional but modern, clean, and minimal</w:t>
      </w:r>
    </w:p>
    <w:p w14:paraId="71595D26" w14:textId="77777777" w:rsidR="003028BF" w:rsidRPr="00676514" w:rsidRDefault="003028BF" w:rsidP="00AC5CFD">
      <w:pPr>
        <w:pStyle w:val="ListParagraph"/>
        <w:numPr>
          <w:ilvl w:val="0"/>
          <w:numId w:val="4"/>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t>Rounded edges and soft shapes</w:t>
      </w:r>
    </w:p>
    <w:p w14:paraId="0C577FCE" w14:textId="77777777" w:rsidR="003028BF" w:rsidRPr="00676514" w:rsidRDefault="003028BF" w:rsidP="00AC5CFD">
      <w:pPr>
        <w:pStyle w:val="ListParagraph"/>
        <w:numPr>
          <w:ilvl w:val="0"/>
          <w:numId w:val="4"/>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t>Clarity, calmness, and efficiency</w:t>
      </w:r>
    </w:p>
    <w:p w14:paraId="13CEC533" w14:textId="77777777" w:rsidR="003028BF" w:rsidRPr="00676514" w:rsidRDefault="003028BF" w:rsidP="00676514">
      <w:pPr>
        <w:spacing w:before="120" w:after="120"/>
        <w:contextualSpacing/>
        <w:rPr>
          <w:rFonts w:ascii="Calibri" w:hAnsi="Calibri" w:cs="Calibri"/>
          <w:sz w:val="22"/>
          <w:szCs w:val="22"/>
        </w:rPr>
      </w:pPr>
      <w:r w:rsidRPr="00676514">
        <w:rPr>
          <w:rFonts w:ascii="Calibri" w:eastAsia="Aptos" w:hAnsi="Calibri" w:cs="Calibri"/>
          <w:b/>
          <w:bCs/>
          <w:sz w:val="22"/>
          <w:szCs w:val="22"/>
          <w:lang w:val="en-GB"/>
        </w:rPr>
        <w:t>Typography &amp; Colours:</w:t>
      </w:r>
    </w:p>
    <w:p w14:paraId="7E6FF450" w14:textId="77777777" w:rsidR="003028BF" w:rsidRPr="00676514" w:rsidRDefault="003028BF" w:rsidP="00AC5CFD">
      <w:pPr>
        <w:pStyle w:val="ListParagraph"/>
        <w:numPr>
          <w:ilvl w:val="0"/>
          <w:numId w:val="3"/>
        </w:numPr>
        <w:spacing w:before="120" w:after="120"/>
        <w:rPr>
          <w:rFonts w:ascii="Calibri" w:eastAsia="Aptos" w:hAnsi="Calibri" w:cs="Calibri"/>
          <w:sz w:val="22"/>
          <w:szCs w:val="22"/>
          <w:lang w:val="en-GB"/>
        </w:rPr>
      </w:pPr>
      <w:proofErr w:type="spellStart"/>
      <w:r w:rsidRPr="00676514">
        <w:rPr>
          <w:rFonts w:ascii="Calibri" w:eastAsia="Aptos" w:hAnsi="Calibri" w:cs="Calibri"/>
          <w:sz w:val="22"/>
          <w:szCs w:val="22"/>
          <w:lang w:val="en-GB"/>
        </w:rPr>
        <w:t>Pharmx</w:t>
      </w:r>
      <w:proofErr w:type="spellEnd"/>
      <w:r w:rsidRPr="00676514">
        <w:rPr>
          <w:rFonts w:ascii="Calibri" w:eastAsia="Aptos" w:hAnsi="Calibri" w:cs="Calibri"/>
          <w:sz w:val="22"/>
          <w:szCs w:val="22"/>
          <w:lang w:val="en-GB"/>
        </w:rPr>
        <w:t xml:space="preserve"> brand fonts and colours</w:t>
      </w:r>
    </w:p>
    <w:p w14:paraId="27FCA982" w14:textId="77777777" w:rsidR="003028BF" w:rsidRPr="00676514" w:rsidRDefault="003028BF" w:rsidP="00AC5CFD">
      <w:pPr>
        <w:pStyle w:val="ListParagraph"/>
        <w:numPr>
          <w:ilvl w:val="0"/>
          <w:numId w:val="3"/>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t>Contrast for key messaging</w:t>
      </w:r>
    </w:p>
    <w:p w14:paraId="22FFB13A" w14:textId="77777777" w:rsidR="003028BF" w:rsidRPr="00676514" w:rsidRDefault="003028BF" w:rsidP="00AC5CFD">
      <w:pPr>
        <w:pStyle w:val="ListParagraph"/>
        <w:numPr>
          <w:ilvl w:val="0"/>
          <w:numId w:val="3"/>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t>Emphasis on key phrases</w:t>
      </w:r>
    </w:p>
    <w:p w14:paraId="5DE619E5" w14:textId="425BC5C2" w:rsidR="003028BF" w:rsidRPr="00676514" w:rsidRDefault="00E22493" w:rsidP="00676514">
      <w:pPr>
        <w:spacing w:before="120" w:after="120"/>
        <w:contextualSpacing/>
        <w:rPr>
          <w:rFonts w:ascii="Calibri" w:eastAsia="Aptos" w:hAnsi="Calibri" w:cs="Calibri"/>
          <w:b/>
          <w:bCs/>
          <w:sz w:val="22"/>
          <w:szCs w:val="22"/>
          <w:lang w:val="en-GB"/>
        </w:rPr>
      </w:pPr>
      <w:r w:rsidRPr="00676514">
        <w:rPr>
          <w:rFonts w:ascii="Calibri" w:eastAsia="Aptos" w:hAnsi="Calibri" w:cs="Calibri"/>
          <w:b/>
          <w:bCs/>
          <w:sz w:val="22"/>
          <w:szCs w:val="22"/>
          <w:lang w:val="en-GB"/>
        </w:rPr>
        <w:t xml:space="preserve">Modern SAAS-style enhancements </w:t>
      </w:r>
    </w:p>
    <w:p w14:paraId="69CF8A7D" w14:textId="77777777" w:rsidR="00E22493" w:rsidRPr="00676514" w:rsidRDefault="00E22493" w:rsidP="00AC5CFD">
      <w:pPr>
        <w:pStyle w:val="ListParagraph"/>
        <w:numPr>
          <w:ilvl w:val="0"/>
          <w:numId w:val="2"/>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t xml:space="preserve">Clean UI </w:t>
      </w:r>
      <w:proofErr w:type="spellStart"/>
      <w:r w:rsidRPr="00676514">
        <w:rPr>
          <w:rFonts w:ascii="Calibri" w:eastAsia="Aptos" w:hAnsi="Calibri" w:cs="Calibri"/>
          <w:sz w:val="22"/>
          <w:szCs w:val="22"/>
          <w:lang w:val="en-GB"/>
        </w:rPr>
        <w:t>mockups</w:t>
      </w:r>
      <w:proofErr w:type="spellEnd"/>
    </w:p>
    <w:p w14:paraId="5A00D67E" w14:textId="77777777" w:rsidR="00E22493" w:rsidRPr="00676514" w:rsidRDefault="00E22493" w:rsidP="00AC5CFD">
      <w:pPr>
        <w:pStyle w:val="ListParagraph"/>
        <w:numPr>
          <w:ilvl w:val="0"/>
          <w:numId w:val="2"/>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t>Floating UI cards</w:t>
      </w:r>
    </w:p>
    <w:p w14:paraId="6D318DFE" w14:textId="77777777" w:rsidR="00E22493" w:rsidRPr="00676514" w:rsidRDefault="00E22493" w:rsidP="00AC5CFD">
      <w:pPr>
        <w:pStyle w:val="ListParagraph"/>
        <w:numPr>
          <w:ilvl w:val="0"/>
          <w:numId w:val="2"/>
        </w:numPr>
        <w:spacing w:before="120" w:after="120"/>
        <w:rPr>
          <w:rFonts w:ascii="Calibri" w:eastAsia="Aptos" w:hAnsi="Calibri" w:cs="Calibri"/>
          <w:sz w:val="22"/>
          <w:szCs w:val="22"/>
          <w:lang w:val="en-GB"/>
        </w:rPr>
      </w:pPr>
      <w:proofErr w:type="spellStart"/>
      <w:r w:rsidRPr="00676514">
        <w:rPr>
          <w:rFonts w:ascii="Calibri" w:eastAsia="Aptos" w:hAnsi="Calibri" w:cs="Calibri"/>
          <w:sz w:val="22"/>
          <w:szCs w:val="22"/>
          <w:lang w:val="en-GB"/>
        </w:rPr>
        <w:t>Glassmorphism</w:t>
      </w:r>
      <w:proofErr w:type="spellEnd"/>
      <w:r w:rsidRPr="00676514">
        <w:rPr>
          <w:rFonts w:ascii="Calibri" w:eastAsia="Aptos" w:hAnsi="Calibri" w:cs="Calibri"/>
          <w:sz w:val="22"/>
          <w:szCs w:val="22"/>
          <w:lang w:val="en-GB"/>
        </w:rPr>
        <w:t xml:space="preserve"> / soft shadows</w:t>
      </w:r>
    </w:p>
    <w:p w14:paraId="21212A88" w14:textId="77777777" w:rsidR="00E22493" w:rsidRPr="00676514" w:rsidRDefault="00E22493" w:rsidP="00AC5CFD">
      <w:pPr>
        <w:pStyle w:val="ListParagraph"/>
        <w:numPr>
          <w:ilvl w:val="0"/>
          <w:numId w:val="2"/>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t>Abstract blurred backgrounds</w:t>
      </w:r>
    </w:p>
    <w:p w14:paraId="1069748F" w14:textId="77777777" w:rsidR="00E22493" w:rsidRPr="00676514" w:rsidRDefault="00E22493" w:rsidP="00AC5CFD">
      <w:pPr>
        <w:pStyle w:val="ListParagraph"/>
        <w:numPr>
          <w:ilvl w:val="0"/>
          <w:numId w:val="2"/>
        </w:numPr>
        <w:spacing w:before="120" w:after="120"/>
        <w:rPr>
          <w:rFonts w:ascii="Calibri" w:eastAsia="Aptos" w:hAnsi="Calibri" w:cs="Calibri"/>
          <w:sz w:val="22"/>
          <w:szCs w:val="22"/>
          <w:lang w:val="en-GB"/>
        </w:rPr>
      </w:pPr>
      <w:proofErr w:type="spellStart"/>
      <w:r w:rsidRPr="00676514">
        <w:rPr>
          <w:rFonts w:ascii="Calibri" w:eastAsia="Aptos" w:hAnsi="Calibri" w:cs="Calibri"/>
          <w:sz w:val="22"/>
          <w:szCs w:val="22"/>
          <w:lang w:val="en-GB"/>
        </w:rPr>
        <w:t>Microinteraction</w:t>
      </w:r>
      <w:proofErr w:type="spellEnd"/>
      <w:r w:rsidRPr="00676514">
        <w:rPr>
          <w:rFonts w:ascii="Calibri" w:eastAsia="Aptos" w:hAnsi="Calibri" w:cs="Calibri"/>
          <w:sz w:val="22"/>
          <w:szCs w:val="22"/>
          <w:lang w:val="en-GB"/>
        </w:rPr>
        <w:t>-style implied motion</w:t>
      </w:r>
    </w:p>
    <w:p w14:paraId="46E567E5" w14:textId="52FDFCD1" w:rsidR="00E22493" w:rsidRPr="00676514" w:rsidRDefault="00E22493" w:rsidP="00676514">
      <w:pPr>
        <w:spacing w:before="120" w:after="120"/>
        <w:contextualSpacing/>
        <w:rPr>
          <w:rFonts w:ascii="Calibri" w:eastAsia="Aptos" w:hAnsi="Calibri" w:cs="Calibri"/>
          <w:b/>
          <w:bCs/>
          <w:sz w:val="22"/>
          <w:szCs w:val="22"/>
          <w:lang w:val="en-GB"/>
        </w:rPr>
      </w:pPr>
      <w:r w:rsidRPr="00676514">
        <w:rPr>
          <w:rFonts w:ascii="Calibri" w:eastAsia="Aptos" w:hAnsi="Calibri" w:cs="Calibri"/>
          <w:b/>
          <w:bCs/>
          <w:sz w:val="22"/>
          <w:szCs w:val="22"/>
          <w:lang w:val="en-GB"/>
        </w:rPr>
        <w:t xml:space="preserve">Example of brands for reference: </w:t>
      </w:r>
    </w:p>
    <w:p w14:paraId="2349735C" w14:textId="77777777" w:rsidR="00E22493" w:rsidRPr="00676514" w:rsidRDefault="00E22493" w:rsidP="00AC5CFD">
      <w:pPr>
        <w:pStyle w:val="ListParagraph"/>
        <w:numPr>
          <w:ilvl w:val="0"/>
          <w:numId w:val="1"/>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t>Intercom: Friendly and product-first</w:t>
      </w:r>
    </w:p>
    <w:p w14:paraId="53DB5248" w14:textId="77777777" w:rsidR="00E22493" w:rsidRPr="00676514" w:rsidRDefault="00E22493" w:rsidP="00AC5CFD">
      <w:pPr>
        <w:pStyle w:val="ListParagraph"/>
        <w:numPr>
          <w:ilvl w:val="0"/>
          <w:numId w:val="1"/>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t>Linear: Ultra-clean interface visuals</w:t>
      </w:r>
    </w:p>
    <w:p w14:paraId="1FF08766" w14:textId="77777777" w:rsidR="00E22493" w:rsidRPr="00676514" w:rsidRDefault="00E22493" w:rsidP="00AC5CFD">
      <w:pPr>
        <w:pStyle w:val="ListParagraph"/>
        <w:numPr>
          <w:ilvl w:val="0"/>
          <w:numId w:val="1"/>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t>Notion: Modular and minimal</w:t>
      </w:r>
    </w:p>
    <w:p w14:paraId="69871577" w14:textId="77777777" w:rsidR="00E22493" w:rsidRPr="00676514" w:rsidRDefault="00E22493" w:rsidP="00AC5CFD">
      <w:pPr>
        <w:pStyle w:val="ListParagraph"/>
        <w:numPr>
          <w:ilvl w:val="0"/>
          <w:numId w:val="1"/>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lastRenderedPageBreak/>
        <w:t>Slack: Human-</w:t>
      </w:r>
      <w:proofErr w:type="spellStart"/>
      <w:r w:rsidRPr="00676514">
        <w:rPr>
          <w:rFonts w:ascii="Calibri" w:eastAsia="Aptos" w:hAnsi="Calibri" w:cs="Calibri"/>
          <w:sz w:val="22"/>
          <w:szCs w:val="22"/>
          <w:lang w:val="en-GB"/>
        </w:rPr>
        <w:t>centered</w:t>
      </w:r>
      <w:proofErr w:type="spellEnd"/>
      <w:r w:rsidRPr="00676514">
        <w:rPr>
          <w:rFonts w:ascii="Calibri" w:eastAsia="Aptos" w:hAnsi="Calibri" w:cs="Calibri"/>
          <w:sz w:val="22"/>
          <w:szCs w:val="22"/>
          <w:lang w:val="en-GB"/>
        </w:rPr>
        <w:t xml:space="preserve"> SaaS</w:t>
      </w:r>
    </w:p>
    <w:p w14:paraId="02B9960E" w14:textId="7CBCDBF2" w:rsidR="0086650B" w:rsidRPr="009A49E2" w:rsidRDefault="00E22493" w:rsidP="00AC5CFD">
      <w:pPr>
        <w:pStyle w:val="ListParagraph"/>
        <w:numPr>
          <w:ilvl w:val="0"/>
          <w:numId w:val="1"/>
        </w:numPr>
        <w:spacing w:before="120" w:after="120"/>
        <w:rPr>
          <w:rFonts w:ascii="Calibri" w:eastAsia="Aptos" w:hAnsi="Calibri" w:cs="Calibri"/>
          <w:sz w:val="22"/>
          <w:szCs w:val="22"/>
          <w:lang w:val="en-GB"/>
        </w:rPr>
      </w:pPr>
      <w:r w:rsidRPr="00676514">
        <w:rPr>
          <w:rFonts w:ascii="Calibri" w:eastAsia="Aptos" w:hAnsi="Calibri" w:cs="Calibri"/>
          <w:sz w:val="22"/>
          <w:szCs w:val="22"/>
          <w:lang w:val="en-GB"/>
        </w:rPr>
        <w:t>Stripe: Beautifully complex interface visualisation</w:t>
      </w:r>
      <w:r w:rsidR="000350C7" w:rsidRPr="009A49E2">
        <w:rPr>
          <w:rFonts w:ascii="Calibri" w:eastAsia="Aptos" w:hAnsi="Calibri" w:cs="Calibri"/>
          <w:sz w:val="22"/>
          <w:szCs w:val="22"/>
          <w:lang w:val="en-GB"/>
        </w:rPr>
        <w:br/>
      </w:r>
    </w:p>
    <w:p w14:paraId="68EFA273" w14:textId="77777777" w:rsidR="000350C7" w:rsidRPr="00676514" w:rsidRDefault="000350C7" w:rsidP="00676514">
      <w:pPr>
        <w:pStyle w:val="Heading3"/>
        <w:spacing w:before="120" w:after="120"/>
        <w:contextualSpacing/>
        <w:rPr>
          <w:rFonts w:ascii="Calibri" w:eastAsia="Aptos" w:hAnsi="Calibri" w:cs="Calibri"/>
          <w:color w:val="5E2EE5"/>
          <w:sz w:val="22"/>
          <w:szCs w:val="22"/>
          <w:lang w:val="en-GB"/>
        </w:rPr>
      </w:pPr>
      <w:r w:rsidRPr="00676514">
        <w:rPr>
          <w:rFonts w:ascii="Calibri" w:eastAsia="Aptos" w:hAnsi="Calibri" w:cs="Calibri"/>
          <w:color w:val="5E2EE5"/>
          <w:sz w:val="22"/>
          <w:szCs w:val="22"/>
          <w:lang w:val="en-GB"/>
        </w:rPr>
        <w:t xml:space="preserve">CREATIVE APPROACH </w:t>
      </w:r>
    </w:p>
    <w:p w14:paraId="4C380831" w14:textId="77777777" w:rsidR="000350C7" w:rsidRPr="00676514" w:rsidRDefault="000350C7" w:rsidP="00676514">
      <w:pPr>
        <w:spacing w:before="120" w:after="120"/>
        <w:contextualSpacing/>
        <w:rPr>
          <w:rFonts w:ascii="Calibri" w:hAnsi="Calibri" w:cs="Calibri"/>
          <w:sz w:val="22"/>
          <w:szCs w:val="22"/>
        </w:rPr>
      </w:pPr>
      <w:r w:rsidRPr="00676514">
        <w:rPr>
          <w:rFonts w:ascii="Calibri" w:hAnsi="Calibri" w:cs="Calibri"/>
          <w:sz w:val="22"/>
          <w:szCs w:val="22"/>
        </w:rPr>
        <w:t xml:space="preserve">Position the Pharmacy Portal as the most reliable, connected, and time-saving software platform for pharmacy teams, designed to enhance their use of the </w:t>
      </w:r>
      <w:proofErr w:type="spellStart"/>
      <w:r w:rsidRPr="00676514">
        <w:rPr>
          <w:rFonts w:ascii="Calibri" w:hAnsi="Calibri" w:cs="Calibri"/>
          <w:sz w:val="22"/>
          <w:szCs w:val="22"/>
        </w:rPr>
        <w:t>Pharmx</w:t>
      </w:r>
      <w:proofErr w:type="spellEnd"/>
      <w:r w:rsidRPr="00676514">
        <w:rPr>
          <w:rFonts w:ascii="Calibri" w:hAnsi="Calibri" w:cs="Calibri"/>
          <w:sz w:val="22"/>
          <w:szCs w:val="22"/>
        </w:rPr>
        <w:t xml:space="preserve"> Gateway. Encourage discovery and usage by showcasing both emotional and practical benefits.</w:t>
      </w:r>
    </w:p>
    <w:p w14:paraId="1C9F27A7" w14:textId="77777777" w:rsidR="000350C7" w:rsidRPr="00676514" w:rsidRDefault="000350C7" w:rsidP="00676514">
      <w:pPr>
        <w:spacing w:before="120" w:after="120"/>
        <w:contextualSpacing/>
        <w:rPr>
          <w:rFonts w:ascii="Calibri" w:hAnsi="Calibri" w:cs="Calibri"/>
          <w:sz w:val="22"/>
          <w:szCs w:val="22"/>
          <w:lang w:val="en-GB"/>
        </w:rPr>
      </w:pPr>
    </w:p>
    <w:p w14:paraId="20C10211" w14:textId="14A09041" w:rsidR="000350C7" w:rsidRPr="00091D7C" w:rsidRDefault="000350C7" w:rsidP="00676514">
      <w:pPr>
        <w:spacing w:before="120" w:after="120"/>
        <w:contextualSpacing/>
        <w:rPr>
          <w:rFonts w:ascii="Calibri" w:hAnsi="Calibri" w:cs="Calibri"/>
          <w:sz w:val="22"/>
          <w:szCs w:val="22"/>
        </w:rPr>
      </w:pPr>
      <w:r w:rsidRPr="00091D7C">
        <w:rPr>
          <w:rFonts w:ascii="Calibri" w:hAnsi="Calibri" w:cs="Calibri"/>
          <w:sz w:val="22"/>
          <w:szCs w:val="22"/>
        </w:rPr>
        <w:t>Each ad should follow one core message per creative</w:t>
      </w:r>
      <w:r w:rsidR="009F0D00">
        <w:rPr>
          <w:rFonts w:ascii="Calibri" w:hAnsi="Calibri" w:cs="Calibri"/>
          <w:sz w:val="22"/>
          <w:szCs w:val="22"/>
        </w:rPr>
        <w:t>: no clutter, no overloading</w:t>
      </w:r>
    </w:p>
    <w:p w14:paraId="27791C32" w14:textId="77777777" w:rsidR="000350C7" w:rsidRPr="00676514" w:rsidRDefault="000350C7" w:rsidP="00AC5CFD">
      <w:pPr>
        <w:numPr>
          <w:ilvl w:val="0"/>
          <w:numId w:val="6"/>
        </w:numPr>
        <w:spacing w:before="120" w:after="120"/>
        <w:contextualSpacing/>
        <w:rPr>
          <w:rFonts w:ascii="Calibri" w:hAnsi="Calibri" w:cs="Calibri"/>
          <w:sz w:val="22"/>
          <w:szCs w:val="22"/>
        </w:rPr>
      </w:pPr>
      <w:r w:rsidRPr="00091D7C">
        <w:rPr>
          <w:rFonts w:ascii="Calibri" w:hAnsi="Calibri" w:cs="Calibri"/>
          <w:sz w:val="22"/>
          <w:szCs w:val="22"/>
        </w:rPr>
        <w:t>Visual treatment (UI-driven vs. stock photography)</w:t>
      </w:r>
    </w:p>
    <w:p w14:paraId="6C3B71B8" w14:textId="77777777" w:rsidR="000350C7" w:rsidRPr="00091D7C" w:rsidRDefault="000350C7" w:rsidP="00AC5CFD">
      <w:pPr>
        <w:numPr>
          <w:ilvl w:val="0"/>
          <w:numId w:val="6"/>
        </w:numPr>
        <w:spacing w:before="120" w:after="120"/>
        <w:contextualSpacing/>
        <w:rPr>
          <w:rFonts w:ascii="Calibri" w:hAnsi="Calibri" w:cs="Calibri"/>
          <w:sz w:val="22"/>
          <w:szCs w:val="22"/>
        </w:rPr>
      </w:pPr>
      <w:r w:rsidRPr="00091D7C">
        <w:rPr>
          <w:rFonts w:ascii="Calibri" w:hAnsi="Calibri" w:cs="Calibri"/>
          <w:sz w:val="22"/>
          <w:szCs w:val="22"/>
        </w:rPr>
        <w:t>Tone (product-led vs. human-centric)</w:t>
      </w:r>
    </w:p>
    <w:p w14:paraId="3F868B97" w14:textId="77777777" w:rsidR="000350C7" w:rsidRPr="00091D7C" w:rsidRDefault="000350C7" w:rsidP="00AC5CFD">
      <w:pPr>
        <w:numPr>
          <w:ilvl w:val="0"/>
          <w:numId w:val="6"/>
        </w:numPr>
        <w:spacing w:before="120" w:after="120"/>
        <w:contextualSpacing/>
        <w:rPr>
          <w:rFonts w:ascii="Calibri" w:hAnsi="Calibri" w:cs="Calibri"/>
          <w:sz w:val="22"/>
          <w:szCs w:val="22"/>
        </w:rPr>
      </w:pPr>
      <w:r w:rsidRPr="00091D7C">
        <w:rPr>
          <w:rFonts w:ascii="Calibri" w:hAnsi="Calibri" w:cs="Calibri"/>
          <w:sz w:val="22"/>
          <w:szCs w:val="22"/>
        </w:rPr>
        <w:t>CTA focus (efficiency vs. care delivery)</w:t>
      </w:r>
    </w:p>
    <w:p w14:paraId="27A6017D" w14:textId="77777777" w:rsidR="000350C7" w:rsidRPr="00676514" w:rsidRDefault="000350C7" w:rsidP="00AC5CFD">
      <w:pPr>
        <w:numPr>
          <w:ilvl w:val="0"/>
          <w:numId w:val="6"/>
        </w:numPr>
        <w:spacing w:before="120" w:after="120"/>
        <w:contextualSpacing/>
        <w:rPr>
          <w:rFonts w:ascii="Calibri" w:hAnsi="Calibri" w:cs="Calibri"/>
          <w:sz w:val="22"/>
          <w:szCs w:val="22"/>
        </w:rPr>
      </w:pPr>
      <w:r w:rsidRPr="00091D7C">
        <w:rPr>
          <w:rFonts w:ascii="Calibri" w:hAnsi="Calibri" w:cs="Calibri"/>
          <w:sz w:val="22"/>
          <w:szCs w:val="22"/>
        </w:rPr>
        <w:t>Headline framing (feature vs. benefit vs. emotional)</w:t>
      </w:r>
    </w:p>
    <w:p w14:paraId="70D71677" w14:textId="77777777" w:rsidR="003028BF" w:rsidRDefault="003028BF" w:rsidP="00676514">
      <w:pPr>
        <w:spacing w:before="120" w:after="120"/>
        <w:contextualSpacing/>
        <w:rPr>
          <w:rFonts w:ascii="Calibri" w:hAnsi="Calibri" w:cs="Calibri"/>
          <w:b/>
          <w:bCs/>
          <w:sz w:val="22"/>
          <w:szCs w:val="22"/>
          <w:lang w:val="en-GB"/>
        </w:rPr>
      </w:pPr>
    </w:p>
    <w:p w14:paraId="73DCDB56" w14:textId="77777777" w:rsidR="009F0D00" w:rsidRPr="00676514" w:rsidRDefault="009F0D00" w:rsidP="00676514">
      <w:pPr>
        <w:spacing w:before="120" w:after="120"/>
        <w:contextualSpacing/>
        <w:rPr>
          <w:rFonts w:ascii="Calibri" w:hAnsi="Calibri" w:cs="Calibri"/>
          <w:b/>
          <w:bCs/>
          <w:sz w:val="22"/>
          <w:szCs w:val="22"/>
          <w:lang w:val="en-GB"/>
        </w:rPr>
      </w:pPr>
    </w:p>
    <w:p w14:paraId="4E5573DA" w14:textId="7E20EB6F" w:rsidR="006152A2" w:rsidRPr="009F0D00" w:rsidRDefault="00F96C0B" w:rsidP="00676514">
      <w:pPr>
        <w:spacing w:before="120" w:after="120"/>
        <w:contextualSpacing/>
        <w:rPr>
          <w:rFonts w:ascii="Calibri" w:hAnsi="Calibri" w:cs="Calibri"/>
          <w:b/>
          <w:bCs/>
          <w:sz w:val="22"/>
          <w:szCs w:val="22"/>
          <w:lang w:val="en-GB"/>
        </w:rPr>
      </w:pPr>
      <w:r w:rsidRPr="00676514">
        <w:rPr>
          <w:rFonts w:ascii="Calibri" w:hAnsi="Calibri" w:cs="Calibri"/>
          <w:b/>
          <w:bCs/>
          <w:sz w:val="22"/>
          <w:szCs w:val="22"/>
          <w:lang w:val="en-GB"/>
        </w:rPr>
        <w:t xml:space="preserve">Phase 1 – Awareness </w:t>
      </w:r>
    </w:p>
    <w:p w14:paraId="648FF325" w14:textId="77777777" w:rsidR="00AC7177" w:rsidRDefault="00F96C0B" w:rsidP="00AC5CFD">
      <w:pPr>
        <w:pStyle w:val="ListParagraph"/>
        <w:numPr>
          <w:ilvl w:val="0"/>
          <w:numId w:val="7"/>
        </w:numPr>
        <w:spacing w:before="120" w:after="120"/>
        <w:rPr>
          <w:rFonts w:ascii="Calibri" w:hAnsi="Calibri" w:cs="Calibri"/>
          <w:sz w:val="22"/>
          <w:szCs w:val="22"/>
        </w:rPr>
      </w:pPr>
      <w:r w:rsidRPr="00AC7177">
        <w:rPr>
          <w:rFonts w:ascii="Calibri" w:hAnsi="Calibri" w:cs="Calibri"/>
          <w:b/>
          <w:bCs/>
          <w:sz w:val="22"/>
          <w:szCs w:val="22"/>
        </w:rPr>
        <w:t>Objective:</w:t>
      </w:r>
      <w:r w:rsidRPr="00AC7177">
        <w:rPr>
          <w:rFonts w:ascii="Calibri" w:hAnsi="Calibri" w:cs="Calibri"/>
          <w:sz w:val="22"/>
          <w:szCs w:val="22"/>
        </w:rPr>
        <w:t xml:space="preserve"> </w:t>
      </w:r>
      <w:r w:rsidR="00AC7177" w:rsidRPr="00AC7177">
        <w:rPr>
          <w:rFonts w:ascii="Calibri" w:hAnsi="Calibri" w:cs="Calibri"/>
          <w:sz w:val="22"/>
          <w:szCs w:val="22"/>
        </w:rPr>
        <w:t>Introduce the platform. Build trust and interest.</w:t>
      </w:r>
    </w:p>
    <w:p w14:paraId="2F090EC3" w14:textId="4C9DD8B5" w:rsidR="00485EB0" w:rsidRDefault="00485EB0" w:rsidP="00AC5CFD">
      <w:pPr>
        <w:pStyle w:val="ListParagraph"/>
        <w:numPr>
          <w:ilvl w:val="0"/>
          <w:numId w:val="7"/>
        </w:numPr>
        <w:spacing w:before="120" w:after="120"/>
        <w:rPr>
          <w:rFonts w:ascii="Calibri" w:hAnsi="Calibri" w:cs="Calibri"/>
          <w:sz w:val="22"/>
          <w:szCs w:val="22"/>
        </w:rPr>
      </w:pPr>
      <w:r w:rsidRPr="00AC7177">
        <w:rPr>
          <w:rFonts w:ascii="Calibri" w:hAnsi="Calibri" w:cs="Calibri"/>
          <w:b/>
          <w:bCs/>
          <w:sz w:val="22"/>
          <w:szCs w:val="22"/>
        </w:rPr>
        <w:t>Tone:</w:t>
      </w:r>
      <w:r w:rsidRPr="00AC7177">
        <w:rPr>
          <w:rFonts w:ascii="Calibri" w:hAnsi="Calibri" w:cs="Calibri"/>
          <w:sz w:val="22"/>
          <w:szCs w:val="22"/>
        </w:rPr>
        <w:t xml:space="preserve"> Confident, elevated, sleek</w:t>
      </w:r>
    </w:p>
    <w:tbl>
      <w:tblPr>
        <w:tblStyle w:val="TableGrid"/>
        <w:tblW w:w="0" w:type="auto"/>
        <w:tblBorders>
          <w:top w:val="single" w:sz="4" w:space="0" w:color="C0ADF5"/>
          <w:left w:val="single" w:sz="4" w:space="0" w:color="C0ADF5"/>
          <w:bottom w:val="single" w:sz="4" w:space="0" w:color="C0ADF5"/>
          <w:right w:val="single" w:sz="4" w:space="0" w:color="C0ADF5"/>
          <w:insideH w:val="single" w:sz="4" w:space="0" w:color="C0ADF5"/>
          <w:insideV w:val="single" w:sz="4" w:space="0" w:color="C0ADF5"/>
        </w:tblBorders>
        <w:tblCellMar>
          <w:top w:w="28" w:type="dxa"/>
          <w:bottom w:w="28" w:type="dxa"/>
        </w:tblCellMar>
        <w:tblLook w:val="04A0" w:firstRow="1" w:lastRow="0" w:firstColumn="1" w:lastColumn="0" w:noHBand="0" w:noVBand="1"/>
      </w:tblPr>
      <w:tblGrid>
        <w:gridCol w:w="846"/>
        <w:gridCol w:w="2693"/>
        <w:gridCol w:w="1134"/>
        <w:gridCol w:w="4343"/>
      </w:tblGrid>
      <w:tr w:rsidR="00B91179" w14:paraId="7D7009D9" w14:textId="77777777" w:rsidTr="001F01C8">
        <w:tc>
          <w:tcPr>
            <w:tcW w:w="846" w:type="dxa"/>
            <w:shd w:val="clear" w:color="auto" w:fill="5E2EE5"/>
          </w:tcPr>
          <w:p w14:paraId="1D075146" w14:textId="77777777" w:rsidR="00B91179" w:rsidRPr="00B91179" w:rsidRDefault="00B91179" w:rsidP="00245B73">
            <w:pPr>
              <w:spacing w:before="120" w:after="120"/>
              <w:rPr>
                <w:rFonts w:ascii="Calibri" w:hAnsi="Calibri" w:cs="Calibri"/>
                <w:color w:val="FFFFFF" w:themeColor="background1"/>
                <w:sz w:val="22"/>
                <w:szCs w:val="22"/>
              </w:rPr>
            </w:pPr>
          </w:p>
        </w:tc>
        <w:tc>
          <w:tcPr>
            <w:tcW w:w="2693" w:type="dxa"/>
            <w:shd w:val="clear" w:color="auto" w:fill="5E2EE5"/>
          </w:tcPr>
          <w:p w14:paraId="3CC5A121" w14:textId="48C52E56" w:rsidR="00B91179" w:rsidRPr="00B91179" w:rsidRDefault="00B91179" w:rsidP="00245B73">
            <w:pPr>
              <w:spacing w:before="120" w:after="120"/>
              <w:rPr>
                <w:rFonts w:ascii="Calibri" w:hAnsi="Calibri" w:cs="Calibri"/>
                <w:color w:val="FFFFFF" w:themeColor="background1"/>
                <w:sz w:val="22"/>
                <w:szCs w:val="22"/>
              </w:rPr>
            </w:pPr>
            <w:r w:rsidRPr="00B91179">
              <w:rPr>
                <w:rFonts w:ascii="Calibri" w:hAnsi="Calibri" w:cs="Calibri"/>
                <w:color w:val="FFFFFF" w:themeColor="background1"/>
                <w:sz w:val="22"/>
                <w:szCs w:val="22"/>
              </w:rPr>
              <w:t>Copy</w:t>
            </w:r>
          </w:p>
        </w:tc>
        <w:tc>
          <w:tcPr>
            <w:tcW w:w="1134" w:type="dxa"/>
            <w:shd w:val="clear" w:color="auto" w:fill="5E2EE5"/>
          </w:tcPr>
          <w:p w14:paraId="04C33965" w14:textId="61A325E3" w:rsidR="00B91179" w:rsidRPr="00B91179" w:rsidRDefault="00B91179" w:rsidP="00245B73">
            <w:pPr>
              <w:spacing w:before="120" w:after="120"/>
              <w:rPr>
                <w:rFonts w:ascii="Calibri" w:hAnsi="Calibri" w:cs="Calibri"/>
                <w:color w:val="FFFFFF" w:themeColor="background1"/>
                <w:sz w:val="22"/>
                <w:szCs w:val="22"/>
              </w:rPr>
            </w:pPr>
            <w:r w:rsidRPr="00B91179">
              <w:rPr>
                <w:rFonts w:ascii="Calibri" w:hAnsi="Calibri" w:cs="Calibri"/>
                <w:color w:val="FFFFFF" w:themeColor="background1"/>
                <w:sz w:val="22"/>
                <w:szCs w:val="22"/>
              </w:rPr>
              <w:t>CTA</w:t>
            </w:r>
          </w:p>
        </w:tc>
        <w:tc>
          <w:tcPr>
            <w:tcW w:w="4343" w:type="dxa"/>
            <w:shd w:val="clear" w:color="auto" w:fill="5E2EE5"/>
          </w:tcPr>
          <w:p w14:paraId="507D9954" w14:textId="7B63E47F" w:rsidR="00B91179" w:rsidRPr="00B91179" w:rsidRDefault="00B91179" w:rsidP="00245B73">
            <w:pPr>
              <w:spacing w:before="120" w:after="120"/>
              <w:rPr>
                <w:rFonts w:ascii="Calibri" w:hAnsi="Calibri" w:cs="Calibri"/>
                <w:color w:val="FFFFFF" w:themeColor="background1"/>
                <w:sz w:val="22"/>
                <w:szCs w:val="22"/>
              </w:rPr>
            </w:pPr>
            <w:r w:rsidRPr="00B91179">
              <w:rPr>
                <w:rFonts w:ascii="Calibri" w:hAnsi="Calibri" w:cs="Calibri"/>
                <w:color w:val="FFFFFF" w:themeColor="background1"/>
                <w:sz w:val="22"/>
                <w:szCs w:val="22"/>
              </w:rPr>
              <w:t>Art direction</w:t>
            </w:r>
            <w:r w:rsidR="00EA38C1">
              <w:rPr>
                <w:rFonts w:ascii="Calibri" w:hAnsi="Calibri" w:cs="Calibri"/>
                <w:color w:val="FFFFFF" w:themeColor="background1"/>
                <w:sz w:val="22"/>
                <w:szCs w:val="22"/>
              </w:rPr>
              <w:t xml:space="preserve"> (suggestions)</w:t>
            </w:r>
          </w:p>
        </w:tc>
      </w:tr>
      <w:tr w:rsidR="001F01C8" w14:paraId="7F6A0D0A" w14:textId="77777777" w:rsidTr="001F01C8">
        <w:tc>
          <w:tcPr>
            <w:tcW w:w="846" w:type="dxa"/>
          </w:tcPr>
          <w:p w14:paraId="4E36BDF8" w14:textId="447924D5" w:rsidR="001F01C8" w:rsidRPr="001F01C8" w:rsidRDefault="001F01C8" w:rsidP="001F01C8">
            <w:pPr>
              <w:spacing w:before="120" w:after="120"/>
              <w:rPr>
                <w:rFonts w:ascii="Calibri" w:hAnsi="Calibri" w:cs="Calibri"/>
                <w:color w:val="000000" w:themeColor="text1"/>
                <w:sz w:val="22"/>
                <w:szCs w:val="22"/>
              </w:rPr>
            </w:pPr>
            <w:r w:rsidRPr="001F01C8">
              <w:rPr>
                <w:rFonts w:ascii="Calibri" w:hAnsi="Calibri" w:cs="Calibri"/>
                <w:color w:val="000000" w:themeColor="text1"/>
                <w:sz w:val="22"/>
                <w:szCs w:val="22"/>
              </w:rPr>
              <w:t>1</w:t>
            </w:r>
          </w:p>
        </w:tc>
        <w:tc>
          <w:tcPr>
            <w:tcW w:w="2693" w:type="dxa"/>
          </w:tcPr>
          <w:p w14:paraId="2522C1EA" w14:textId="12050FEF" w:rsidR="001F01C8" w:rsidRPr="001F01C8" w:rsidRDefault="001F01C8" w:rsidP="001F01C8">
            <w:pPr>
              <w:spacing w:before="120" w:after="120"/>
              <w:contextualSpacing/>
              <w:rPr>
                <w:rFonts w:ascii="Calibri" w:hAnsi="Calibri" w:cs="Calibri"/>
                <w:i/>
                <w:iCs/>
                <w:color w:val="000000" w:themeColor="text1"/>
                <w:sz w:val="22"/>
                <w:szCs w:val="22"/>
                <w:lang w:val="en-GB"/>
              </w:rPr>
            </w:pPr>
            <w:r w:rsidRPr="001F01C8">
              <w:rPr>
                <w:rFonts w:ascii="Calibri" w:hAnsi="Calibri" w:cs="Calibri"/>
                <w:b/>
                <w:bCs/>
                <w:color w:val="000000" w:themeColor="text1"/>
                <w:sz w:val="22"/>
                <w:szCs w:val="22"/>
              </w:rPr>
              <w:t>Headline:</w:t>
            </w:r>
            <w:r w:rsidRPr="001F01C8">
              <w:rPr>
                <w:rFonts w:ascii="Calibri" w:hAnsi="Calibri" w:cs="Calibri"/>
                <w:color w:val="000000" w:themeColor="text1"/>
                <w:sz w:val="22"/>
                <w:szCs w:val="22"/>
              </w:rPr>
              <w:t xml:space="preserve"> </w:t>
            </w:r>
            <w:r w:rsidR="001711F0">
              <w:rPr>
                <w:rFonts w:ascii="Calibri" w:hAnsi="Calibri" w:cs="Calibri"/>
                <w:color w:val="000000" w:themeColor="text1"/>
                <w:sz w:val="22"/>
                <w:szCs w:val="22"/>
              </w:rPr>
              <w:br/>
            </w:r>
            <w:r w:rsidRPr="001F01C8">
              <w:rPr>
                <w:rFonts w:ascii="Calibri" w:hAnsi="Calibri" w:cs="Calibri"/>
                <w:color w:val="000000" w:themeColor="text1"/>
                <w:sz w:val="22"/>
                <w:szCs w:val="22"/>
              </w:rPr>
              <w:t xml:space="preserve">Pharmacy Portal </w:t>
            </w:r>
            <w:r w:rsidRPr="001711F0">
              <w:rPr>
                <w:rFonts w:ascii="Calibri" w:hAnsi="Calibri" w:cs="Calibri"/>
                <w:b/>
                <w:bCs/>
                <w:i/>
                <w:iCs/>
                <w:color w:val="000000" w:themeColor="text1"/>
                <w:sz w:val="22"/>
                <w:szCs w:val="22"/>
              </w:rPr>
              <w:t>new</w:t>
            </w:r>
            <w:r w:rsidRPr="001F01C8">
              <w:rPr>
                <w:rFonts w:ascii="Calibri" w:hAnsi="Calibri" w:cs="Calibri"/>
                <w:color w:val="000000" w:themeColor="text1"/>
                <w:sz w:val="22"/>
                <w:szCs w:val="22"/>
              </w:rPr>
              <w:br/>
            </w:r>
            <w:r w:rsidRPr="001F01C8">
              <w:rPr>
                <w:rFonts w:ascii="Calibri" w:hAnsi="Calibri" w:cs="Calibri"/>
                <w:color w:val="000000" w:themeColor="text1"/>
                <w:sz w:val="22"/>
                <w:szCs w:val="22"/>
              </w:rPr>
              <w:br/>
            </w:r>
            <w:r w:rsidRPr="001F01C8">
              <w:rPr>
                <w:rFonts w:ascii="Calibri" w:hAnsi="Calibri" w:cs="Calibri"/>
                <w:b/>
                <w:bCs/>
                <w:color w:val="000000" w:themeColor="text1"/>
                <w:sz w:val="22"/>
                <w:szCs w:val="22"/>
              </w:rPr>
              <w:t xml:space="preserve">Subheading: </w:t>
            </w:r>
            <w:r w:rsidR="001711F0">
              <w:rPr>
                <w:rFonts w:ascii="Calibri" w:hAnsi="Calibri" w:cs="Calibri"/>
                <w:b/>
                <w:bCs/>
                <w:color w:val="000000" w:themeColor="text1"/>
                <w:sz w:val="22"/>
                <w:szCs w:val="22"/>
              </w:rPr>
              <w:br/>
            </w:r>
            <w:r w:rsidRPr="001F01C8">
              <w:rPr>
                <w:rFonts w:ascii="Calibri" w:eastAsia="Aptos" w:hAnsi="Calibri" w:cs="Calibri"/>
                <w:color w:val="000000" w:themeColor="text1"/>
                <w:sz w:val="22"/>
                <w:szCs w:val="22"/>
              </w:rPr>
              <w:t>Smarter pharmacy management starts here</w:t>
            </w:r>
          </w:p>
        </w:tc>
        <w:tc>
          <w:tcPr>
            <w:tcW w:w="1134" w:type="dxa"/>
          </w:tcPr>
          <w:p w14:paraId="4175FA49" w14:textId="39A9ACA3" w:rsidR="001F01C8" w:rsidRPr="001F01C8" w:rsidRDefault="001F01C8" w:rsidP="001F01C8">
            <w:pPr>
              <w:spacing w:before="120" w:after="120"/>
              <w:rPr>
                <w:rFonts w:ascii="Calibri" w:hAnsi="Calibri" w:cs="Calibri"/>
                <w:color w:val="000000" w:themeColor="text1"/>
                <w:sz w:val="22"/>
                <w:szCs w:val="22"/>
              </w:rPr>
            </w:pPr>
            <w:r w:rsidRPr="001F01C8">
              <w:rPr>
                <w:rFonts w:ascii="Calibri" w:hAnsi="Calibri" w:cs="Calibri"/>
                <w:color w:val="000000" w:themeColor="text1"/>
                <w:sz w:val="22"/>
                <w:szCs w:val="22"/>
              </w:rPr>
              <w:t>Learn more</w:t>
            </w:r>
          </w:p>
        </w:tc>
        <w:tc>
          <w:tcPr>
            <w:tcW w:w="4343" w:type="dxa"/>
          </w:tcPr>
          <w:p w14:paraId="21B519F2" w14:textId="67411199" w:rsidR="001F01C8" w:rsidRPr="001F01C8" w:rsidRDefault="001F01C8" w:rsidP="00AC5CFD">
            <w:pPr>
              <w:pStyle w:val="Heading1"/>
              <w:numPr>
                <w:ilvl w:val="0"/>
                <w:numId w:val="8"/>
              </w:numPr>
              <w:spacing w:before="120" w:after="120"/>
              <w:contextualSpacing/>
              <w:rPr>
                <w:rFonts w:ascii="Calibri" w:eastAsia="Aptos" w:hAnsi="Calibri" w:cs="Calibri"/>
                <w:color w:val="000000" w:themeColor="text1"/>
                <w:sz w:val="22"/>
                <w:szCs w:val="22"/>
              </w:rPr>
            </w:pPr>
            <w:r w:rsidRPr="009A4777">
              <w:rPr>
                <w:rFonts w:ascii="Calibri" w:eastAsia="Aptos" w:hAnsi="Calibri" w:cs="Calibri"/>
                <w:color w:val="000000" w:themeColor="text1"/>
                <w:sz w:val="22"/>
                <w:szCs w:val="22"/>
              </w:rPr>
              <w:t xml:space="preserve">Clean UI </w:t>
            </w:r>
            <w:proofErr w:type="spellStart"/>
            <w:r w:rsidRPr="009A4777">
              <w:rPr>
                <w:rFonts w:ascii="Calibri" w:eastAsia="Aptos" w:hAnsi="Calibri" w:cs="Calibri"/>
                <w:color w:val="000000" w:themeColor="text1"/>
                <w:sz w:val="22"/>
                <w:szCs w:val="22"/>
              </w:rPr>
              <w:t>mockup</w:t>
            </w:r>
            <w:proofErr w:type="spellEnd"/>
            <w:r w:rsidRPr="009A4777">
              <w:rPr>
                <w:rFonts w:ascii="Calibri" w:eastAsia="Aptos" w:hAnsi="Calibri" w:cs="Calibri"/>
                <w:color w:val="000000" w:themeColor="text1"/>
                <w:sz w:val="22"/>
                <w:szCs w:val="22"/>
              </w:rPr>
              <w:t xml:space="preserve"> of dashboard with “New” tag </w:t>
            </w:r>
          </w:p>
          <w:p w14:paraId="13C797E6" w14:textId="3EC896B3" w:rsidR="001F01C8" w:rsidRPr="001F01C8" w:rsidRDefault="001F01C8" w:rsidP="00AC5CFD">
            <w:pPr>
              <w:pStyle w:val="Heading1"/>
              <w:numPr>
                <w:ilvl w:val="0"/>
                <w:numId w:val="8"/>
              </w:numPr>
              <w:spacing w:before="120" w:after="120"/>
              <w:contextualSpacing/>
              <w:rPr>
                <w:rFonts w:ascii="Calibri" w:eastAsia="Aptos" w:hAnsi="Calibri" w:cs="Calibri"/>
                <w:color w:val="000000" w:themeColor="text1"/>
                <w:sz w:val="22"/>
                <w:szCs w:val="22"/>
              </w:rPr>
            </w:pPr>
            <w:r w:rsidRPr="009A4777">
              <w:rPr>
                <w:rFonts w:ascii="Calibri" w:eastAsia="Aptos" w:hAnsi="Calibri" w:cs="Calibri"/>
                <w:color w:val="000000" w:themeColor="text1"/>
                <w:sz w:val="22"/>
                <w:szCs w:val="22"/>
              </w:rPr>
              <w:t>Floating cards with soft shadows to preview dashboard tools</w:t>
            </w:r>
            <w:r w:rsidR="0073318F">
              <w:rPr>
                <w:rFonts w:ascii="Calibri" w:eastAsia="Aptos" w:hAnsi="Calibri" w:cs="Calibri"/>
                <w:color w:val="000000" w:themeColor="text1"/>
                <w:sz w:val="22"/>
                <w:szCs w:val="22"/>
              </w:rPr>
              <w:t xml:space="preserve"> </w:t>
            </w:r>
            <w:r w:rsidR="0073318F" w:rsidRPr="0073318F">
              <w:rPr>
                <w:rFonts w:ascii="Calibri" w:hAnsi="Calibri" w:cs="Calibri"/>
                <w:i/>
                <w:iCs/>
                <w:sz w:val="22"/>
                <w:szCs w:val="22"/>
              </w:rPr>
              <w:t>(see vectors supplied)</w:t>
            </w:r>
          </w:p>
          <w:p w14:paraId="660F98E9" w14:textId="136CDC90" w:rsidR="001F01C8" w:rsidRPr="001711F0" w:rsidRDefault="001F01C8" w:rsidP="001711F0">
            <w:pPr>
              <w:pStyle w:val="Heading1"/>
              <w:numPr>
                <w:ilvl w:val="0"/>
                <w:numId w:val="8"/>
              </w:numPr>
              <w:spacing w:before="120" w:after="120"/>
              <w:contextualSpacing/>
              <w:rPr>
                <w:rFonts w:ascii="Calibri" w:eastAsia="Aptos" w:hAnsi="Calibri" w:cs="Calibri"/>
                <w:color w:val="000000" w:themeColor="text1"/>
                <w:sz w:val="22"/>
                <w:szCs w:val="22"/>
              </w:rPr>
            </w:pPr>
            <w:r w:rsidRPr="009A4777">
              <w:rPr>
                <w:rFonts w:ascii="Calibri" w:eastAsia="Aptos" w:hAnsi="Calibri" w:cs="Calibri"/>
                <w:color w:val="000000" w:themeColor="text1"/>
                <w:sz w:val="22"/>
                <w:szCs w:val="22"/>
              </w:rPr>
              <w:t>Style inspired by Intercom or Stripe</w:t>
            </w:r>
          </w:p>
        </w:tc>
      </w:tr>
      <w:tr w:rsidR="001F01C8" w14:paraId="43C1D654" w14:textId="77777777" w:rsidTr="001F01C8">
        <w:tc>
          <w:tcPr>
            <w:tcW w:w="846" w:type="dxa"/>
          </w:tcPr>
          <w:p w14:paraId="22833624" w14:textId="1E549F68" w:rsidR="001F01C8" w:rsidRDefault="001F01C8" w:rsidP="001F01C8">
            <w:pPr>
              <w:spacing w:before="120" w:after="120"/>
              <w:rPr>
                <w:rFonts w:ascii="Calibri" w:hAnsi="Calibri" w:cs="Calibri"/>
                <w:sz w:val="22"/>
                <w:szCs w:val="22"/>
              </w:rPr>
            </w:pPr>
            <w:r>
              <w:rPr>
                <w:rFonts w:ascii="Calibri" w:hAnsi="Calibri" w:cs="Calibri"/>
                <w:sz w:val="22"/>
                <w:szCs w:val="22"/>
              </w:rPr>
              <w:t>2</w:t>
            </w:r>
          </w:p>
        </w:tc>
        <w:tc>
          <w:tcPr>
            <w:tcW w:w="2693" w:type="dxa"/>
          </w:tcPr>
          <w:p w14:paraId="1DFF821B" w14:textId="73C33E1B" w:rsidR="005935C7" w:rsidRDefault="005935C7" w:rsidP="001F01C8">
            <w:pPr>
              <w:spacing w:before="120" w:after="120"/>
              <w:rPr>
                <w:rFonts w:ascii="Calibri" w:hAnsi="Calibri" w:cs="Calibri"/>
                <w:sz w:val="22"/>
                <w:szCs w:val="22"/>
              </w:rPr>
            </w:pPr>
            <w:r w:rsidRPr="00AF7FD2">
              <w:rPr>
                <w:rFonts w:ascii="Calibri" w:hAnsi="Calibri" w:cs="Calibri"/>
                <w:b/>
                <w:bCs/>
                <w:sz w:val="22"/>
                <w:szCs w:val="22"/>
              </w:rPr>
              <w:t>Headline:</w:t>
            </w:r>
            <w:r>
              <w:rPr>
                <w:rFonts w:ascii="Calibri" w:hAnsi="Calibri" w:cs="Calibri"/>
                <w:sz w:val="22"/>
                <w:szCs w:val="22"/>
              </w:rPr>
              <w:t xml:space="preserve"> </w:t>
            </w:r>
            <w:r w:rsidR="00EA38C1">
              <w:rPr>
                <w:rFonts w:ascii="Calibri" w:hAnsi="Calibri" w:cs="Calibri"/>
                <w:sz w:val="22"/>
                <w:szCs w:val="22"/>
              </w:rPr>
              <w:br/>
            </w:r>
            <w:proofErr w:type="spellStart"/>
            <w:r w:rsidRPr="005935C7">
              <w:rPr>
                <w:rFonts w:ascii="Calibri" w:hAnsi="Calibri" w:cs="Calibri"/>
                <w:sz w:val="22"/>
                <w:szCs w:val="22"/>
              </w:rPr>
              <w:t>Pharmx</w:t>
            </w:r>
            <w:proofErr w:type="spellEnd"/>
            <w:r w:rsidRPr="005935C7">
              <w:rPr>
                <w:rFonts w:ascii="Calibri" w:hAnsi="Calibri" w:cs="Calibri"/>
                <w:sz w:val="22"/>
                <w:szCs w:val="22"/>
              </w:rPr>
              <w:t xml:space="preserve"> </w:t>
            </w:r>
            <w:r w:rsidR="00EA38C1">
              <w:rPr>
                <w:rFonts w:ascii="Calibri" w:hAnsi="Calibri" w:cs="Calibri"/>
                <w:sz w:val="22"/>
                <w:szCs w:val="22"/>
              </w:rPr>
              <w:t>(logo)</w:t>
            </w:r>
            <w:r w:rsidR="00EA38C1">
              <w:rPr>
                <w:rFonts w:ascii="Calibri" w:hAnsi="Calibri" w:cs="Calibri"/>
                <w:sz w:val="22"/>
                <w:szCs w:val="22"/>
              </w:rPr>
              <w:br/>
            </w:r>
            <w:r w:rsidRPr="005935C7">
              <w:rPr>
                <w:rFonts w:ascii="Calibri" w:hAnsi="Calibri" w:cs="Calibri"/>
                <w:sz w:val="22"/>
                <w:szCs w:val="22"/>
              </w:rPr>
              <w:t>Reliable, time-saving tech</w:t>
            </w:r>
          </w:p>
          <w:p w14:paraId="1EC0C026" w14:textId="24327BD6" w:rsidR="005935C7" w:rsidRDefault="005935C7" w:rsidP="001F01C8">
            <w:pPr>
              <w:spacing w:before="120" w:after="120"/>
              <w:rPr>
                <w:rFonts w:ascii="Calibri" w:hAnsi="Calibri" w:cs="Calibri"/>
                <w:sz w:val="22"/>
                <w:szCs w:val="22"/>
              </w:rPr>
            </w:pPr>
            <w:r w:rsidRPr="00AF7FD2">
              <w:rPr>
                <w:rFonts w:ascii="Calibri" w:hAnsi="Calibri" w:cs="Calibri"/>
                <w:b/>
                <w:bCs/>
                <w:sz w:val="22"/>
                <w:szCs w:val="22"/>
              </w:rPr>
              <w:t>Subheading:</w:t>
            </w:r>
            <w:r>
              <w:rPr>
                <w:rFonts w:ascii="Calibri" w:hAnsi="Calibri" w:cs="Calibri"/>
                <w:sz w:val="22"/>
                <w:szCs w:val="22"/>
              </w:rPr>
              <w:t xml:space="preserve"> </w:t>
            </w:r>
            <w:r w:rsidR="00EA38C1">
              <w:rPr>
                <w:rFonts w:ascii="Calibri" w:hAnsi="Calibri" w:cs="Calibri"/>
                <w:sz w:val="22"/>
                <w:szCs w:val="22"/>
              </w:rPr>
              <w:br/>
            </w:r>
            <w:r w:rsidRPr="005935C7">
              <w:rPr>
                <w:rFonts w:ascii="Calibri" w:hAnsi="Calibri" w:cs="Calibri"/>
                <w:sz w:val="22"/>
                <w:szCs w:val="22"/>
              </w:rPr>
              <w:t>Explore the new Pharmacy Portal</w:t>
            </w:r>
          </w:p>
        </w:tc>
        <w:tc>
          <w:tcPr>
            <w:tcW w:w="1134" w:type="dxa"/>
          </w:tcPr>
          <w:p w14:paraId="639826B4" w14:textId="64881238" w:rsidR="001F01C8" w:rsidRDefault="005935C7" w:rsidP="001F01C8">
            <w:pPr>
              <w:spacing w:before="120" w:after="120"/>
              <w:rPr>
                <w:rFonts w:ascii="Calibri" w:hAnsi="Calibri" w:cs="Calibri"/>
                <w:sz w:val="22"/>
                <w:szCs w:val="22"/>
              </w:rPr>
            </w:pPr>
            <w:r>
              <w:rPr>
                <w:rFonts w:ascii="Calibri" w:hAnsi="Calibri" w:cs="Calibri"/>
                <w:sz w:val="22"/>
                <w:szCs w:val="22"/>
              </w:rPr>
              <w:t>Learn more</w:t>
            </w:r>
          </w:p>
        </w:tc>
        <w:tc>
          <w:tcPr>
            <w:tcW w:w="4343" w:type="dxa"/>
          </w:tcPr>
          <w:p w14:paraId="3B9DFCA6" w14:textId="032C6579" w:rsidR="00745C80" w:rsidRDefault="00DC736D" w:rsidP="00AC5CFD">
            <w:pPr>
              <w:pStyle w:val="ListParagraph"/>
              <w:numPr>
                <w:ilvl w:val="0"/>
                <w:numId w:val="16"/>
              </w:numPr>
              <w:spacing w:before="120" w:after="120"/>
              <w:rPr>
                <w:rFonts w:ascii="Calibri" w:hAnsi="Calibri" w:cs="Calibri"/>
                <w:sz w:val="22"/>
                <w:szCs w:val="22"/>
              </w:rPr>
            </w:pPr>
            <w:r w:rsidRPr="00745C80">
              <w:rPr>
                <w:rFonts w:ascii="Calibri" w:hAnsi="Calibri" w:cs="Calibri"/>
                <w:sz w:val="22"/>
                <w:szCs w:val="22"/>
              </w:rPr>
              <w:t>Hero visual of a pharmacist using a computer with abstract overlay of platform UI</w:t>
            </w:r>
            <w:r w:rsidR="00006A97">
              <w:rPr>
                <w:rFonts w:ascii="Calibri" w:hAnsi="Calibri" w:cs="Calibri"/>
                <w:sz w:val="22"/>
                <w:szCs w:val="22"/>
              </w:rPr>
              <w:t xml:space="preserve"> </w:t>
            </w:r>
            <w:r w:rsidR="00006A97" w:rsidRPr="0073318F">
              <w:rPr>
                <w:rFonts w:ascii="Calibri" w:hAnsi="Calibri" w:cs="Calibri"/>
                <w:i/>
                <w:iCs/>
                <w:sz w:val="22"/>
                <w:szCs w:val="22"/>
              </w:rPr>
              <w:t>(see vectors supplied)</w:t>
            </w:r>
          </w:p>
          <w:p w14:paraId="5F11AA5F" w14:textId="11927BA4" w:rsidR="001F01C8" w:rsidRPr="00745C80" w:rsidRDefault="00DC736D" w:rsidP="00AC5CFD">
            <w:pPr>
              <w:pStyle w:val="ListParagraph"/>
              <w:numPr>
                <w:ilvl w:val="0"/>
                <w:numId w:val="16"/>
              </w:numPr>
              <w:spacing w:before="120" w:after="120"/>
              <w:rPr>
                <w:rFonts w:ascii="Calibri" w:hAnsi="Calibri" w:cs="Calibri"/>
                <w:sz w:val="22"/>
                <w:szCs w:val="22"/>
              </w:rPr>
            </w:pPr>
            <w:r w:rsidRPr="00745C80">
              <w:rPr>
                <w:rFonts w:ascii="Calibri" w:hAnsi="Calibri" w:cs="Calibri"/>
                <w:sz w:val="22"/>
                <w:szCs w:val="22"/>
              </w:rPr>
              <w:t>Soft lighting, pharmacy setting in background</w:t>
            </w:r>
          </w:p>
        </w:tc>
      </w:tr>
    </w:tbl>
    <w:p w14:paraId="195D9C7F" w14:textId="77777777" w:rsidR="00E93D46" w:rsidRDefault="00E93D46" w:rsidP="00676514">
      <w:pPr>
        <w:spacing w:before="120" w:after="120"/>
        <w:contextualSpacing/>
        <w:rPr>
          <w:rFonts w:ascii="Calibri" w:hAnsi="Calibri" w:cs="Calibri"/>
          <w:sz w:val="22"/>
          <w:szCs w:val="22"/>
        </w:rPr>
      </w:pPr>
    </w:p>
    <w:p w14:paraId="19F87718" w14:textId="77777777" w:rsidR="00E93D46" w:rsidRDefault="00E93D46" w:rsidP="00676514">
      <w:pPr>
        <w:spacing w:before="120" w:after="120"/>
        <w:contextualSpacing/>
        <w:rPr>
          <w:rFonts w:ascii="Calibri" w:hAnsi="Calibri" w:cs="Calibri"/>
          <w:sz w:val="22"/>
          <w:szCs w:val="22"/>
        </w:rPr>
      </w:pPr>
    </w:p>
    <w:p w14:paraId="3F9DD480" w14:textId="00A121BD" w:rsidR="00FF13F3" w:rsidRPr="00FF13F3" w:rsidRDefault="00353FE9" w:rsidP="00676514">
      <w:pPr>
        <w:spacing w:before="120" w:after="120"/>
        <w:contextualSpacing/>
        <w:rPr>
          <w:rFonts w:ascii="Calibri" w:hAnsi="Calibri" w:cs="Calibri"/>
          <w:b/>
          <w:bCs/>
          <w:sz w:val="22"/>
          <w:szCs w:val="22"/>
          <w:lang w:val="en-GB"/>
        </w:rPr>
      </w:pPr>
      <w:r w:rsidRPr="00676514">
        <w:rPr>
          <w:rFonts w:ascii="Calibri" w:hAnsi="Calibri" w:cs="Calibri"/>
          <w:b/>
          <w:bCs/>
          <w:sz w:val="22"/>
          <w:szCs w:val="22"/>
          <w:lang w:val="en-GB"/>
        </w:rPr>
        <w:t>Phase 2 – Consideration</w:t>
      </w:r>
    </w:p>
    <w:p w14:paraId="2AD68CB7" w14:textId="23B4F0B0" w:rsidR="00FF13F3" w:rsidRDefault="00772586" w:rsidP="00AC5CFD">
      <w:pPr>
        <w:pStyle w:val="ListParagraph"/>
        <w:numPr>
          <w:ilvl w:val="0"/>
          <w:numId w:val="9"/>
        </w:numPr>
        <w:spacing w:before="120" w:after="120"/>
        <w:rPr>
          <w:rFonts w:ascii="Calibri" w:hAnsi="Calibri" w:cs="Calibri"/>
          <w:sz w:val="22"/>
          <w:szCs w:val="22"/>
        </w:rPr>
      </w:pPr>
      <w:r w:rsidRPr="00FF13F3">
        <w:rPr>
          <w:rFonts w:ascii="Calibri" w:hAnsi="Calibri" w:cs="Calibri"/>
          <w:sz w:val="22"/>
          <w:szCs w:val="22"/>
        </w:rPr>
        <w:t xml:space="preserve">Objective: </w:t>
      </w:r>
      <w:r w:rsidR="00161309" w:rsidRPr="00161309">
        <w:rPr>
          <w:rFonts w:ascii="Calibri" w:hAnsi="Calibri" w:cs="Calibri"/>
          <w:sz w:val="22"/>
          <w:szCs w:val="22"/>
        </w:rPr>
        <w:t>Highlight specific benefits and features</w:t>
      </w:r>
    </w:p>
    <w:p w14:paraId="53DA68DA" w14:textId="1415DD53" w:rsidR="00A748E2" w:rsidRPr="00161309" w:rsidRDefault="00772586" w:rsidP="00AC5CFD">
      <w:pPr>
        <w:pStyle w:val="ListParagraph"/>
        <w:numPr>
          <w:ilvl w:val="0"/>
          <w:numId w:val="9"/>
        </w:numPr>
        <w:spacing w:before="120" w:after="120"/>
        <w:rPr>
          <w:rFonts w:ascii="Calibri" w:hAnsi="Calibri" w:cs="Calibri"/>
          <w:sz w:val="22"/>
          <w:szCs w:val="22"/>
        </w:rPr>
      </w:pPr>
      <w:r w:rsidRPr="00FF13F3">
        <w:rPr>
          <w:rFonts w:ascii="Calibri" w:hAnsi="Calibri" w:cs="Calibri"/>
          <w:sz w:val="22"/>
          <w:szCs w:val="22"/>
        </w:rPr>
        <w:t>Tone: Helpful, clear, intelligent</w:t>
      </w:r>
    </w:p>
    <w:p w14:paraId="208229B3" w14:textId="77777777" w:rsidR="00353FE9" w:rsidRPr="00676514" w:rsidRDefault="00353FE9" w:rsidP="00676514">
      <w:pPr>
        <w:spacing w:before="120" w:after="120"/>
        <w:contextualSpacing/>
        <w:rPr>
          <w:rFonts w:ascii="Calibri" w:hAnsi="Calibri" w:cs="Calibri"/>
          <w:b/>
          <w:bCs/>
          <w:sz w:val="22"/>
          <w:szCs w:val="22"/>
          <w:lang w:val="en-GB"/>
        </w:rPr>
      </w:pPr>
    </w:p>
    <w:tbl>
      <w:tblPr>
        <w:tblStyle w:val="TableGridLight"/>
        <w:tblpPr w:leftFromText="180" w:rightFromText="180" w:vertAnchor="text" w:horzAnchor="margin" w:tblpY="94"/>
        <w:tblW w:w="9164" w:type="dxa"/>
        <w:tblLook w:val="04A0" w:firstRow="1" w:lastRow="0" w:firstColumn="1" w:lastColumn="0" w:noHBand="0" w:noVBand="1"/>
      </w:tblPr>
      <w:tblGrid>
        <w:gridCol w:w="1129"/>
        <w:gridCol w:w="2612"/>
        <w:gridCol w:w="1641"/>
        <w:gridCol w:w="3782"/>
      </w:tblGrid>
      <w:tr w:rsidR="006268C2" w:rsidRPr="00676514" w14:paraId="6A85CB15" w14:textId="77777777" w:rsidTr="00EC6662">
        <w:trPr>
          <w:trHeight w:val="416"/>
        </w:trPr>
        <w:tc>
          <w:tcPr>
            <w:tcW w:w="1129" w:type="dxa"/>
            <w:shd w:val="clear" w:color="auto" w:fill="5E2EE5"/>
          </w:tcPr>
          <w:p w14:paraId="1CAB6432" w14:textId="77777777" w:rsidR="006268C2" w:rsidRPr="00676514" w:rsidRDefault="006268C2" w:rsidP="006268C2">
            <w:pPr>
              <w:pStyle w:val="Heading1"/>
              <w:spacing w:before="120" w:after="120"/>
              <w:contextualSpacing/>
              <w:rPr>
                <w:rFonts w:ascii="Calibri" w:eastAsia="Aptos" w:hAnsi="Calibri" w:cs="Calibri"/>
                <w:color w:val="FFFFFF" w:themeColor="background1"/>
                <w:sz w:val="22"/>
                <w:szCs w:val="22"/>
                <w:lang w:val="en-GB"/>
              </w:rPr>
            </w:pPr>
            <w:r w:rsidRPr="00676514">
              <w:rPr>
                <w:rFonts w:ascii="Calibri" w:eastAsia="Aptos" w:hAnsi="Calibri" w:cs="Calibri"/>
                <w:color w:val="FFFFFF" w:themeColor="background1"/>
                <w:sz w:val="22"/>
                <w:szCs w:val="22"/>
                <w:lang w:val="en-GB"/>
              </w:rPr>
              <w:lastRenderedPageBreak/>
              <w:t xml:space="preserve">Ad variant </w:t>
            </w:r>
          </w:p>
        </w:tc>
        <w:tc>
          <w:tcPr>
            <w:tcW w:w="2612" w:type="dxa"/>
            <w:shd w:val="clear" w:color="auto" w:fill="5E2EE5"/>
          </w:tcPr>
          <w:p w14:paraId="762FA482" w14:textId="77777777" w:rsidR="006268C2" w:rsidRPr="00676514" w:rsidRDefault="006268C2" w:rsidP="006268C2">
            <w:pPr>
              <w:pStyle w:val="Heading1"/>
              <w:spacing w:before="120" w:after="120"/>
              <w:contextualSpacing/>
              <w:rPr>
                <w:rFonts w:ascii="Calibri" w:eastAsia="Aptos" w:hAnsi="Calibri" w:cs="Calibri"/>
                <w:color w:val="FFFFFF" w:themeColor="background1"/>
                <w:sz w:val="22"/>
                <w:szCs w:val="22"/>
                <w:lang w:val="en-GB"/>
              </w:rPr>
            </w:pPr>
            <w:r w:rsidRPr="00676514">
              <w:rPr>
                <w:rFonts w:ascii="Calibri" w:eastAsia="Aptos" w:hAnsi="Calibri" w:cs="Calibri"/>
                <w:color w:val="FFFFFF" w:themeColor="background1"/>
                <w:sz w:val="22"/>
                <w:szCs w:val="22"/>
                <w:lang w:val="en-GB"/>
              </w:rPr>
              <w:t xml:space="preserve">Headline / </w:t>
            </w:r>
            <w:r w:rsidRPr="00676514">
              <w:rPr>
                <w:rFonts w:ascii="Calibri" w:eastAsia="Aptos" w:hAnsi="Calibri" w:cs="Calibri"/>
                <w:color w:val="FFFFFF" w:themeColor="background1"/>
                <w:sz w:val="22"/>
                <w:szCs w:val="22"/>
                <w:lang w:val="en-GB"/>
              </w:rPr>
              <w:br/>
              <w:t>subheading</w:t>
            </w:r>
          </w:p>
        </w:tc>
        <w:tc>
          <w:tcPr>
            <w:tcW w:w="1641" w:type="dxa"/>
            <w:shd w:val="clear" w:color="auto" w:fill="5E2EE5"/>
          </w:tcPr>
          <w:p w14:paraId="1CC700F8" w14:textId="77777777" w:rsidR="006268C2" w:rsidRPr="00676514" w:rsidRDefault="006268C2" w:rsidP="006268C2">
            <w:pPr>
              <w:pStyle w:val="Heading1"/>
              <w:spacing w:before="120" w:after="120"/>
              <w:contextualSpacing/>
              <w:rPr>
                <w:rFonts w:ascii="Calibri" w:eastAsia="Aptos" w:hAnsi="Calibri" w:cs="Calibri"/>
                <w:color w:val="FFFFFF" w:themeColor="background1"/>
                <w:sz w:val="22"/>
                <w:szCs w:val="22"/>
                <w:lang w:val="en-GB"/>
              </w:rPr>
            </w:pPr>
            <w:r w:rsidRPr="00676514">
              <w:rPr>
                <w:rFonts w:ascii="Calibri" w:eastAsia="Aptos" w:hAnsi="Calibri" w:cs="Calibri"/>
                <w:color w:val="FFFFFF" w:themeColor="background1"/>
                <w:sz w:val="22"/>
                <w:szCs w:val="22"/>
                <w:lang w:val="en-GB"/>
              </w:rPr>
              <w:t>CTA</w:t>
            </w:r>
          </w:p>
        </w:tc>
        <w:tc>
          <w:tcPr>
            <w:tcW w:w="3782" w:type="dxa"/>
            <w:shd w:val="clear" w:color="auto" w:fill="5E2EE5"/>
          </w:tcPr>
          <w:p w14:paraId="197CF9BF" w14:textId="32812308" w:rsidR="006268C2" w:rsidRPr="00676514" w:rsidRDefault="006268C2" w:rsidP="006268C2">
            <w:pPr>
              <w:pStyle w:val="Heading1"/>
              <w:spacing w:before="120" w:after="120"/>
              <w:contextualSpacing/>
              <w:rPr>
                <w:rFonts w:ascii="Calibri" w:eastAsia="Aptos" w:hAnsi="Calibri" w:cs="Calibri"/>
                <w:color w:val="FFFFFF" w:themeColor="background1"/>
                <w:sz w:val="22"/>
                <w:szCs w:val="22"/>
                <w:lang w:val="en-GB"/>
              </w:rPr>
            </w:pPr>
            <w:r w:rsidRPr="00B91179">
              <w:rPr>
                <w:rFonts w:ascii="Calibri" w:hAnsi="Calibri" w:cs="Calibri"/>
                <w:color w:val="FFFFFF" w:themeColor="background1"/>
                <w:sz w:val="22"/>
                <w:szCs w:val="22"/>
              </w:rPr>
              <w:t>Art direction</w:t>
            </w:r>
            <w:r>
              <w:rPr>
                <w:rFonts w:ascii="Calibri" w:hAnsi="Calibri" w:cs="Calibri"/>
                <w:color w:val="FFFFFF" w:themeColor="background1"/>
                <w:sz w:val="22"/>
                <w:szCs w:val="22"/>
              </w:rPr>
              <w:t xml:space="preserve"> (suggestions)</w:t>
            </w:r>
          </w:p>
        </w:tc>
      </w:tr>
      <w:tr w:rsidR="006268C2" w:rsidRPr="00676514" w14:paraId="63946378" w14:textId="77777777" w:rsidTr="00EC6662">
        <w:trPr>
          <w:trHeight w:val="498"/>
        </w:trPr>
        <w:tc>
          <w:tcPr>
            <w:tcW w:w="1129" w:type="dxa"/>
          </w:tcPr>
          <w:p w14:paraId="29CCD566" w14:textId="4C670294" w:rsidR="006268C2" w:rsidRPr="00745C80" w:rsidRDefault="006268C2" w:rsidP="006268C2">
            <w:pPr>
              <w:pStyle w:val="Heading1"/>
              <w:spacing w:before="120" w:after="120"/>
              <w:contextualSpacing/>
              <w:rPr>
                <w:rFonts w:ascii="Calibri" w:eastAsia="Aptos" w:hAnsi="Calibri" w:cs="Calibri"/>
                <w:color w:val="000000" w:themeColor="text1"/>
                <w:sz w:val="22"/>
                <w:szCs w:val="22"/>
                <w:lang w:val="en-GB"/>
              </w:rPr>
            </w:pPr>
            <w:r>
              <w:rPr>
                <w:rFonts w:ascii="Calibri" w:eastAsia="Aptos" w:hAnsi="Calibri" w:cs="Calibri"/>
                <w:color w:val="000000" w:themeColor="text1"/>
                <w:sz w:val="22"/>
                <w:szCs w:val="22"/>
                <w:lang w:val="en-GB"/>
              </w:rPr>
              <w:t>3</w:t>
            </w:r>
          </w:p>
        </w:tc>
        <w:tc>
          <w:tcPr>
            <w:tcW w:w="2612" w:type="dxa"/>
          </w:tcPr>
          <w:p w14:paraId="3374AA52" w14:textId="0961F986" w:rsidR="006268C2" w:rsidRPr="00C51682" w:rsidRDefault="006268C2" w:rsidP="006268C2">
            <w:pPr>
              <w:spacing w:before="120" w:after="120" w:line="278" w:lineRule="auto"/>
              <w:contextualSpacing/>
              <w:rPr>
                <w:rFonts w:ascii="Calibri" w:hAnsi="Calibri" w:cs="Calibri"/>
                <w:color w:val="000000" w:themeColor="text1"/>
                <w:sz w:val="22"/>
                <w:szCs w:val="22"/>
              </w:rPr>
            </w:pPr>
            <w:r w:rsidRPr="00C51682">
              <w:rPr>
                <w:rFonts w:ascii="Calibri" w:hAnsi="Calibri" w:cs="Calibri"/>
                <w:b/>
                <w:bCs/>
                <w:color w:val="000000" w:themeColor="text1"/>
                <w:sz w:val="22"/>
                <w:szCs w:val="22"/>
              </w:rPr>
              <w:t>Headline:</w:t>
            </w:r>
            <w:r w:rsidRPr="00C51682">
              <w:rPr>
                <w:rFonts w:ascii="Calibri" w:hAnsi="Calibri" w:cs="Calibri"/>
                <w:color w:val="000000" w:themeColor="text1"/>
                <w:sz w:val="22"/>
                <w:szCs w:val="22"/>
              </w:rPr>
              <w:t xml:space="preserve"> </w:t>
            </w:r>
            <w:r w:rsidRPr="00C51682">
              <w:rPr>
                <w:rFonts w:ascii="Calibri" w:hAnsi="Calibri" w:cs="Calibri"/>
                <w:color w:val="000000" w:themeColor="text1"/>
                <w:sz w:val="22"/>
                <w:szCs w:val="22"/>
              </w:rPr>
              <w:br/>
              <w:t>Streamline, simplify, save time</w:t>
            </w:r>
          </w:p>
          <w:p w14:paraId="68042A16" w14:textId="77777777" w:rsidR="006268C2" w:rsidRPr="00C51682" w:rsidRDefault="006268C2" w:rsidP="006268C2">
            <w:pPr>
              <w:spacing w:before="120" w:after="120" w:line="278" w:lineRule="auto"/>
              <w:contextualSpacing/>
              <w:rPr>
                <w:rFonts w:ascii="Calibri" w:hAnsi="Calibri" w:cs="Calibri"/>
                <w:color w:val="000000" w:themeColor="text1"/>
                <w:sz w:val="22"/>
                <w:szCs w:val="22"/>
              </w:rPr>
            </w:pPr>
          </w:p>
          <w:p w14:paraId="6E8391DC" w14:textId="4EEE9B98" w:rsidR="006268C2" w:rsidRPr="00C51682" w:rsidRDefault="006268C2" w:rsidP="006268C2">
            <w:pPr>
              <w:spacing w:before="120" w:after="120" w:line="278" w:lineRule="auto"/>
              <w:contextualSpacing/>
              <w:rPr>
                <w:rFonts w:ascii="Calibri" w:hAnsi="Calibri" w:cs="Calibri"/>
                <w:color w:val="000000" w:themeColor="text1"/>
                <w:sz w:val="22"/>
                <w:szCs w:val="22"/>
              </w:rPr>
            </w:pPr>
            <w:r w:rsidRPr="00C51682">
              <w:rPr>
                <w:rFonts w:ascii="Calibri" w:hAnsi="Calibri" w:cs="Calibri"/>
                <w:b/>
                <w:bCs/>
                <w:color w:val="000000" w:themeColor="text1"/>
                <w:sz w:val="22"/>
                <w:szCs w:val="22"/>
              </w:rPr>
              <w:t>Subheading:</w:t>
            </w:r>
            <w:r w:rsidRPr="00C51682">
              <w:rPr>
                <w:rFonts w:ascii="Calibri" w:hAnsi="Calibri" w:cs="Calibri"/>
                <w:color w:val="000000" w:themeColor="text1"/>
                <w:sz w:val="22"/>
                <w:szCs w:val="22"/>
              </w:rPr>
              <w:t xml:space="preserve"> </w:t>
            </w:r>
            <w:r w:rsidRPr="00C51682">
              <w:rPr>
                <w:rFonts w:ascii="Calibri" w:hAnsi="Calibri" w:cs="Calibri"/>
                <w:color w:val="000000" w:themeColor="text1"/>
                <w:sz w:val="22"/>
                <w:szCs w:val="22"/>
              </w:rPr>
              <w:br/>
              <w:t xml:space="preserve">The new Pharmacy Portal is here </w:t>
            </w:r>
          </w:p>
          <w:p w14:paraId="13E743A3" w14:textId="284974DE" w:rsidR="006268C2" w:rsidRPr="00C51682" w:rsidRDefault="006268C2" w:rsidP="006268C2">
            <w:pPr>
              <w:spacing w:before="120" w:after="120"/>
              <w:contextualSpacing/>
              <w:rPr>
                <w:rFonts w:ascii="Calibri" w:hAnsi="Calibri" w:cs="Calibri"/>
                <w:color w:val="000000" w:themeColor="text1"/>
                <w:sz w:val="22"/>
                <w:szCs w:val="22"/>
                <w:lang w:val="en-GB"/>
              </w:rPr>
            </w:pPr>
          </w:p>
        </w:tc>
        <w:tc>
          <w:tcPr>
            <w:tcW w:w="1641" w:type="dxa"/>
          </w:tcPr>
          <w:p w14:paraId="2A1A91FE" w14:textId="689A60A8" w:rsidR="006268C2" w:rsidRPr="00C51682" w:rsidRDefault="006268C2" w:rsidP="006268C2">
            <w:pPr>
              <w:pStyle w:val="Heading1"/>
              <w:spacing w:before="120" w:after="120"/>
              <w:contextualSpacing/>
              <w:rPr>
                <w:rFonts w:ascii="Calibri" w:eastAsia="Aptos" w:hAnsi="Calibri" w:cs="Calibri"/>
                <w:color w:val="000000" w:themeColor="text1"/>
                <w:sz w:val="22"/>
                <w:szCs w:val="22"/>
                <w:lang w:val="en-GB"/>
              </w:rPr>
            </w:pPr>
            <w:r w:rsidRPr="00C51682">
              <w:rPr>
                <w:rFonts w:ascii="Calibri" w:eastAsia="Aptos" w:hAnsi="Calibri" w:cs="Calibri"/>
                <w:color w:val="000000" w:themeColor="text1"/>
                <w:sz w:val="22"/>
                <w:szCs w:val="22"/>
                <w:lang w:val="en-GB"/>
              </w:rPr>
              <w:t>Learn more</w:t>
            </w:r>
          </w:p>
        </w:tc>
        <w:tc>
          <w:tcPr>
            <w:tcW w:w="3782" w:type="dxa"/>
          </w:tcPr>
          <w:p w14:paraId="775BEBA7" w14:textId="4831195E" w:rsidR="006268C2" w:rsidRPr="00C51682" w:rsidRDefault="006268C2" w:rsidP="006268C2">
            <w:pPr>
              <w:pStyle w:val="Heading1"/>
              <w:numPr>
                <w:ilvl w:val="0"/>
                <w:numId w:val="10"/>
              </w:numPr>
              <w:spacing w:before="120" w:after="120"/>
              <w:contextualSpacing/>
              <w:rPr>
                <w:rFonts w:ascii="Calibri" w:eastAsia="Aptos" w:hAnsi="Calibri" w:cs="Calibri"/>
                <w:color w:val="000000" w:themeColor="text1"/>
                <w:sz w:val="22"/>
                <w:szCs w:val="22"/>
              </w:rPr>
            </w:pPr>
            <w:r w:rsidRPr="00C51682">
              <w:rPr>
                <w:rFonts w:ascii="Calibri" w:eastAsia="Aptos" w:hAnsi="Calibri" w:cs="Calibri"/>
                <w:color w:val="000000" w:themeColor="text1"/>
                <w:sz w:val="22"/>
                <w:szCs w:val="22"/>
              </w:rPr>
              <w:t>Multi-step workflow visual (Search → Connect → Trade) in clean linear design</w:t>
            </w:r>
          </w:p>
          <w:p w14:paraId="4AA8F689" w14:textId="77777777" w:rsidR="006268C2" w:rsidRPr="00C51682" w:rsidRDefault="006268C2" w:rsidP="006268C2">
            <w:pPr>
              <w:pStyle w:val="Heading1"/>
              <w:numPr>
                <w:ilvl w:val="0"/>
                <w:numId w:val="10"/>
              </w:numPr>
              <w:spacing w:before="120" w:after="120"/>
              <w:contextualSpacing/>
              <w:rPr>
                <w:rFonts w:ascii="Calibri" w:eastAsia="Aptos" w:hAnsi="Calibri" w:cs="Calibri"/>
                <w:color w:val="000000" w:themeColor="text1"/>
                <w:sz w:val="22"/>
                <w:szCs w:val="22"/>
              </w:rPr>
            </w:pPr>
            <w:r w:rsidRPr="00C51682">
              <w:rPr>
                <w:rFonts w:ascii="Calibri" w:eastAsia="Aptos" w:hAnsi="Calibri" w:cs="Calibri"/>
                <w:color w:val="000000" w:themeColor="text1"/>
                <w:sz w:val="22"/>
                <w:szCs w:val="22"/>
              </w:rPr>
              <w:t>Hover-effect inspired UI layers showing “Download invoice” or “View order history”</w:t>
            </w:r>
          </w:p>
          <w:p w14:paraId="1828CBCC" w14:textId="17AEFCDF" w:rsidR="006268C2" w:rsidRPr="00C51682" w:rsidRDefault="006268C2" w:rsidP="006268C2">
            <w:pPr>
              <w:pStyle w:val="Heading1"/>
              <w:numPr>
                <w:ilvl w:val="0"/>
                <w:numId w:val="10"/>
              </w:numPr>
              <w:spacing w:before="120" w:after="120"/>
              <w:contextualSpacing/>
              <w:rPr>
                <w:rFonts w:ascii="Calibri" w:eastAsia="Aptos" w:hAnsi="Calibri" w:cs="Calibri"/>
                <w:color w:val="000000" w:themeColor="text1"/>
                <w:sz w:val="22"/>
                <w:szCs w:val="22"/>
              </w:rPr>
            </w:pPr>
            <w:r w:rsidRPr="00C51682">
              <w:rPr>
                <w:rFonts w:ascii="Calibri" w:eastAsia="Aptos" w:hAnsi="Calibri" w:cs="Calibri"/>
                <w:color w:val="000000" w:themeColor="text1"/>
                <w:sz w:val="22"/>
                <w:szCs w:val="22"/>
              </w:rPr>
              <w:t>Minimal background, small accent animations or gradients</w:t>
            </w:r>
          </w:p>
          <w:p w14:paraId="585F8594" w14:textId="2F5047B0" w:rsidR="006268C2" w:rsidRPr="00C51682" w:rsidRDefault="006268C2" w:rsidP="006268C2">
            <w:pPr>
              <w:pStyle w:val="Heading1"/>
              <w:numPr>
                <w:ilvl w:val="0"/>
                <w:numId w:val="10"/>
              </w:numPr>
              <w:spacing w:before="120" w:after="120"/>
              <w:contextualSpacing/>
              <w:rPr>
                <w:rFonts w:ascii="Calibri" w:eastAsia="Aptos" w:hAnsi="Calibri" w:cs="Calibri"/>
                <w:color w:val="000000" w:themeColor="text1"/>
                <w:sz w:val="22"/>
                <w:szCs w:val="22"/>
              </w:rPr>
            </w:pPr>
            <w:r w:rsidRPr="00C51682">
              <w:rPr>
                <w:rFonts w:ascii="Calibri" w:eastAsia="Aptos" w:hAnsi="Calibri" w:cs="Calibri"/>
                <w:color w:val="000000" w:themeColor="text1"/>
                <w:sz w:val="22"/>
                <w:szCs w:val="22"/>
              </w:rPr>
              <w:t>Brands to reference: Linear, Notion</w:t>
            </w:r>
          </w:p>
        </w:tc>
      </w:tr>
      <w:tr w:rsidR="006268C2" w:rsidRPr="00676514" w14:paraId="70D438F8" w14:textId="77777777" w:rsidTr="00EC6662">
        <w:trPr>
          <w:trHeight w:val="498"/>
        </w:trPr>
        <w:tc>
          <w:tcPr>
            <w:tcW w:w="1129" w:type="dxa"/>
          </w:tcPr>
          <w:p w14:paraId="4EB8D13A" w14:textId="2FB57AD4" w:rsidR="006268C2" w:rsidRPr="00745C80" w:rsidRDefault="006268C2" w:rsidP="006268C2">
            <w:pPr>
              <w:pStyle w:val="Heading1"/>
              <w:spacing w:before="120" w:after="120"/>
              <w:contextualSpacing/>
              <w:rPr>
                <w:rFonts w:ascii="Calibri" w:eastAsia="Aptos" w:hAnsi="Calibri" w:cs="Calibri"/>
                <w:color w:val="000000" w:themeColor="text1"/>
                <w:sz w:val="22"/>
                <w:szCs w:val="22"/>
                <w:lang w:val="en-GB"/>
              </w:rPr>
            </w:pPr>
            <w:r>
              <w:rPr>
                <w:rFonts w:ascii="Calibri" w:eastAsia="Aptos" w:hAnsi="Calibri" w:cs="Calibri"/>
                <w:color w:val="000000" w:themeColor="text1"/>
                <w:sz w:val="22"/>
                <w:szCs w:val="22"/>
                <w:lang w:val="en-GB"/>
              </w:rPr>
              <w:t>4</w:t>
            </w:r>
          </w:p>
        </w:tc>
        <w:tc>
          <w:tcPr>
            <w:tcW w:w="2612" w:type="dxa"/>
          </w:tcPr>
          <w:p w14:paraId="4610FEBF" w14:textId="4BDBF2D6" w:rsidR="006268C2" w:rsidRPr="00C51682" w:rsidRDefault="006268C2" w:rsidP="006268C2">
            <w:pPr>
              <w:spacing w:before="120" w:after="120"/>
              <w:contextualSpacing/>
              <w:rPr>
                <w:rFonts w:ascii="Calibri" w:eastAsia="Aptos" w:hAnsi="Calibri" w:cs="Calibri"/>
                <w:color w:val="000000" w:themeColor="text1"/>
                <w:sz w:val="22"/>
                <w:szCs w:val="22"/>
                <w:lang w:val="en-GB"/>
              </w:rPr>
            </w:pPr>
            <w:r w:rsidRPr="00C51682">
              <w:rPr>
                <w:rFonts w:ascii="Calibri" w:hAnsi="Calibri" w:cs="Calibri"/>
                <w:b/>
                <w:bCs/>
                <w:color w:val="000000" w:themeColor="text1"/>
                <w:sz w:val="22"/>
                <w:szCs w:val="22"/>
              </w:rPr>
              <w:t>Headline:</w:t>
            </w:r>
            <w:r w:rsidRPr="00C51682">
              <w:rPr>
                <w:rFonts w:ascii="Calibri" w:hAnsi="Calibri" w:cs="Calibri"/>
                <w:color w:val="000000" w:themeColor="text1"/>
                <w:sz w:val="22"/>
                <w:szCs w:val="22"/>
              </w:rPr>
              <w:t xml:space="preserve"> </w:t>
            </w:r>
            <w:r w:rsidRPr="00C51682">
              <w:rPr>
                <w:rFonts w:ascii="Calibri" w:hAnsi="Calibri" w:cs="Calibri"/>
                <w:color w:val="000000" w:themeColor="text1"/>
                <w:sz w:val="22"/>
                <w:szCs w:val="22"/>
              </w:rPr>
              <w:br/>
              <w:t>Your central hub for orders, invoices &amp; supplier connections</w:t>
            </w:r>
          </w:p>
        </w:tc>
        <w:tc>
          <w:tcPr>
            <w:tcW w:w="1641" w:type="dxa"/>
          </w:tcPr>
          <w:p w14:paraId="1509B5F0" w14:textId="1D0F6A37" w:rsidR="006268C2" w:rsidRPr="00C51682" w:rsidRDefault="006268C2" w:rsidP="006268C2">
            <w:pPr>
              <w:pStyle w:val="Heading1"/>
              <w:spacing w:before="120" w:after="120"/>
              <w:contextualSpacing/>
              <w:rPr>
                <w:rFonts w:ascii="Calibri" w:eastAsia="Aptos" w:hAnsi="Calibri" w:cs="Calibri"/>
                <w:color w:val="000000" w:themeColor="text1"/>
                <w:sz w:val="22"/>
                <w:szCs w:val="22"/>
                <w:lang w:val="en-GB"/>
              </w:rPr>
            </w:pPr>
            <w:r w:rsidRPr="00C51682">
              <w:rPr>
                <w:rFonts w:ascii="Calibri" w:eastAsia="Aptos" w:hAnsi="Calibri" w:cs="Calibri"/>
                <w:color w:val="000000" w:themeColor="text1"/>
                <w:sz w:val="22"/>
                <w:szCs w:val="22"/>
                <w:lang w:val="en-GB"/>
              </w:rPr>
              <w:t>Sign up for free</w:t>
            </w:r>
          </w:p>
        </w:tc>
        <w:tc>
          <w:tcPr>
            <w:tcW w:w="3782" w:type="dxa"/>
          </w:tcPr>
          <w:p w14:paraId="380E2C9B" w14:textId="77777777" w:rsidR="006268C2" w:rsidRPr="00C51682" w:rsidRDefault="006268C2" w:rsidP="006268C2">
            <w:pPr>
              <w:pStyle w:val="Heading1"/>
              <w:numPr>
                <w:ilvl w:val="0"/>
                <w:numId w:val="12"/>
              </w:numPr>
              <w:spacing w:before="120" w:after="120"/>
              <w:contextualSpacing/>
              <w:rPr>
                <w:rFonts w:ascii="Calibri" w:eastAsia="Aptos" w:hAnsi="Calibri" w:cs="Calibri"/>
                <w:color w:val="000000" w:themeColor="text1"/>
                <w:sz w:val="22"/>
                <w:szCs w:val="22"/>
              </w:rPr>
            </w:pPr>
            <w:r w:rsidRPr="00C51682">
              <w:rPr>
                <w:rFonts w:ascii="Calibri" w:eastAsia="Aptos" w:hAnsi="Calibri" w:cs="Calibri"/>
                <w:color w:val="000000" w:themeColor="text1"/>
                <w:sz w:val="22"/>
                <w:szCs w:val="22"/>
              </w:rPr>
              <w:t>Centralised “hub” visual with circular layout: invoices, orders, suppliers all branching from “Pharmacy Portal”</w:t>
            </w:r>
          </w:p>
          <w:p w14:paraId="09E27429" w14:textId="40DE70C6" w:rsidR="006268C2" w:rsidRPr="00C51682" w:rsidRDefault="006268C2" w:rsidP="006268C2">
            <w:pPr>
              <w:pStyle w:val="Heading1"/>
              <w:numPr>
                <w:ilvl w:val="0"/>
                <w:numId w:val="12"/>
              </w:numPr>
              <w:spacing w:before="120" w:after="120"/>
              <w:contextualSpacing/>
              <w:rPr>
                <w:rFonts w:ascii="Calibri" w:eastAsia="Aptos" w:hAnsi="Calibri" w:cs="Calibri"/>
                <w:color w:val="000000" w:themeColor="text1"/>
                <w:sz w:val="22"/>
                <w:szCs w:val="22"/>
              </w:rPr>
            </w:pPr>
            <w:r w:rsidRPr="00C51682">
              <w:rPr>
                <w:rFonts w:ascii="Calibri" w:eastAsia="Aptos" w:hAnsi="Calibri" w:cs="Calibri"/>
                <w:color w:val="000000" w:themeColor="text1"/>
                <w:sz w:val="22"/>
                <w:szCs w:val="22"/>
              </w:rPr>
              <w:t>Clean background with floating icons and minimal UI elements</w:t>
            </w:r>
          </w:p>
          <w:p w14:paraId="11E734C4" w14:textId="3DEB6084" w:rsidR="006268C2" w:rsidRPr="00C51682" w:rsidRDefault="006268C2" w:rsidP="006268C2">
            <w:pPr>
              <w:pStyle w:val="Heading1"/>
              <w:numPr>
                <w:ilvl w:val="0"/>
                <w:numId w:val="12"/>
              </w:numPr>
              <w:spacing w:before="120" w:after="120"/>
              <w:contextualSpacing/>
              <w:rPr>
                <w:rFonts w:ascii="Calibri" w:eastAsia="Aptos" w:hAnsi="Calibri" w:cs="Calibri"/>
                <w:color w:val="000000" w:themeColor="text1"/>
                <w:sz w:val="22"/>
                <w:szCs w:val="22"/>
              </w:rPr>
            </w:pPr>
            <w:r w:rsidRPr="00C51682">
              <w:rPr>
                <w:rFonts w:ascii="Calibri" w:eastAsia="Aptos" w:hAnsi="Calibri" w:cs="Calibri"/>
                <w:color w:val="000000" w:themeColor="text1"/>
                <w:sz w:val="22"/>
                <w:szCs w:val="22"/>
              </w:rPr>
              <w:t>Soft drop shadows, warm lighting</w:t>
            </w:r>
          </w:p>
          <w:p w14:paraId="309575C8" w14:textId="77777777" w:rsidR="006268C2" w:rsidRPr="00C51682" w:rsidRDefault="006268C2" w:rsidP="006268C2">
            <w:pPr>
              <w:pStyle w:val="Heading1"/>
              <w:spacing w:before="120" w:after="120"/>
              <w:contextualSpacing/>
              <w:rPr>
                <w:rFonts w:ascii="Calibri" w:eastAsia="Aptos" w:hAnsi="Calibri" w:cs="Calibri"/>
                <w:color w:val="000000" w:themeColor="text1"/>
                <w:sz w:val="22"/>
                <w:szCs w:val="22"/>
                <w:lang w:val="en-GB"/>
              </w:rPr>
            </w:pPr>
          </w:p>
        </w:tc>
      </w:tr>
      <w:tr w:rsidR="006268C2" w:rsidRPr="00676514" w14:paraId="16FA331B" w14:textId="77777777" w:rsidTr="00EC6662">
        <w:trPr>
          <w:trHeight w:val="498"/>
        </w:trPr>
        <w:tc>
          <w:tcPr>
            <w:tcW w:w="1129" w:type="dxa"/>
          </w:tcPr>
          <w:p w14:paraId="4959D92A" w14:textId="0F51DFA6" w:rsidR="006268C2" w:rsidRPr="00745C80" w:rsidRDefault="006268C2" w:rsidP="006268C2">
            <w:pPr>
              <w:pStyle w:val="Heading1"/>
              <w:spacing w:before="120" w:after="120"/>
              <w:contextualSpacing/>
              <w:rPr>
                <w:rFonts w:ascii="Calibri" w:eastAsia="Aptos" w:hAnsi="Calibri" w:cs="Calibri"/>
                <w:color w:val="000000" w:themeColor="text1"/>
                <w:sz w:val="22"/>
                <w:szCs w:val="22"/>
                <w:lang w:val="en-GB"/>
              </w:rPr>
            </w:pPr>
            <w:r>
              <w:rPr>
                <w:rFonts w:ascii="Calibri" w:eastAsia="Aptos" w:hAnsi="Calibri" w:cs="Calibri"/>
                <w:color w:val="000000" w:themeColor="text1"/>
                <w:sz w:val="22"/>
                <w:szCs w:val="22"/>
                <w:lang w:val="en-GB"/>
              </w:rPr>
              <w:t>5</w:t>
            </w:r>
          </w:p>
        </w:tc>
        <w:tc>
          <w:tcPr>
            <w:tcW w:w="2612" w:type="dxa"/>
          </w:tcPr>
          <w:p w14:paraId="536670E1" w14:textId="29EECD93" w:rsidR="006268C2" w:rsidRPr="00C51682" w:rsidRDefault="006268C2" w:rsidP="006268C2">
            <w:pPr>
              <w:spacing w:before="120" w:after="120"/>
              <w:contextualSpacing/>
              <w:rPr>
                <w:rFonts w:ascii="Calibri" w:hAnsi="Calibri" w:cs="Calibri"/>
                <w:color w:val="000000" w:themeColor="text1"/>
                <w:sz w:val="22"/>
                <w:szCs w:val="22"/>
              </w:rPr>
            </w:pPr>
            <w:r w:rsidRPr="00C51682">
              <w:rPr>
                <w:rFonts w:ascii="Calibri" w:hAnsi="Calibri" w:cs="Calibri"/>
                <w:b/>
                <w:bCs/>
                <w:color w:val="000000" w:themeColor="text1"/>
                <w:sz w:val="22"/>
                <w:szCs w:val="22"/>
              </w:rPr>
              <w:t>Headline:</w:t>
            </w:r>
            <w:r w:rsidRPr="00C51682">
              <w:rPr>
                <w:rFonts w:ascii="Calibri" w:hAnsi="Calibri" w:cs="Calibri"/>
                <w:color w:val="000000" w:themeColor="text1"/>
                <w:sz w:val="22"/>
                <w:szCs w:val="22"/>
              </w:rPr>
              <w:t xml:space="preserve"> </w:t>
            </w:r>
            <w:r w:rsidRPr="00C51682">
              <w:rPr>
                <w:rFonts w:ascii="Calibri" w:hAnsi="Calibri" w:cs="Calibri"/>
                <w:color w:val="000000" w:themeColor="text1"/>
                <w:sz w:val="22"/>
                <w:szCs w:val="22"/>
              </w:rPr>
              <w:br/>
              <w:t>Track invoices and manage suppliers with a few clicks</w:t>
            </w:r>
          </w:p>
          <w:p w14:paraId="114CD575" w14:textId="77777777" w:rsidR="006268C2" w:rsidRPr="00C51682" w:rsidRDefault="006268C2" w:rsidP="006268C2">
            <w:pPr>
              <w:spacing w:before="120" w:after="120"/>
              <w:contextualSpacing/>
              <w:jc w:val="center"/>
              <w:rPr>
                <w:rFonts w:ascii="Calibri" w:hAnsi="Calibri" w:cs="Calibri"/>
                <w:color w:val="000000" w:themeColor="text1"/>
                <w:sz w:val="22"/>
                <w:szCs w:val="22"/>
                <w:lang w:val="en-GB"/>
              </w:rPr>
            </w:pPr>
          </w:p>
          <w:p w14:paraId="16ED0ABC" w14:textId="31B067F6" w:rsidR="006268C2" w:rsidRPr="00C51682" w:rsidRDefault="006268C2" w:rsidP="006268C2">
            <w:pPr>
              <w:spacing w:before="120" w:after="120"/>
              <w:contextualSpacing/>
              <w:jc w:val="center"/>
              <w:rPr>
                <w:rFonts w:ascii="Calibri" w:hAnsi="Calibri" w:cs="Calibri"/>
                <w:color w:val="000000" w:themeColor="text1"/>
                <w:sz w:val="22"/>
                <w:szCs w:val="22"/>
                <w:lang w:val="en-GB"/>
              </w:rPr>
            </w:pPr>
          </w:p>
        </w:tc>
        <w:tc>
          <w:tcPr>
            <w:tcW w:w="1641" w:type="dxa"/>
          </w:tcPr>
          <w:p w14:paraId="1EC1860C" w14:textId="3CC089C4" w:rsidR="006268C2" w:rsidRPr="00C51682" w:rsidRDefault="006268C2" w:rsidP="006268C2">
            <w:pPr>
              <w:pStyle w:val="Heading1"/>
              <w:spacing w:before="120" w:after="120"/>
              <w:contextualSpacing/>
              <w:rPr>
                <w:rFonts w:ascii="Calibri" w:eastAsia="Aptos" w:hAnsi="Calibri" w:cs="Calibri"/>
                <w:color w:val="000000" w:themeColor="text1"/>
                <w:sz w:val="22"/>
                <w:szCs w:val="22"/>
                <w:lang w:val="en-GB"/>
              </w:rPr>
            </w:pPr>
            <w:r w:rsidRPr="00C51682">
              <w:rPr>
                <w:rFonts w:ascii="Calibri" w:eastAsia="Aptos" w:hAnsi="Calibri" w:cs="Calibri"/>
                <w:color w:val="000000" w:themeColor="text1"/>
                <w:sz w:val="22"/>
                <w:szCs w:val="22"/>
              </w:rPr>
              <w:t>Streamline your day</w:t>
            </w:r>
          </w:p>
        </w:tc>
        <w:tc>
          <w:tcPr>
            <w:tcW w:w="3782" w:type="dxa"/>
          </w:tcPr>
          <w:p w14:paraId="26BE7C3F" w14:textId="067885EA" w:rsidR="006268C2" w:rsidRPr="00C51682" w:rsidRDefault="006268C2" w:rsidP="006268C2">
            <w:pPr>
              <w:pStyle w:val="Heading1"/>
              <w:numPr>
                <w:ilvl w:val="0"/>
                <w:numId w:val="11"/>
              </w:numPr>
              <w:spacing w:before="120" w:after="120"/>
              <w:contextualSpacing/>
              <w:rPr>
                <w:rFonts w:ascii="Calibri" w:eastAsia="Aptos" w:hAnsi="Calibri" w:cs="Calibri"/>
                <w:color w:val="000000" w:themeColor="text1"/>
                <w:sz w:val="22"/>
                <w:szCs w:val="22"/>
              </w:rPr>
            </w:pPr>
            <w:r w:rsidRPr="00C51682">
              <w:rPr>
                <w:rFonts w:ascii="Calibri" w:eastAsia="Aptos" w:hAnsi="Calibri" w:cs="Calibri"/>
                <w:color w:val="000000" w:themeColor="text1"/>
                <w:sz w:val="22"/>
                <w:szCs w:val="22"/>
              </w:rPr>
              <w:t>Zoomed-in mock</w:t>
            </w:r>
            <w:r w:rsidR="00C51682">
              <w:rPr>
                <w:rFonts w:ascii="Calibri" w:eastAsia="Aptos" w:hAnsi="Calibri" w:cs="Calibri"/>
                <w:color w:val="000000" w:themeColor="text1"/>
                <w:sz w:val="22"/>
                <w:szCs w:val="22"/>
              </w:rPr>
              <w:t xml:space="preserve"> </w:t>
            </w:r>
            <w:r w:rsidRPr="00C51682">
              <w:rPr>
                <w:rFonts w:ascii="Calibri" w:eastAsia="Aptos" w:hAnsi="Calibri" w:cs="Calibri"/>
                <w:color w:val="000000" w:themeColor="text1"/>
                <w:sz w:val="22"/>
                <w:szCs w:val="22"/>
              </w:rPr>
              <w:t>up showing click-to-expand supplier connections</w:t>
            </w:r>
          </w:p>
          <w:p w14:paraId="13D5B7F9" w14:textId="407E448E" w:rsidR="00C51682" w:rsidRPr="00C51682" w:rsidRDefault="00C51682" w:rsidP="00C51682">
            <w:pPr>
              <w:pStyle w:val="ListParagraph"/>
              <w:numPr>
                <w:ilvl w:val="0"/>
                <w:numId w:val="11"/>
              </w:numPr>
              <w:rPr>
                <w:rFonts w:ascii="Calibri" w:hAnsi="Calibri" w:cs="Calibri"/>
                <w:sz w:val="20"/>
                <w:szCs w:val="24"/>
              </w:rPr>
            </w:pPr>
            <w:r w:rsidRPr="00C51682">
              <w:rPr>
                <w:rFonts w:ascii="Calibri" w:hAnsi="Calibri" w:cs="Calibri"/>
                <w:sz w:val="20"/>
                <w:szCs w:val="24"/>
              </w:rPr>
              <w:t xml:space="preserve">Use clean version of Supplier Directory UI (supplied) </w:t>
            </w:r>
          </w:p>
          <w:p w14:paraId="7DA87B27" w14:textId="53A8C679" w:rsidR="00C51682" w:rsidRPr="00C51682" w:rsidRDefault="009B0255" w:rsidP="00C51682">
            <w:pPr>
              <w:pStyle w:val="Heading1"/>
              <w:numPr>
                <w:ilvl w:val="0"/>
                <w:numId w:val="11"/>
              </w:numPr>
              <w:spacing w:before="120" w:after="120"/>
              <w:contextualSpacing/>
              <w:rPr>
                <w:rFonts w:ascii="Calibri" w:eastAsia="Aptos" w:hAnsi="Calibri" w:cs="Calibri"/>
                <w:color w:val="000000" w:themeColor="text1"/>
                <w:sz w:val="22"/>
                <w:szCs w:val="22"/>
              </w:rPr>
            </w:pPr>
            <w:proofErr w:type="spellStart"/>
            <w:r w:rsidRPr="00C51682">
              <w:rPr>
                <w:rFonts w:ascii="Calibri" w:eastAsia="Aptos" w:hAnsi="Calibri" w:cs="Calibri"/>
                <w:color w:val="000000" w:themeColor="text1"/>
                <w:sz w:val="22"/>
                <w:szCs w:val="22"/>
              </w:rPr>
              <w:t>G</w:t>
            </w:r>
            <w:r w:rsidR="006268C2" w:rsidRPr="00C51682">
              <w:rPr>
                <w:rFonts w:ascii="Calibri" w:eastAsia="Aptos" w:hAnsi="Calibri" w:cs="Calibri"/>
                <w:color w:val="000000" w:themeColor="text1"/>
                <w:sz w:val="22"/>
                <w:szCs w:val="22"/>
              </w:rPr>
              <w:t>lassmorphism</w:t>
            </w:r>
            <w:proofErr w:type="spellEnd"/>
            <w:r w:rsidR="006268C2" w:rsidRPr="00C51682">
              <w:rPr>
                <w:rFonts w:ascii="Calibri" w:eastAsia="Aptos" w:hAnsi="Calibri" w:cs="Calibri"/>
                <w:color w:val="000000" w:themeColor="text1"/>
                <w:sz w:val="22"/>
                <w:szCs w:val="22"/>
              </w:rPr>
              <w:t xml:space="preserve"> and card layering</w:t>
            </w:r>
          </w:p>
          <w:p w14:paraId="0140333C" w14:textId="77777777" w:rsidR="006268C2" w:rsidRPr="00C51682" w:rsidRDefault="006268C2" w:rsidP="006268C2">
            <w:pPr>
              <w:pStyle w:val="Heading1"/>
              <w:spacing w:before="120" w:after="120"/>
              <w:contextualSpacing/>
              <w:rPr>
                <w:rFonts w:ascii="Calibri" w:eastAsia="Aptos" w:hAnsi="Calibri" w:cs="Calibri"/>
                <w:color w:val="000000" w:themeColor="text1"/>
                <w:sz w:val="22"/>
                <w:szCs w:val="22"/>
                <w:lang w:val="en-GB"/>
              </w:rPr>
            </w:pPr>
          </w:p>
        </w:tc>
      </w:tr>
    </w:tbl>
    <w:p w14:paraId="73991FBD" w14:textId="77777777" w:rsidR="00772586" w:rsidRPr="00676514" w:rsidRDefault="00772586" w:rsidP="00676514">
      <w:pPr>
        <w:spacing w:before="120" w:after="120"/>
        <w:contextualSpacing/>
        <w:rPr>
          <w:rFonts w:ascii="Calibri" w:hAnsi="Calibri" w:cs="Calibri"/>
          <w:sz w:val="22"/>
          <w:szCs w:val="22"/>
          <w:lang w:val="en-GB"/>
        </w:rPr>
      </w:pPr>
    </w:p>
    <w:p w14:paraId="7EB1A148" w14:textId="77777777" w:rsidR="00161309" w:rsidRDefault="00161309" w:rsidP="00676514">
      <w:pPr>
        <w:spacing w:before="120" w:after="120"/>
        <w:contextualSpacing/>
        <w:rPr>
          <w:rFonts w:ascii="Calibri" w:hAnsi="Calibri" w:cs="Calibri"/>
          <w:b/>
          <w:bCs/>
          <w:sz w:val="22"/>
          <w:szCs w:val="22"/>
          <w:lang w:val="en-GB"/>
        </w:rPr>
      </w:pPr>
    </w:p>
    <w:p w14:paraId="416AE774" w14:textId="25D886A1" w:rsidR="00317EAD" w:rsidRPr="00676514" w:rsidRDefault="00317EAD" w:rsidP="00676514">
      <w:pPr>
        <w:spacing w:before="120" w:after="120"/>
        <w:contextualSpacing/>
        <w:rPr>
          <w:rFonts w:ascii="Calibri" w:hAnsi="Calibri" w:cs="Calibri"/>
          <w:b/>
          <w:bCs/>
          <w:sz w:val="22"/>
          <w:szCs w:val="22"/>
          <w:lang w:val="en-GB"/>
        </w:rPr>
      </w:pPr>
      <w:r w:rsidRPr="00676514">
        <w:rPr>
          <w:rFonts w:ascii="Calibri" w:hAnsi="Calibri" w:cs="Calibri"/>
          <w:b/>
          <w:bCs/>
          <w:sz w:val="22"/>
          <w:szCs w:val="22"/>
          <w:lang w:val="en-GB"/>
        </w:rPr>
        <w:t>Phase 3 –</w:t>
      </w:r>
      <w:r w:rsidR="00C22EA4" w:rsidRPr="00676514">
        <w:rPr>
          <w:rFonts w:ascii="Calibri" w:hAnsi="Calibri" w:cs="Calibri"/>
          <w:b/>
          <w:bCs/>
          <w:sz w:val="22"/>
          <w:szCs w:val="22"/>
          <w:lang w:val="en-GB"/>
        </w:rPr>
        <w:t xml:space="preserve"> </w:t>
      </w:r>
      <w:r w:rsidRPr="00676514">
        <w:rPr>
          <w:rFonts w:ascii="Calibri" w:hAnsi="Calibri" w:cs="Calibri"/>
          <w:b/>
          <w:bCs/>
          <w:sz w:val="22"/>
          <w:szCs w:val="22"/>
          <w:lang w:val="en-GB"/>
        </w:rPr>
        <w:t>CTA</w:t>
      </w:r>
    </w:p>
    <w:p w14:paraId="6853F4A3" w14:textId="12D6F6F9" w:rsidR="004F5C0C" w:rsidRDefault="00171D6F" w:rsidP="00AC5CFD">
      <w:pPr>
        <w:pStyle w:val="ListParagraph"/>
        <w:numPr>
          <w:ilvl w:val="0"/>
          <w:numId w:val="18"/>
        </w:numPr>
        <w:spacing w:before="120" w:after="120"/>
        <w:rPr>
          <w:rFonts w:ascii="Calibri" w:hAnsi="Calibri" w:cs="Calibri"/>
          <w:sz w:val="22"/>
          <w:szCs w:val="22"/>
        </w:rPr>
      </w:pPr>
      <w:r w:rsidRPr="004F5C0C">
        <w:rPr>
          <w:rFonts w:ascii="Calibri" w:hAnsi="Calibri" w:cs="Calibri"/>
          <w:sz w:val="22"/>
          <w:szCs w:val="22"/>
        </w:rPr>
        <w:t xml:space="preserve">Objective: </w:t>
      </w:r>
      <w:r w:rsidR="0041664E">
        <w:rPr>
          <w:rFonts w:ascii="Calibri" w:hAnsi="Calibri" w:cs="Calibri"/>
          <w:sz w:val="22"/>
          <w:szCs w:val="22"/>
        </w:rPr>
        <w:t>Drive conversion</w:t>
      </w:r>
    </w:p>
    <w:p w14:paraId="09782A91" w14:textId="4F8EAEFF" w:rsidR="00171D6F" w:rsidRPr="004F5C0C" w:rsidRDefault="00171D6F" w:rsidP="00AC5CFD">
      <w:pPr>
        <w:pStyle w:val="ListParagraph"/>
        <w:numPr>
          <w:ilvl w:val="0"/>
          <w:numId w:val="18"/>
        </w:numPr>
        <w:spacing w:before="120" w:after="120"/>
        <w:rPr>
          <w:rFonts w:ascii="Calibri" w:hAnsi="Calibri" w:cs="Calibri"/>
          <w:sz w:val="22"/>
          <w:szCs w:val="22"/>
        </w:rPr>
      </w:pPr>
      <w:r w:rsidRPr="004F5C0C">
        <w:rPr>
          <w:rFonts w:ascii="Calibri" w:hAnsi="Calibri" w:cs="Calibri"/>
          <w:sz w:val="22"/>
          <w:szCs w:val="22"/>
        </w:rPr>
        <w:t>Tone: Warm, empowering, empatheti</w:t>
      </w:r>
      <w:r w:rsidR="0041664E">
        <w:rPr>
          <w:rFonts w:ascii="Calibri" w:hAnsi="Calibri" w:cs="Calibri"/>
          <w:sz w:val="22"/>
          <w:szCs w:val="22"/>
        </w:rPr>
        <w:t>c</w:t>
      </w:r>
    </w:p>
    <w:p w14:paraId="6C5948E4" w14:textId="77777777" w:rsidR="00353FE9" w:rsidRPr="00676514" w:rsidRDefault="00353FE9" w:rsidP="00676514">
      <w:pPr>
        <w:spacing w:before="120" w:after="120"/>
        <w:contextualSpacing/>
        <w:rPr>
          <w:rFonts w:ascii="Calibri" w:hAnsi="Calibri" w:cs="Calibri"/>
          <w:sz w:val="22"/>
          <w:szCs w:val="22"/>
          <w:lang w:val="en-GB"/>
        </w:rPr>
      </w:pPr>
    </w:p>
    <w:tbl>
      <w:tblPr>
        <w:tblStyle w:val="TableGridLight"/>
        <w:tblpPr w:leftFromText="180" w:rightFromText="180" w:vertAnchor="text" w:horzAnchor="margin" w:tblpY="94"/>
        <w:tblW w:w="9164" w:type="dxa"/>
        <w:tblLook w:val="04A0" w:firstRow="1" w:lastRow="0" w:firstColumn="1" w:lastColumn="0" w:noHBand="0" w:noVBand="1"/>
      </w:tblPr>
      <w:tblGrid>
        <w:gridCol w:w="1129"/>
        <w:gridCol w:w="2612"/>
        <w:gridCol w:w="1641"/>
        <w:gridCol w:w="3782"/>
      </w:tblGrid>
      <w:tr w:rsidR="00A748E2" w:rsidRPr="00676514" w14:paraId="57617E96" w14:textId="77777777" w:rsidTr="00EC6662">
        <w:trPr>
          <w:trHeight w:val="416"/>
        </w:trPr>
        <w:tc>
          <w:tcPr>
            <w:tcW w:w="1129" w:type="dxa"/>
            <w:shd w:val="clear" w:color="auto" w:fill="5E2EE5"/>
          </w:tcPr>
          <w:p w14:paraId="1B4E0689" w14:textId="77777777" w:rsidR="00A748E2" w:rsidRPr="00676514" w:rsidRDefault="00A748E2" w:rsidP="00676514">
            <w:pPr>
              <w:pStyle w:val="Heading1"/>
              <w:spacing w:before="120" w:after="120"/>
              <w:contextualSpacing/>
              <w:rPr>
                <w:rFonts w:ascii="Calibri" w:eastAsia="Aptos" w:hAnsi="Calibri" w:cs="Calibri"/>
                <w:color w:val="FFFFFF" w:themeColor="background1"/>
                <w:sz w:val="22"/>
                <w:szCs w:val="22"/>
                <w:lang w:val="en-GB"/>
              </w:rPr>
            </w:pPr>
            <w:r w:rsidRPr="00676514">
              <w:rPr>
                <w:rFonts w:ascii="Calibri" w:eastAsia="Aptos" w:hAnsi="Calibri" w:cs="Calibri"/>
                <w:color w:val="FFFFFF" w:themeColor="background1"/>
                <w:sz w:val="22"/>
                <w:szCs w:val="22"/>
                <w:lang w:val="en-GB"/>
              </w:rPr>
              <w:t xml:space="preserve">Ad variant </w:t>
            </w:r>
          </w:p>
        </w:tc>
        <w:tc>
          <w:tcPr>
            <w:tcW w:w="2612" w:type="dxa"/>
            <w:shd w:val="clear" w:color="auto" w:fill="5E2EE5"/>
          </w:tcPr>
          <w:p w14:paraId="1B5D680D" w14:textId="77777777" w:rsidR="00A748E2" w:rsidRPr="00676514" w:rsidRDefault="00A748E2" w:rsidP="00676514">
            <w:pPr>
              <w:pStyle w:val="Heading1"/>
              <w:spacing w:before="120" w:after="120"/>
              <w:contextualSpacing/>
              <w:rPr>
                <w:rFonts w:ascii="Calibri" w:eastAsia="Aptos" w:hAnsi="Calibri" w:cs="Calibri"/>
                <w:color w:val="FFFFFF" w:themeColor="background1"/>
                <w:sz w:val="22"/>
                <w:szCs w:val="22"/>
                <w:lang w:val="en-GB"/>
              </w:rPr>
            </w:pPr>
            <w:r w:rsidRPr="00676514">
              <w:rPr>
                <w:rFonts w:ascii="Calibri" w:eastAsia="Aptos" w:hAnsi="Calibri" w:cs="Calibri"/>
                <w:color w:val="FFFFFF" w:themeColor="background1"/>
                <w:sz w:val="22"/>
                <w:szCs w:val="22"/>
                <w:lang w:val="en-GB"/>
              </w:rPr>
              <w:t xml:space="preserve">Headline / </w:t>
            </w:r>
            <w:r w:rsidRPr="00676514">
              <w:rPr>
                <w:rFonts w:ascii="Calibri" w:eastAsia="Aptos" w:hAnsi="Calibri" w:cs="Calibri"/>
                <w:color w:val="FFFFFF" w:themeColor="background1"/>
                <w:sz w:val="22"/>
                <w:szCs w:val="22"/>
                <w:lang w:val="en-GB"/>
              </w:rPr>
              <w:br/>
              <w:t>subheading</w:t>
            </w:r>
          </w:p>
        </w:tc>
        <w:tc>
          <w:tcPr>
            <w:tcW w:w="1641" w:type="dxa"/>
            <w:shd w:val="clear" w:color="auto" w:fill="5E2EE5"/>
          </w:tcPr>
          <w:p w14:paraId="696D69A0" w14:textId="77777777" w:rsidR="00A748E2" w:rsidRPr="00676514" w:rsidRDefault="00A748E2" w:rsidP="00676514">
            <w:pPr>
              <w:pStyle w:val="Heading1"/>
              <w:spacing w:before="120" w:after="120"/>
              <w:contextualSpacing/>
              <w:rPr>
                <w:rFonts w:ascii="Calibri" w:eastAsia="Aptos" w:hAnsi="Calibri" w:cs="Calibri"/>
                <w:color w:val="FFFFFF" w:themeColor="background1"/>
                <w:sz w:val="22"/>
                <w:szCs w:val="22"/>
                <w:lang w:val="en-GB"/>
              </w:rPr>
            </w:pPr>
            <w:r w:rsidRPr="00676514">
              <w:rPr>
                <w:rFonts w:ascii="Calibri" w:eastAsia="Aptos" w:hAnsi="Calibri" w:cs="Calibri"/>
                <w:color w:val="FFFFFF" w:themeColor="background1"/>
                <w:sz w:val="22"/>
                <w:szCs w:val="22"/>
                <w:lang w:val="en-GB"/>
              </w:rPr>
              <w:t>CTA</w:t>
            </w:r>
          </w:p>
        </w:tc>
        <w:tc>
          <w:tcPr>
            <w:tcW w:w="3782" w:type="dxa"/>
            <w:shd w:val="clear" w:color="auto" w:fill="5E2EE5"/>
          </w:tcPr>
          <w:p w14:paraId="257A1417" w14:textId="31721199" w:rsidR="00A748E2" w:rsidRPr="00676514" w:rsidRDefault="00A63EB2" w:rsidP="00676514">
            <w:pPr>
              <w:pStyle w:val="Heading1"/>
              <w:spacing w:before="120" w:after="120"/>
              <w:contextualSpacing/>
              <w:rPr>
                <w:rFonts w:ascii="Calibri" w:eastAsia="Aptos" w:hAnsi="Calibri" w:cs="Calibri"/>
                <w:color w:val="FFFFFF" w:themeColor="background1"/>
                <w:sz w:val="22"/>
                <w:szCs w:val="22"/>
                <w:lang w:val="en-GB"/>
              </w:rPr>
            </w:pPr>
            <w:r w:rsidRPr="00B91179">
              <w:rPr>
                <w:rFonts w:ascii="Calibri" w:hAnsi="Calibri" w:cs="Calibri"/>
                <w:color w:val="FFFFFF" w:themeColor="background1"/>
                <w:sz w:val="22"/>
                <w:szCs w:val="22"/>
              </w:rPr>
              <w:t>Art direction</w:t>
            </w:r>
            <w:r>
              <w:rPr>
                <w:rFonts w:ascii="Calibri" w:hAnsi="Calibri" w:cs="Calibri"/>
                <w:color w:val="FFFFFF" w:themeColor="background1"/>
                <w:sz w:val="22"/>
                <w:szCs w:val="22"/>
              </w:rPr>
              <w:t xml:space="preserve"> (suggestions)</w:t>
            </w:r>
          </w:p>
        </w:tc>
      </w:tr>
      <w:tr w:rsidR="00A748E2" w:rsidRPr="00676514" w14:paraId="3F7058E8" w14:textId="77777777" w:rsidTr="00EC6662">
        <w:trPr>
          <w:trHeight w:val="498"/>
        </w:trPr>
        <w:tc>
          <w:tcPr>
            <w:tcW w:w="1129" w:type="dxa"/>
          </w:tcPr>
          <w:p w14:paraId="52421E3A" w14:textId="6748F469" w:rsidR="00A748E2" w:rsidRPr="00676514" w:rsidRDefault="00312316" w:rsidP="00676514">
            <w:pPr>
              <w:pStyle w:val="Heading1"/>
              <w:spacing w:before="120" w:after="120"/>
              <w:contextualSpacing/>
              <w:rPr>
                <w:rFonts w:ascii="Calibri" w:eastAsia="Aptos" w:hAnsi="Calibri" w:cs="Calibri"/>
                <w:color w:val="auto"/>
                <w:sz w:val="22"/>
                <w:szCs w:val="22"/>
                <w:lang w:val="en-GB"/>
              </w:rPr>
            </w:pPr>
            <w:r>
              <w:rPr>
                <w:rFonts w:ascii="Calibri" w:eastAsia="Aptos" w:hAnsi="Calibri" w:cs="Calibri"/>
                <w:color w:val="auto"/>
                <w:sz w:val="22"/>
                <w:szCs w:val="22"/>
                <w:lang w:val="en-GB"/>
              </w:rPr>
              <w:t>6</w:t>
            </w:r>
          </w:p>
        </w:tc>
        <w:tc>
          <w:tcPr>
            <w:tcW w:w="2612" w:type="dxa"/>
          </w:tcPr>
          <w:p w14:paraId="6DE47CED" w14:textId="78D17D4E" w:rsidR="00A748E2" w:rsidRPr="00676514" w:rsidRDefault="00A63EB2" w:rsidP="00676514">
            <w:pPr>
              <w:spacing w:before="120" w:after="120"/>
              <w:contextualSpacing/>
              <w:rPr>
                <w:rFonts w:ascii="Calibri" w:hAnsi="Calibri" w:cs="Calibri"/>
                <w:sz w:val="22"/>
                <w:szCs w:val="22"/>
                <w:lang w:val="en-GB"/>
              </w:rPr>
            </w:pPr>
            <w:r w:rsidRPr="00A63EB2">
              <w:rPr>
                <w:rFonts w:ascii="Calibri" w:hAnsi="Calibri" w:cs="Calibri"/>
                <w:b/>
                <w:bCs/>
                <w:sz w:val="22"/>
                <w:szCs w:val="22"/>
                <w:lang w:val="en-GB"/>
              </w:rPr>
              <w:t>Headline:</w:t>
            </w:r>
            <w:r>
              <w:rPr>
                <w:rFonts w:ascii="Calibri" w:hAnsi="Calibri" w:cs="Calibri"/>
                <w:sz w:val="22"/>
                <w:szCs w:val="22"/>
                <w:lang w:val="en-GB"/>
              </w:rPr>
              <w:t xml:space="preserve"> </w:t>
            </w:r>
            <w:r>
              <w:rPr>
                <w:rFonts w:ascii="Calibri" w:hAnsi="Calibri" w:cs="Calibri"/>
                <w:sz w:val="22"/>
                <w:szCs w:val="22"/>
                <w:lang w:val="en-GB"/>
              </w:rPr>
              <w:br/>
            </w:r>
            <w:r w:rsidR="00376E9E">
              <w:rPr>
                <w:rFonts w:ascii="Calibri" w:hAnsi="Calibri" w:cs="Calibri"/>
                <w:sz w:val="22"/>
                <w:szCs w:val="22"/>
                <w:lang w:val="en-GB"/>
              </w:rPr>
              <w:t>Less paperwork, more customer care</w:t>
            </w:r>
            <w:r>
              <w:rPr>
                <w:rFonts w:ascii="Calibri" w:hAnsi="Calibri" w:cs="Calibri"/>
                <w:sz w:val="22"/>
                <w:szCs w:val="22"/>
                <w:lang w:val="en-GB"/>
              </w:rPr>
              <w:t xml:space="preserve"> – with </w:t>
            </w:r>
            <w:proofErr w:type="spellStart"/>
            <w:r>
              <w:rPr>
                <w:rFonts w:ascii="Calibri" w:hAnsi="Calibri" w:cs="Calibri"/>
                <w:sz w:val="22"/>
                <w:szCs w:val="22"/>
                <w:lang w:val="en-GB"/>
              </w:rPr>
              <w:t>Pharmx</w:t>
            </w:r>
            <w:proofErr w:type="spellEnd"/>
          </w:p>
        </w:tc>
        <w:tc>
          <w:tcPr>
            <w:tcW w:w="1641" w:type="dxa"/>
          </w:tcPr>
          <w:p w14:paraId="719971CD" w14:textId="159257A9" w:rsidR="00A748E2" w:rsidRPr="00676514" w:rsidRDefault="00C64F20" w:rsidP="00676514">
            <w:pPr>
              <w:pStyle w:val="Heading1"/>
              <w:spacing w:before="120" w:after="120"/>
              <w:contextualSpacing/>
              <w:rPr>
                <w:rFonts w:ascii="Calibri" w:eastAsia="Aptos" w:hAnsi="Calibri" w:cs="Calibri"/>
                <w:color w:val="auto"/>
                <w:sz w:val="22"/>
                <w:szCs w:val="22"/>
                <w:lang w:val="en-GB"/>
              </w:rPr>
            </w:pPr>
            <w:r w:rsidRPr="00676514">
              <w:rPr>
                <w:rFonts w:ascii="Calibri" w:eastAsia="Aptos" w:hAnsi="Calibri" w:cs="Calibri"/>
                <w:color w:val="auto"/>
                <w:sz w:val="22"/>
                <w:szCs w:val="22"/>
                <w:lang w:val="en-GB"/>
              </w:rPr>
              <w:t>Create free account</w:t>
            </w:r>
          </w:p>
        </w:tc>
        <w:tc>
          <w:tcPr>
            <w:tcW w:w="3782" w:type="dxa"/>
          </w:tcPr>
          <w:p w14:paraId="6B7993F1" w14:textId="77777777" w:rsidR="00745C80" w:rsidRDefault="00672CBC" w:rsidP="00AC5CFD">
            <w:pPr>
              <w:pStyle w:val="Heading1"/>
              <w:numPr>
                <w:ilvl w:val="0"/>
                <w:numId w:val="15"/>
              </w:numPr>
              <w:spacing w:before="120" w:after="120"/>
              <w:contextualSpacing/>
              <w:rPr>
                <w:rFonts w:ascii="Calibri" w:eastAsia="Aptos" w:hAnsi="Calibri" w:cs="Calibri"/>
                <w:color w:val="000000" w:themeColor="text1"/>
                <w:sz w:val="22"/>
                <w:szCs w:val="22"/>
              </w:rPr>
            </w:pPr>
            <w:r w:rsidRPr="00672CBC">
              <w:rPr>
                <w:rFonts w:ascii="Calibri" w:eastAsia="Aptos" w:hAnsi="Calibri" w:cs="Calibri"/>
                <w:color w:val="000000" w:themeColor="text1"/>
                <w:sz w:val="22"/>
                <w:szCs w:val="22"/>
              </w:rPr>
              <w:t>Animated-style illustration of a busy pharmacist clicking through tasks quickly</w:t>
            </w:r>
          </w:p>
          <w:p w14:paraId="258B37D7" w14:textId="1233E234" w:rsidR="00672CBC" w:rsidRPr="00672CBC" w:rsidRDefault="00672CBC" w:rsidP="00AC5CFD">
            <w:pPr>
              <w:pStyle w:val="Heading1"/>
              <w:numPr>
                <w:ilvl w:val="0"/>
                <w:numId w:val="15"/>
              </w:numPr>
              <w:spacing w:before="120" w:after="120"/>
              <w:contextualSpacing/>
              <w:rPr>
                <w:rFonts w:ascii="Calibri" w:eastAsia="Aptos" w:hAnsi="Calibri" w:cs="Calibri"/>
                <w:color w:val="000000" w:themeColor="text1"/>
                <w:sz w:val="22"/>
                <w:szCs w:val="22"/>
              </w:rPr>
            </w:pPr>
            <w:r w:rsidRPr="00672CBC">
              <w:rPr>
                <w:rFonts w:ascii="Calibri" w:eastAsia="Aptos" w:hAnsi="Calibri" w:cs="Calibri"/>
                <w:color w:val="000000" w:themeColor="text1"/>
                <w:sz w:val="22"/>
                <w:szCs w:val="22"/>
              </w:rPr>
              <w:t>SaaS-style vector overlay – inspired by Intercom</w:t>
            </w:r>
          </w:p>
          <w:p w14:paraId="26AFC048" w14:textId="77777777" w:rsidR="00A748E2" w:rsidRPr="00D40992" w:rsidRDefault="00A748E2" w:rsidP="00676514">
            <w:pPr>
              <w:pStyle w:val="Heading1"/>
              <w:spacing w:before="120" w:after="120"/>
              <w:contextualSpacing/>
              <w:rPr>
                <w:rFonts w:ascii="Calibri" w:eastAsia="Aptos" w:hAnsi="Calibri" w:cs="Calibri"/>
                <w:color w:val="000000" w:themeColor="text1"/>
                <w:sz w:val="22"/>
                <w:szCs w:val="22"/>
                <w:lang w:val="en-GB"/>
              </w:rPr>
            </w:pPr>
          </w:p>
        </w:tc>
      </w:tr>
      <w:tr w:rsidR="00A748E2" w:rsidRPr="00676514" w14:paraId="2E7419C8" w14:textId="77777777" w:rsidTr="00EC6662">
        <w:trPr>
          <w:trHeight w:val="498"/>
        </w:trPr>
        <w:tc>
          <w:tcPr>
            <w:tcW w:w="1129" w:type="dxa"/>
          </w:tcPr>
          <w:p w14:paraId="540F9273" w14:textId="35ADACBC" w:rsidR="00A748E2" w:rsidRPr="00676514" w:rsidRDefault="00312316" w:rsidP="00676514">
            <w:pPr>
              <w:pStyle w:val="Heading1"/>
              <w:spacing w:before="120" w:after="120"/>
              <w:contextualSpacing/>
              <w:rPr>
                <w:rFonts w:ascii="Calibri" w:eastAsia="Aptos" w:hAnsi="Calibri" w:cs="Calibri"/>
                <w:color w:val="auto"/>
                <w:sz w:val="22"/>
                <w:szCs w:val="22"/>
                <w:lang w:val="en-GB"/>
              </w:rPr>
            </w:pPr>
            <w:r>
              <w:rPr>
                <w:rFonts w:ascii="Calibri" w:eastAsia="Aptos" w:hAnsi="Calibri" w:cs="Calibri"/>
                <w:color w:val="auto"/>
                <w:sz w:val="22"/>
                <w:szCs w:val="22"/>
                <w:lang w:val="en-GB"/>
              </w:rPr>
              <w:lastRenderedPageBreak/>
              <w:t>7</w:t>
            </w:r>
          </w:p>
        </w:tc>
        <w:tc>
          <w:tcPr>
            <w:tcW w:w="2612" w:type="dxa"/>
          </w:tcPr>
          <w:p w14:paraId="35B50845" w14:textId="7370718B" w:rsidR="00A748E2" w:rsidRPr="00676514" w:rsidRDefault="00A63EB2" w:rsidP="00676514">
            <w:pPr>
              <w:spacing w:before="120" w:after="120"/>
              <w:contextualSpacing/>
              <w:rPr>
                <w:rFonts w:ascii="Calibri" w:eastAsia="Aptos" w:hAnsi="Calibri" w:cs="Calibri"/>
                <w:sz w:val="22"/>
                <w:szCs w:val="22"/>
                <w:lang w:val="en-GB"/>
              </w:rPr>
            </w:pPr>
            <w:r w:rsidRPr="00A63EB2">
              <w:rPr>
                <w:rFonts w:ascii="Calibri" w:eastAsia="Aptos" w:hAnsi="Calibri" w:cs="Calibri"/>
                <w:b/>
                <w:bCs/>
                <w:sz w:val="22"/>
                <w:szCs w:val="22"/>
              </w:rPr>
              <w:t>Headline:</w:t>
            </w:r>
            <w:r>
              <w:rPr>
                <w:rFonts w:ascii="Calibri" w:eastAsia="Aptos" w:hAnsi="Calibri" w:cs="Calibri"/>
                <w:sz w:val="22"/>
                <w:szCs w:val="22"/>
              </w:rPr>
              <w:t xml:space="preserve"> </w:t>
            </w:r>
            <w:r>
              <w:rPr>
                <w:rFonts w:ascii="Calibri" w:eastAsia="Aptos" w:hAnsi="Calibri" w:cs="Calibri"/>
                <w:sz w:val="22"/>
                <w:szCs w:val="22"/>
              </w:rPr>
              <w:br/>
            </w:r>
            <w:r w:rsidR="00D40992" w:rsidRPr="00D40992">
              <w:rPr>
                <w:rFonts w:ascii="Calibri" w:eastAsia="Aptos" w:hAnsi="Calibri" w:cs="Calibri"/>
                <w:sz w:val="22"/>
                <w:szCs w:val="22"/>
              </w:rPr>
              <w:t>Do more</w:t>
            </w:r>
            <w:r>
              <w:rPr>
                <w:rFonts w:ascii="Calibri" w:eastAsia="Aptos" w:hAnsi="Calibri" w:cs="Calibri"/>
                <w:sz w:val="22"/>
                <w:szCs w:val="22"/>
              </w:rPr>
              <w:t>,</w:t>
            </w:r>
            <w:r w:rsidR="00D40992" w:rsidRPr="00D40992">
              <w:rPr>
                <w:rFonts w:ascii="Calibri" w:eastAsia="Aptos" w:hAnsi="Calibri" w:cs="Calibri"/>
                <w:sz w:val="22"/>
                <w:szCs w:val="22"/>
              </w:rPr>
              <w:t xml:space="preserve"> in less time </w:t>
            </w:r>
            <w:r>
              <w:rPr>
                <w:rFonts w:ascii="Calibri" w:eastAsia="Aptos" w:hAnsi="Calibri" w:cs="Calibri"/>
                <w:sz w:val="22"/>
                <w:szCs w:val="22"/>
              </w:rPr>
              <w:br/>
            </w:r>
            <w:r w:rsidR="00D40992" w:rsidRPr="00D40992">
              <w:rPr>
                <w:rFonts w:ascii="Calibri" w:eastAsia="Aptos" w:hAnsi="Calibri" w:cs="Calibri"/>
                <w:sz w:val="22"/>
                <w:szCs w:val="22"/>
              </w:rPr>
              <w:t>with smart pharmacy tools</w:t>
            </w:r>
          </w:p>
        </w:tc>
        <w:tc>
          <w:tcPr>
            <w:tcW w:w="1641" w:type="dxa"/>
          </w:tcPr>
          <w:p w14:paraId="7D0B1DEC" w14:textId="0D6E7A79" w:rsidR="00A748E2" w:rsidRPr="00676514" w:rsidRDefault="00C64F20" w:rsidP="00676514">
            <w:pPr>
              <w:pStyle w:val="Heading1"/>
              <w:spacing w:before="120" w:after="120"/>
              <w:contextualSpacing/>
              <w:rPr>
                <w:rFonts w:ascii="Calibri" w:eastAsia="Aptos" w:hAnsi="Calibri" w:cs="Calibri"/>
                <w:color w:val="auto"/>
                <w:sz w:val="22"/>
                <w:szCs w:val="22"/>
                <w:lang w:val="en-GB"/>
              </w:rPr>
            </w:pPr>
            <w:r w:rsidRPr="00676514">
              <w:rPr>
                <w:rFonts w:ascii="Calibri" w:eastAsia="Aptos" w:hAnsi="Calibri" w:cs="Calibri"/>
                <w:color w:val="auto"/>
                <w:sz w:val="22"/>
                <w:szCs w:val="22"/>
                <w:lang w:val="en-GB"/>
              </w:rPr>
              <w:t>Sign up for free</w:t>
            </w:r>
          </w:p>
        </w:tc>
        <w:tc>
          <w:tcPr>
            <w:tcW w:w="3782" w:type="dxa"/>
          </w:tcPr>
          <w:p w14:paraId="03DF96D2" w14:textId="77777777" w:rsidR="00745C80" w:rsidRDefault="00D40992" w:rsidP="00AC5CFD">
            <w:pPr>
              <w:pStyle w:val="Heading1"/>
              <w:numPr>
                <w:ilvl w:val="0"/>
                <w:numId w:val="14"/>
              </w:numPr>
              <w:spacing w:before="120" w:after="120"/>
              <w:contextualSpacing/>
              <w:rPr>
                <w:rFonts w:ascii="Calibri" w:eastAsia="Aptos" w:hAnsi="Calibri" w:cs="Calibri"/>
                <w:color w:val="000000" w:themeColor="text1"/>
                <w:sz w:val="22"/>
                <w:szCs w:val="22"/>
              </w:rPr>
            </w:pPr>
            <w:r w:rsidRPr="00672CBC">
              <w:rPr>
                <w:rFonts w:ascii="Calibri" w:eastAsia="Aptos" w:hAnsi="Calibri" w:cs="Calibri"/>
                <w:color w:val="000000" w:themeColor="text1"/>
                <w:sz w:val="22"/>
                <w:szCs w:val="22"/>
              </w:rPr>
              <w:t>Animated-style illustration of a busy pharmacist clicking through tasks quickly</w:t>
            </w:r>
          </w:p>
          <w:p w14:paraId="5B08C052" w14:textId="01BE7D75" w:rsidR="00D40992" w:rsidRPr="00672CBC" w:rsidRDefault="00D40992" w:rsidP="00AC5CFD">
            <w:pPr>
              <w:pStyle w:val="Heading1"/>
              <w:numPr>
                <w:ilvl w:val="0"/>
                <w:numId w:val="14"/>
              </w:numPr>
              <w:spacing w:before="120" w:after="120"/>
              <w:contextualSpacing/>
              <w:rPr>
                <w:rFonts w:ascii="Calibri" w:eastAsia="Aptos" w:hAnsi="Calibri" w:cs="Calibri"/>
                <w:color w:val="000000" w:themeColor="text1"/>
                <w:sz w:val="22"/>
                <w:szCs w:val="22"/>
              </w:rPr>
            </w:pPr>
            <w:r w:rsidRPr="00672CBC">
              <w:rPr>
                <w:rFonts w:ascii="Calibri" w:eastAsia="Aptos" w:hAnsi="Calibri" w:cs="Calibri"/>
                <w:color w:val="000000" w:themeColor="text1"/>
                <w:sz w:val="22"/>
                <w:szCs w:val="22"/>
              </w:rPr>
              <w:t>SaaS-style vector overlay – inspired by Intercom</w:t>
            </w:r>
          </w:p>
          <w:p w14:paraId="2E87E54A" w14:textId="77777777" w:rsidR="00A748E2" w:rsidRPr="00D40992" w:rsidRDefault="00A748E2" w:rsidP="00676514">
            <w:pPr>
              <w:pStyle w:val="Heading1"/>
              <w:spacing w:before="120" w:after="120"/>
              <w:contextualSpacing/>
              <w:rPr>
                <w:rFonts w:ascii="Calibri" w:eastAsia="Aptos" w:hAnsi="Calibri" w:cs="Calibri"/>
                <w:color w:val="000000" w:themeColor="text1"/>
                <w:sz w:val="22"/>
                <w:szCs w:val="22"/>
                <w:lang w:val="en-GB"/>
              </w:rPr>
            </w:pPr>
          </w:p>
        </w:tc>
      </w:tr>
      <w:tr w:rsidR="00A748E2" w:rsidRPr="00676514" w14:paraId="12095532" w14:textId="77777777" w:rsidTr="00EC6662">
        <w:trPr>
          <w:trHeight w:val="498"/>
        </w:trPr>
        <w:tc>
          <w:tcPr>
            <w:tcW w:w="1129" w:type="dxa"/>
          </w:tcPr>
          <w:p w14:paraId="370DD597" w14:textId="3E556B7F" w:rsidR="00A748E2" w:rsidRPr="00676514" w:rsidRDefault="00312316" w:rsidP="00676514">
            <w:pPr>
              <w:pStyle w:val="Heading1"/>
              <w:spacing w:before="120" w:after="120"/>
              <w:contextualSpacing/>
              <w:rPr>
                <w:rFonts w:ascii="Calibri" w:eastAsia="Aptos" w:hAnsi="Calibri" w:cs="Calibri"/>
                <w:color w:val="auto"/>
                <w:sz w:val="22"/>
                <w:szCs w:val="22"/>
                <w:lang w:val="en-GB"/>
              </w:rPr>
            </w:pPr>
            <w:r>
              <w:rPr>
                <w:rFonts w:ascii="Calibri" w:eastAsia="Aptos" w:hAnsi="Calibri" w:cs="Calibri"/>
                <w:color w:val="auto"/>
                <w:sz w:val="22"/>
                <w:szCs w:val="22"/>
                <w:lang w:val="en-GB"/>
              </w:rPr>
              <w:t>8</w:t>
            </w:r>
          </w:p>
        </w:tc>
        <w:tc>
          <w:tcPr>
            <w:tcW w:w="2612" w:type="dxa"/>
          </w:tcPr>
          <w:p w14:paraId="30B4AFF4" w14:textId="06C6A298" w:rsidR="00C22EA4" w:rsidRPr="00676514" w:rsidRDefault="00A63EB2" w:rsidP="00676514">
            <w:pPr>
              <w:spacing w:before="120" w:after="120"/>
              <w:contextualSpacing/>
              <w:rPr>
                <w:rFonts w:ascii="Calibri" w:eastAsia="Aptos" w:hAnsi="Calibri" w:cs="Calibri"/>
                <w:sz w:val="22"/>
                <w:szCs w:val="22"/>
                <w:lang w:val="en-GB"/>
              </w:rPr>
            </w:pPr>
            <w:r w:rsidRPr="00A63EB2">
              <w:rPr>
                <w:rFonts w:ascii="Calibri" w:eastAsia="Aptos" w:hAnsi="Calibri" w:cs="Calibri"/>
                <w:b/>
                <w:bCs/>
                <w:sz w:val="22"/>
                <w:szCs w:val="22"/>
              </w:rPr>
              <w:t>Headline:</w:t>
            </w:r>
            <w:r>
              <w:rPr>
                <w:rFonts w:ascii="Calibri" w:eastAsia="Aptos" w:hAnsi="Calibri" w:cs="Calibri"/>
                <w:sz w:val="22"/>
                <w:szCs w:val="22"/>
              </w:rPr>
              <w:t xml:space="preserve"> </w:t>
            </w:r>
            <w:r>
              <w:rPr>
                <w:rFonts w:ascii="Calibri" w:eastAsia="Aptos" w:hAnsi="Calibri" w:cs="Calibri"/>
                <w:sz w:val="22"/>
                <w:szCs w:val="22"/>
              </w:rPr>
              <w:br/>
            </w:r>
            <w:r w:rsidR="00C22EA4" w:rsidRPr="00676514">
              <w:rPr>
                <w:rFonts w:ascii="Calibri" w:eastAsia="Aptos" w:hAnsi="Calibri" w:cs="Calibri"/>
                <w:sz w:val="22"/>
                <w:szCs w:val="22"/>
              </w:rPr>
              <w:t>Save hours with smart pharmacy tools</w:t>
            </w:r>
            <w:r>
              <w:rPr>
                <w:rFonts w:ascii="Calibri" w:eastAsia="Aptos" w:hAnsi="Calibri" w:cs="Calibri"/>
                <w:sz w:val="22"/>
                <w:szCs w:val="22"/>
              </w:rPr>
              <w:br/>
            </w:r>
            <w:r>
              <w:rPr>
                <w:rFonts w:ascii="Calibri" w:eastAsia="Aptos" w:hAnsi="Calibri" w:cs="Calibri"/>
                <w:sz w:val="22"/>
                <w:szCs w:val="22"/>
                <w:lang w:val="en-GB"/>
              </w:rPr>
              <w:br/>
            </w:r>
            <w:r w:rsidRPr="00A63EB2">
              <w:rPr>
                <w:rFonts w:ascii="Calibri" w:eastAsia="Aptos" w:hAnsi="Calibri" w:cs="Calibri"/>
                <w:b/>
                <w:bCs/>
                <w:sz w:val="22"/>
                <w:szCs w:val="22"/>
                <w:lang w:val="en-GB"/>
              </w:rPr>
              <w:t>Subheading:</w:t>
            </w:r>
            <w:r>
              <w:rPr>
                <w:rFonts w:ascii="Calibri" w:eastAsia="Aptos" w:hAnsi="Calibri" w:cs="Calibri"/>
                <w:sz w:val="22"/>
                <w:szCs w:val="22"/>
                <w:lang w:val="en-GB"/>
              </w:rPr>
              <w:t xml:space="preserve"> </w:t>
            </w:r>
            <w:r>
              <w:rPr>
                <w:rFonts w:ascii="Calibri" w:eastAsia="Aptos" w:hAnsi="Calibri" w:cs="Calibri"/>
                <w:sz w:val="22"/>
                <w:szCs w:val="22"/>
                <w:lang w:val="en-GB"/>
              </w:rPr>
              <w:br/>
              <w:t xml:space="preserve">Pharmacy Portal </w:t>
            </w:r>
            <w:r w:rsidRPr="00A63EB2">
              <w:rPr>
                <w:rFonts w:ascii="Calibri" w:eastAsia="Aptos" w:hAnsi="Calibri" w:cs="Calibri"/>
                <w:i/>
                <w:iCs/>
                <w:sz w:val="22"/>
                <w:szCs w:val="22"/>
                <w:lang w:val="en-GB"/>
              </w:rPr>
              <w:t>new</w:t>
            </w:r>
            <w:r>
              <w:rPr>
                <w:rFonts w:ascii="Calibri" w:eastAsia="Aptos" w:hAnsi="Calibri" w:cs="Calibri"/>
                <w:sz w:val="22"/>
                <w:szCs w:val="22"/>
                <w:lang w:val="en-GB"/>
              </w:rPr>
              <w:t xml:space="preserve"> </w:t>
            </w:r>
          </w:p>
          <w:p w14:paraId="28C7C3B8" w14:textId="77777777" w:rsidR="00A748E2" w:rsidRPr="00676514" w:rsidRDefault="00A748E2" w:rsidP="00676514">
            <w:pPr>
              <w:spacing w:before="120" w:after="120"/>
              <w:contextualSpacing/>
              <w:rPr>
                <w:rFonts w:ascii="Calibri" w:hAnsi="Calibri" w:cs="Calibri"/>
                <w:sz w:val="22"/>
                <w:szCs w:val="22"/>
                <w:lang w:val="en-GB"/>
              </w:rPr>
            </w:pPr>
          </w:p>
        </w:tc>
        <w:tc>
          <w:tcPr>
            <w:tcW w:w="1641" w:type="dxa"/>
          </w:tcPr>
          <w:p w14:paraId="12AC36B9" w14:textId="794FF7D6" w:rsidR="00A748E2" w:rsidRPr="00676514" w:rsidRDefault="00A6579C" w:rsidP="00676514">
            <w:pPr>
              <w:pStyle w:val="Heading1"/>
              <w:spacing w:before="120" w:after="120"/>
              <w:contextualSpacing/>
              <w:rPr>
                <w:rFonts w:ascii="Calibri" w:eastAsia="Aptos" w:hAnsi="Calibri" w:cs="Calibri"/>
                <w:color w:val="auto"/>
                <w:sz w:val="22"/>
                <w:szCs w:val="22"/>
                <w:lang w:val="en-GB"/>
              </w:rPr>
            </w:pPr>
            <w:r w:rsidRPr="00676514">
              <w:rPr>
                <w:rFonts w:ascii="Calibri" w:eastAsia="Aptos" w:hAnsi="Calibri" w:cs="Calibri"/>
                <w:color w:val="auto"/>
                <w:sz w:val="22"/>
                <w:szCs w:val="22"/>
                <w:lang w:val="en-GB"/>
              </w:rPr>
              <w:t xml:space="preserve">Try for free </w:t>
            </w:r>
          </w:p>
        </w:tc>
        <w:tc>
          <w:tcPr>
            <w:tcW w:w="3782" w:type="dxa"/>
          </w:tcPr>
          <w:p w14:paraId="73BC189E" w14:textId="22CE5A43" w:rsidR="00A748E2" w:rsidRPr="00D40992" w:rsidRDefault="00376E9E" w:rsidP="00AC5CFD">
            <w:pPr>
              <w:pStyle w:val="Heading1"/>
              <w:numPr>
                <w:ilvl w:val="0"/>
                <w:numId w:val="13"/>
              </w:numPr>
              <w:spacing w:before="120" w:after="120"/>
              <w:contextualSpacing/>
              <w:rPr>
                <w:rFonts w:ascii="Calibri" w:eastAsia="Aptos" w:hAnsi="Calibri" w:cs="Calibri"/>
                <w:color w:val="000000" w:themeColor="text1"/>
                <w:sz w:val="22"/>
                <w:szCs w:val="22"/>
                <w:lang w:val="en-GB"/>
              </w:rPr>
            </w:pPr>
            <w:r w:rsidRPr="00D40992">
              <w:rPr>
                <w:rFonts w:ascii="Calibri" w:eastAsia="Aptos" w:hAnsi="Calibri" w:cs="Calibri"/>
                <w:color w:val="000000" w:themeColor="text1"/>
                <w:sz w:val="22"/>
                <w:szCs w:val="22"/>
              </w:rPr>
              <w:t>Clean UI card with “</w:t>
            </w:r>
            <w:r w:rsidR="002657A4">
              <w:rPr>
                <w:rFonts w:ascii="Calibri" w:eastAsia="Aptos" w:hAnsi="Calibri" w:cs="Calibri"/>
                <w:color w:val="000000" w:themeColor="text1"/>
                <w:sz w:val="22"/>
                <w:szCs w:val="22"/>
              </w:rPr>
              <w:t xml:space="preserve">Track inventory </w:t>
            </w:r>
            <w:proofErr w:type="gramStart"/>
            <w:r w:rsidR="002657A4">
              <w:rPr>
                <w:rFonts w:ascii="Calibri" w:eastAsia="Aptos" w:hAnsi="Calibri" w:cs="Calibri"/>
                <w:color w:val="000000" w:themeColor="text1"/>
                <w:sz w:val="22"/>
                <w:szCs w:val="22"/>
              </w:rPr>
              <w:t>spend</w:t>
            </w:r>
            <w:proofErr w:type="gramEnd"/>
            <w:r w:rsidRPr="00D40992">
              <w:rPr>
                <w:rFonts w:ascii="Calibri" w:eastAsia="Aptos" w:hAnsi="Calibri" w:cs="Calibri"/>
                <w:color w:val="000000" w:themeColor="text1"/>
                <w:sz w:val="22"/>
                <w:szCs w:val="22"/>
              </w:rPr>
              <w:t>”, “Centralised</w:t>
            </w:r>
            <w:r w:rsidR="002657A4">
              <w:rPr>
                <w:rFonts w:ascii="Calibri" w:eastAsia="Aptos" w:hAnsi="Calibri" w:cs="Calibri"/>
                <w:color w:val="000000" w:themeColor="text1"/>
                <w:sz w:val="22"/>
                <w:szCs w:val="22"/>
              </w:rPr>
              <w:t xml:space="preserve"> order</w:t>
            </w:r>
            <w:r w:rsidRPr="00D40992">
              <w:rPr>
                <w:rFonts w:ascii="Calibri" w:eastAsia="Aptos" w:hAnsi="Calibri" w:cs="Calibri"/>
                <w:color w:val="000000" w:themeColor="text1"/>
                <w:sz w:val="22"/>
                <w:szCs w:val="22"/>
              </w:rPr>
              <w:t xml:space="preserve"> history”, “Supplier </w:t>
            </w:r>
            <w:r w:rsidR="002657A4">
              <w:rPr>
                <w:rFonts w:ascii="Calibri" w:eastAsia="Aptos" w:hAnsi="Calibri" w:cs="Calibri"/>
                <w:color w:val="000000" w:themeColor="text1"/>
                <w:sz w:val="22"/>
                <w:szCs w:val="22"/>
              </w:rPr>
              <w:t>connections</w:t>
            </w:r>
            <w:r w:rsidRPr="00D40992">
              <w:rPr>
                <w:rFonts w:ascii="Calibri" w:eastAsia="Aptos" w:hAnsi="Calibri" w:cs="Calibri"/>
                <w:color w:val="000000" w:themeColor="text1"/>
                <w:sz w:val="22"/>
                <w:szCs w:val="22"/>
              </w:rPr>
              <w:t>”</w:t>
            </w:r>
          </w:p>
        </w:tc>
      </w:tr>
      <w:tr w:rsidR="00A5325D" w:rsidRPr="00676514" w14:paraId="7E1EF9A3" w14:textId="77777777" w:rsidTr="00EC6662">
        <w:trPr>
          <w:trHeight w:val="498"/>
        </w:trPr>
        <w:tc>
          <w:tcPr>
            <w:tcW w:w="1129" w:type="dxa"/>
          </w:tcPr>
          <w:p w14:paraId="1EF5D0BF" w14:textId="044BEA61" w:rsidR="00A5325D" w:rsidRPr="00312316" w:rsidRDefault="00312316" w:rsidP="00A5325D">
            <w:pPr>
              <w:pStyle w:val="Heading1"/>
              <w:spacing w:before="120" w:after="120"/>
              <w:contextualSpacing/>
              <w:rPr>
                <w:rFonts w:ascii="Calibri" w:eastAsia="Aptos" w:hAnsi="Calibri" w:cs="Calibri"/>
                <w:color w:val="000000" w:themeColor="text1"/>
                <w:sz w:val="22"/>
                <w:szCs w:val="22"/>
                <w:lang w:val="en-GB"/>
              </w:rPr>
            </w:pPr>
            <w:r>
              <w:rPr>
                <w:rFonts w:ascii="Calibri" w:hAnsi="Calibri" w:cs="Calibri"/>
                <w:color w:val="000000" w:themeColor="text1"/>
                <w:sz w:val="22"/>
                <w:szCs w:val="22"/>
                <w:lang w:val="en-GB"/>
              </w:rPr>
              <w:t>9</w:t>
            </w:r>
          </w:p>
        </w:tc>
        <w:tc>
          <w:tcPr>
            <w:tcW w:w="2612" w:type="dxa"/>
          </w:tcPr>
          <w:p w14:paraId="0E86CA98" w14:textId="1074A2E8" w:rsidR="00A5325D" w:rsidRPr="00312316" w:rsidRDefault="00A5325D" w:rsidP="00A5325D">
            <w:pPr>
              <w:spacing w:before="120" w:after="120"/>
              <w:contextualSpacing/>
              <w:rPr>
                <w:rFonts w:ascii="Calibri" w:hAnsi="Calibri" w:cs="Calibri"/>
                <w:color w:val="000000" w:themeColor="text1"/>
                <w:sz w:val="22"/>
                <w:szCs w:val="22"/>
              </w:rPr>
            </w:pPr>
            <w:r w:rsidRPr="00A63EB2">
              <w:rPr>
                <w:rFonts w:ascii="Calibri" w:hAnsi="Calibri" w:cs="Calibri"/>
                <w:b/>
                <w:bCs/>
                <w:color w:val="000000" w:themeColor="text1"/>
                <w:sz w:val="22"/>
                <w:szCs w:val="22"/>
              </w:rPr>
              <w:t>Headline:</w:t>
            </w:r>
            <w:r w:rsidRPr="00312316">
              <w:rPr>
                <w:rFonts w:ascii="Calibri" w:hAnsi="Calibri" w:cs="Calibri"/>
                <w:color w:val="000000" w:themeColor="text1"/>
                <w:sz w:val="22"/>
                <w:szCs w:val="22"/>
              </w:rPr>
              <w:t xml:space="preserve"> </w:t>
            </w:r>
            <w:r w:rsidR="00A63EB2">
              <w:rPr>
                <w:rFonts w:ascii="Calibri" w:hAnsi="Calibri" w:cs="Calibri"/>
                <w:color w:val="000000" w:themeColor="text1"/>
                <w:sz w:val="22"/>
                <w:szCs w:val="22"/>
              </w:rPr>
              <w:br/>
            </w:r>
            <w:r w:rsidRPr="00312316">
              <w:rPr>
                <w:rFonts w:ascii="Calibri" w:hAnsi="Calibri" w:cs="Calibri"/>
                <w:color w:val="000000" w:themeColor="text1"/>
                <w:sz w:val="22"/>
                <w:szCs w:val="22"/>
              </w:rPr>
              <w:t>Spend more time where it matters most: your customers</w:t>
            </w:r>
          </w:p>
          <w:p w14:paraId="5C5CA77D" w14:textId="77777777" w:rsidR="00A5325D" w:rsidRDefault="00A5325D" w:rsidP="00A5325D">
            <w:pPr>
              <w:spacing w:before="120" w:after="120"/>
              <w:contextualSpacing/>
              <w:rPr>
                <w:rFonts w:ascii="Calibri" w:eastAsia="Aptos" w:hAnsi="Calibri" w:cs="Calibri"/>
                <w:color w:val="000000" w:themeColor="text1"/>
                <w:sz w:val="22"/>
                <w:szCs w:val="22"/>
              </w:rPr>
            </w:pPr>
          </w:p>
          <w:p w14:paraId="6F4A4E19" w14:textId="2488096B" w:rsidR="00A63EB2" w:rsidRPr="00A63EB2" w:rsidRDefault="00A63EB2" w:rsidP="00A5325D">
            <w:pPr>
              <w:spacing w:before="120" w:after="120"/>
              <w:contextualSpacing/>
              <w:rPr>
                <w:rFonts w:ascii="Calibri" w:eastAsia="Aptos" w:hAnsi="Calibri" w:cs="Calibri"/>
                <w:b/>
                <w:bCs/>
                <w:color w:val="000000" w:themeColor="text1"/>
                <w:sz w:val="22"/>
                <w:szCs w:val="22"/>
              </w:rPr>
            </w:pPr>
            <w:r w:rsidRPr="00A63EB2">
              <w:rPr>
                <w:rFonts w:ascii="Calibri" w:eastAsia="Aptos" w:hAnsi="Calibri" w:cs="Calibri"/>
                <w:b/>
                <w:bCs/>
                <w:color w:val="000000" w:themeColor="text1"/>
                <w:sz w:val="22"/>
                <w:szCs w:val="22"/>
              </w:rPr>
              <w:t>Subheading:</w:t>
            </w:r>
          </w:p>
          <w:p w14:paraId="5755EBA1" w14:textId="3C641310" w:rsidR="00A5325D" w:rsidRPr="00312316" w:rsidRDefault="00A5325D" w:rsidP="00A5325D">
            <w:pPr>
              <w:spacing w:before="120" w:after="120"/>
              <w:contextualSpacing/>
              <w:rPr>
                <w:rFonts w:ascii="Calibri" w:eastAsia="Aptos" w:hAnsi="Calibri" w:cs="Calibri"/>
                <w:color w:val="000000" w:themeColor="text1"/>
                <w:sz w:val="22"/>
                <w:szCs w:val="22"/>
              </w:rPr>
            </w:pPr>
            <w:r w:rsidRPr="00312316">
              <w:rPr>
                <w:rFonts w:ascii="Calibri" w:eastAsia="Aptos" w:hAnsi="Calibri" w:cs="Calibri"/>
                <w:color w:val="000000" w:themeColor="text1"/>
                <w:sz w:val="22"/>
                <w:szCs w:val="22"/>
              </w:rPr>
              <w:t>New Pharmacy Portal</w:t>
            </w:r>
          </w:p>
        </w:tc>
        <w:tc>
          <w:tcPr>
            <w:tcW w:w="1641" w:type="dxa"/>
          </w:tcPr>
          <w:p w14:paraId="163D5AD4" w14:textId="672B20C8" w:rsidR="00A5325D" w:rsidRPr="00312316" w:rsidRDefault="00A5325D" w:rsidP="00A5325D">
            <w:pPr>
              <w:pStyle w:val="Heading1"/>
              <w:spacing w:before="120" w:after="120"/>
              <w:contextualSpacing/>
              <w:rPr>
                <w:rFonts w:ascii="Calibri" w:eastAsia="Aptos" w:hAnsi="Calibri" w:cs="Calibri"/>
                <w:color w:val="000000" w:themeColor="text1"/>
                <w:sz w:val="22"/>
                <w:szCs w:val="22"/>
                <w:lang w:val="en-GB"/>
              </w:rPr>
            </w:pPr>
            <w:r w:rsidRPr="00312316">
              <w:rPr>
                <w:rFonts w:ascii="Calibri" w:hAnsi="Calibri" w:cs="Calibri"/>
                <w:color w:val="000000" w:themeColor="text1"/>
                <w:sz w:val="22"/>
                <w:szCs w:val="22"/>
              </w:rPr>
              <w:t>Sign up for free</w:t>
            </w:r>
          </w:p>
        </w:tc>
        <w:tc>
          <w:tcPr>
            <w:tcW w:w="3782" w:type="dxa"/>
          </w:tcPr>
          <w:p w14:paraId="033BF67C" w14:textId="77777777" w:rsidR="00A5325D" w:rsidRPr="00312316" w:rsidRDefault="00A5325D" w:rsidP="00AC5CFD">
            <w:pPr>
              <w:pStyle w:val="ListParagraph"/>
              <w:numPr>
                <w:ilvl w:val="0"/>
                <w:numId w:val="17"/>
              </w:numPr>
              <w:spacing w:before="120" w:after="120"/>
              <w:rPr>
                <w:rFonts w:ascii="Calibri" w:hAnsi="Calibri" w:cs="Calibri"/>
                <w:color w:val="000000" w:themeColor="text1"/>
                <w:sz w:val="22"/>
                <w:szCs w:val="22"/>
              </w:rPr>
            </w:pPr>
            <w:r w:rsidRPr="00312316">
              <w:rPr>
                <w:rFonts w:ascii="Calibri" w:hAnsi="Calibri" w:cs="Calibri"/>
                <w:color w:val="000000" w:themeColor="text1"/>
                <w:sz w:val="22"/>
                <w:szCs w:val="22"/>
              </w:rPr>
              <w:t>Photo of a pharmacist assisting a customer with a warm smile</w:t>
            </w:r>
          </w:p>
          <w:p w14:paraId="4AD23A9A" w14:textId="476868E3" w:rsidR="00A5325D" w:rsidRPr="00312316" w:rsidRDefault="00A5325D" w:rsidP="00AC5CFD">
            <w:pPr>
              <w:pStyle w:val="ListParagraph"/>
              <w:numPr>
                <w:ilvl w:val="0"/>
                <w:numId w:val="17"/>
              </w:numPr>
              <w:spacing w:before="120" w:after="120"/>
              <w:rPr>
                <w:rFonts w:ascii="Calibri" w:hAnsi="Calibri" w:cs="Calibri"/>
                <w:color w:val="000000" w:themeColor="text1"/>
                <w:sz w:val="22"/>
                <w:szCs w:val="22"/>
              </w:rPr>
            </w:pPr>
            <w:r w:rsidRPr="00312316">
              <w:rPr>
                <w:rFonts w:ascii="Calibri" w:hAnsi="Calibri" w:cs="Calibri"/>
                <w:color w:val="000000" w:themeColor="text1"/>
                <w:sz w:val="22"/>
                <w:szCs w:val="22"/>
              </w:rPr>
              <w:t>Human-first, care-centric, Slack-style tone</w:t>
            </w:r>
          </w:p>
        </w:tc>
      </w:tr>
    </w:tbl>
    <w:p w14:paraId="72C21935" w14:textId="77777777" w:rsidR="00A748E2" w:rsidRPr="00676514" w:rsidRDefault="00A748E2" w:rsidP="00676514">
      <w:pPr>
        <w:spacing w:before="120" w:after="120"/>
        <w:contextualSpacing/>
        <w:rPr>
          <w:rFonts w:ascii="Calibri" w:hAnsi="Calibri" w:cs="Calibri"/>
          <w:sz w:val="22"/>
          <w:szCs w:val="22"/>
          <w:lang w:val="en-GB"/>
        </w:rPr>
      </w:pPr>
    </w:p>
    <w:p w14:paraId="7CDE5702" w14:textId="3C402DFE" w:rsidR="009B60E0" w:rsidRPr="009B60E0" w:rsidRDefault="009B60E0" w:rsidP="009B60E0">
      <w:pPr>
        <w:pStyle w:val="Heading3"/>
        <w:spacing w:before="120" w:after="120"/>
        <w:contextualSpacing/>
        <w:rPr>
          <w:rFonts w:ascii="Calibri" w:eastAsia="Aptos" w:hAnsi="Calibri" w:cs="Calibri"/>
          <w:color w:val="5E2EE5"/>
          <w:sz w:val="22"/>
          <w:szCs w:val="22"/>
          <w:lang w:val="en-GB"/>
        </w:rPr>
      </w:pPr>
      <w:r>
        <w:rPr>
          <w:rFonts w:ascii="Calibri" w:eastAsia="Aptos" w:hAnsi="Calibri" w:cs="Calibri"/>
          <w:color w:val="5E2EE5"/>
          <w:sz w:val="22"/>
          <w:szCs w:val="22"/>
          <w:lang w:val="en-GB"/>
        </w:rPr>
        <w:t>DEADLINE</w:t>
      </w:r>
      <w:r w:rsidR="00CF1146">
        <w:rPr>
          <w:rFonts w:ascii="Calibri" w:eastAsia="Aptos" w:hAnsi="Calibri" w:cs="Calibri"/>
          <w:color w:val="5E2EE5"/>
          <w:sz w:val="22"/>
          <w:szCs w:val="22"/>
          <w:lang w:val="en-GB"/>
        </w:rPr>
        <w:t>S</w:t>
      </w:r>
    </w:p>
    <w:p w14:paraId="7ED167DD" w14:textId="77777777" w:rsidR="009B60E0" w:rsidRPr="00CF1146" w:rsidRDefault="009B60E0" w:rsidP="009B60E0">
      <w:pPr>
        <w:pStyle w:val="Heading3"/>
        <w:spacing w:before="120" w:after="120"/>
        <w:contextualSpacing/>
        <w:rPr>
          <w:rFonts w:ascii="Calibri" w:eastAsia="Aptos" w:hAnsi="Calibri" w:cs="Calibri"/>
          <w:color w:val="000000" w:themeColor="text1"/>
          <w:sz w:val="22"/>
          <w:szCs w:val="22"/>
        </w:rPr>
      </w:pPr>
    </w:p>
    <w:p w14:paraId="2AF079F1" w14:textId="521E32C8" w:rsidR="00CF1146" w:rsidRPr="00CF1146" w:rsidRDefault="009B60E0" w:rsidP="00CF1146">
      <w:pPr>
        <w:pStyle w:val="Heading3"/>
        <w:spacing w:before="120" w:after="120"/>
        <w:contextualSpacing/>
        <w:rPr>
          <w:rFonts w:ascii="Calibri" w:eastAsia="Aptos" w:hAnsi="Calibri" w:cs="Calibri"/>
          <w:color w:val="000000" w:themeColor="text1"/>
          <w:sz w:val="22"/>
          <w:szCs w:val="22"/>
        </w:rPr>
      </w:pPr>
      <w:r w:rsidRPr="00CF1146">
        <w:rPr>
          <w:rFonts w:ascii="Calibri" w:eastAsia="Aptos" w:hAnsi="Calibri" w:cs="Calibri"/>
          <w:color w:val="000000" w:themeColor="text1"/>
          <w:sz w:val="22"/>
          <w:szCs w:val="22"/>
        </w:rPr>
        <w:t>9 x 1:1</w:t>
      </w:r>
      <w:r w:rsidR="00404732">
        <w:rPr>
          <w:rFonts w:ascii="Calibri" w:eastAsia="Aptos" w:hAnsi="Calibri" w:cs="Calibri"/>
          <w:color w:val="000000" w:themeColor="text1"/>
          <w:sz w:val="22"/>
          <w:szCs w:val="22"/>
        </w:rPr>
        <w:t xml:space="preserve"> </w:t>
      </w:r>
      <w:r w:rsidRPr="00CF1146">
        <w:rPr>
          <w:rFonts w:ascii="Calibri" w:eastAsia="Aptos" w:hAnsi="Calibri" w:cs="Calibri"/>
          <w:color w:val="000000" w:themeColor="text1"/>
          <w:sz w:val="22"/>
          <w:szCs w:val="22"/>
        </w:rPr>
        <w:t>– Friday 15 August</w:t>
      </w:r>
    </w:p>
    <w:p w14:paraId="01B2C2A2" w14:textId="6B8EF17A" w:rsidR="009B60E0" w:rsidRPr="00CF1146" w:rsidRDefault="009B60E0" w:rsidP="00CF1146">
      <w:pPr>
        <w:pStyle w:val="Heading3"/>
        <w:spacing w:before="120" w:after="120"/>
        <w:contextualSpacing/>
        <w:rPr>
          <w:rFonts w:ascii="Calibri" w:eastAsia="Aptos" w:hAnsi="Calibri" w:cs="Calibri"/>
          <w:color w:val="000000" w:themeColor="text1"/>
          <w:sz w:val="22"/>
          <w:szCs w:val="22"/>
        </w:rPr>
      </w:pPr>
      <w:r w:rsidRPr="00CF1146">
        <w:rPr>
          <w:rFonts w:ascii="Calibri" w:hAnsi="Calibri" w:cs="Calibri"/>
          <w:color w:val="000000" w:themeColor="text1"/>
          <w:sz w:val="22"/>
          <w:szCs w:val="22"/>
        </w:rPr>
        <w:t xml:space="preserve">9 x 9:16 </w:t>
      </w:r>
      <w:r w:rsidR="004F5C0C" w:rsidRPr="00CF1146">
        <w:rPr>
          <w:rFonts w:ascii="Calibri" w:hAnsi="Calibri" w:cs="Calibri"/>
          <w:color w:val="000000" w:themeColor="text1"/>
          <w:sz w:val="22"/>
          <w:szCs w:val="22"/>
        </w:rPr>
        <w:t>–</w:t>
      </w:r>
      <w:r w:rsidRPr="00CF1146">
        <w:rPr>
          <w:rFonts w:ascii="Calibri" w:hAnsi="Calibri" w:cs="Calibri"/>
          <w:color w:val="000000" w:themeColor="text1"/>
          <w:sz w:val="22"/>
          <w:szCs w:val="22"/>
        </w:rPr>
        <w:t xml:space="preserve"> </w:t>
      </w:r>
      <w:r w:rsidR="004F5C0C" w:rsidRPr="00CF1146">
        <w:rPr>
          <w:rFonts w:ascii="Calibri" w:hAnsi="Calibri" w:cs="Calibri"/>
          <w:color w:val="000000" w:themeColor="text1"/>
          <w:sz w:val="22"/>
          <w:szCs w:val="22"/>
        </w:rPr>
        <w:t>Friday 22</w:t>
      </w:r>
      <w:r w:rsidR="004F5C0C" w:rsidRPr="00CF1146">
        <w:rPr>
          <w:rFonts w:ascii="Calibri" w:hAnsi="Calibri" w:cs="Calibri"/>
          <w:color w:val="000000" w:themeColor="text1"/>
          <w:sz w:val="22"/>
          <w:szCs w:val="22"/>
          <w:vertAlign w:val="superscript"/>
        </w:rPr>
        <w:t>nd</w:t>
      </w:r>
      <w:r w:rsidR="004F5C0C" w:rsidRPr="00CF1146">
        <w:rPr>
          <w:rFonts w:ascii="Calibri" w:hAnsi="Calibri" w:cs="Calibri"/>
          <w:color w:val="000000" w:themeColor="text1"/>
          <w:sz w:val="22"/>
          <w:szCs w:val="22"/>
        </w:rPr>
        <w:t xml:space="preserve"> August </w:t>
      </w:r>
    </w:p>
    <w:p w14:paraId="7D87FF1B" w14:textId="77777777" w:rsidR="003728EE" w:rsidRDefault="003728EE" w:rsidP="003728EE">
      <w:pPr>
        <w:rPr>
          <w:rFonts w:ascii="Calibri" w:hAnsi="Calibri" w:cs="Calibri"/>
          <w:sz w:val="22"/>
          <w:szCs w:val="22"/>
        </w:rPr>
      </w:pPr>
    </w:p>
    <w:p w14:paraId="62CE31F6" w14:textId="41A331D8" w:rsidR="001F309B" w:rsidRPr="009B60E0" w:rsidRDefault="001F309B" w:rsidP="001F309B">
      <w:pPr>
        <w:pStyle w:val="Heading3"/>
        <w:spacing w:before="120" w:after="120"/>
        <w:contextualSpacing/>
        <w:rPr>
          <w:rFonts w:ascii="Calibri" w:eastAsia="Aptos" w:hAnsi="Calibri" w:cs="Calibri"/>
          <w:color w:val="5E2EE5"/>
          <w:sz w:val="22"/>
          <w:szCs w:val="22"/>
          <w:lang w:val="en-GB"/>
        </w:rPr>
      </w:pPr>
      <w:r>
        <w:rPr>
          <w:rFonts w:ascii="Calibri" w:eastAsia="Aptos" w:hAnsi="Calibri" w:cs="Calibri"/>
          <w:color w:val="5E2EE5"/>
          <w:sz w:val="22"/>
          <w:szCs w:val="22"/>
          <w:lang w:val="en-GB"/>
        </w:rPr>
        <w:t xml:space="preserve">SUPPORTING DOCUMENTS &amp; ASSETS </w:t>
      </w:r>
    </w:p>
    <w:p w14:paraId="2F21E1DF" w14:textId="0CB32128" w:rsidR="00CE34F6" w:rsidRDefault="00CE34F6" w:rsidP="00AC5CFD">
      <w:pPr>
        <w:pStyle w:val="ListParagraph"/>
        <w:numPr>
          <w:ilvl w:val="0"/>
          <w:numId w:val="19"/>
        </w:numPr>
        <w:rPr>
          <w:rFonts w:ascii="Calibri" w:hAnsi="Calibri" w:cs="Calibri"/>
          <w:sz w:val="22"/>
          <w:szCs w:val="22"/>
        </w:rPr>
      </w:pPr>
      <w:hyperlink r:id="rId8" w:history="1">
        <w:r w:rsidRPr="000639BE">
          <w:rPr>
            <w:rStyle w:val="Hyperlink"/>
            <w:rFonts w:ascii="Calibri" w:hAnsi="Calibri" w:cs="Calibri"/>
            <w:sz w:val="22"/>
            <w:szCs w:val="22"/>
          </w:rPr>
          <w:t>Brand guidelines</w:t>
        </w:r>
      </w:hyperlink>
      <w:r>
        <w:rPr>
          <w:rFonts w:ascii="Calibri" w:hAnsi="Calibri" w:cs="Calibri"/>
          <w:sz w:val="22"/>
          <w:szCs w:val="22"/>
        </w:rPr>
        <w:t xml:space="preserve"> </w:t>
      </w:r>
    </w:p>
    <w:p w14:paraId="278C6E74" w14:textId="0570376D" w:rsidR="00CE34F6" w:rsidRDefault="00CE34F6" w:rsidP="00AC5CFD">
      <w:pPr>
        <w:pStyle w:val="ListParagraph"/>
        <w:numPr>
          <w:ilvl w:val="0"/>
          <w:numId w:val="19"/>
        </w:numPr>
        <w:rPr>
          <w:rFonts w:ascii="Calibri" w:hAnsi="Calibri" w:cs="Calibri"/>
          <w:sz w:val="22"/>
          <w:szCs w:val="22"/>
        </w:rPr>
      </w:pPr>
      <w:hyperlink r:id="rId9" w:history="1">
        <w:r w:rsidRPr="00EE6C34">
          <w:rPr>
            <w:rStyle w:val="Hyperlink"/>
            <w:rFonts w:ascii="Calibri" w:hAnsi="Calibri" w:cs="Calibri"/>
            <w:sz w:val="22"/>
            <w:szCs w:val="22"/>
          </w:rPr>
          <w:t>Brand assets</w:t>
        </w:r>
      </w:hyperlink>
      <w:r>
        <w:rPr>
          <w:rFonts w:ascii="Calibri" w:hAnsi="Calibri" w:cs="Calibri"/>
          <w:sz w:val="22"/>
          <w:szCs w:val="22"/>
        </w:rPr>
        <w:t xml:space="preserve"> </w:t>
      </w:r>
    </w:p>
    <w:p w14:paraId="00615751" w14:textId="6E14820A" w:rsidR="001F309B" w:rsidRDefault="001F309B" w:rsidP="00AC5CFD">
      <w:pPr>
        <w:pStyle w:val="ListParagraph"/>
        <w:numPr>
          <w:ilvl w:val="0"/>
          <w:numId w:val="19"/>
        </w:numPr>
        <w:rPr>
          <w:rFonts w:ascii="Calibri" w:hAnsi="Calibri" w:cs="Calibri"/>
          <w:sz w:val="22"/>
          <w:szCs w:val="22"/>
        </w:rPr>
      </w:pPr>
      <w:hyperlink r:id="rId10" w:history="1">
        <w:r w:rsidRPr="00873054">
          <w:rPr>
            <w:rStyle w:val="Hyperlink"/>
            <w:rFonts w:ascii="Calibri" w:hAnsi="Calibri" w:cs="Calibri"/>
            <w:sz w:val="22"/>
            <w:szCs w:val="22"/>
          </w:rPr>
          <w:t>Stock photography</w:t>
        </w:r>
      </w:hyperlink>
      <w:r>
        <w:rPr>
          <w:rFonts w:ascii="Calibri" w:hAnsi="Calibri" w:cs="Calibri"/>
          <w:sz w:val="22"/>
          <w:szCs w:val="22"/>
        </w:rPr>
        <w:t xml:space="preserve"> </w:t>
      </w:r>
    </w:p>
    <w:p w14:paraId="37DE9E75" w14:textId="3E657541" w:rsidR="00F87468" w:rsidRDefault="00180544" w:rsidP="00AC5CFD">
      <w:pPr>
        <w:pStyle w:val="ListParagraph"/>
        <w:numPr>
          <w:ilvl w:val="0"/>
          <w:numId w:val="19"/>
        </w:numPr>
        <w:rPr>
          <w:rFonts w:ascii="Calibri" w:hAnsi="Calibri" w:cs="Calibri"/>
          <w:sz w:val="22"/>
          <w:szCs w:val="22"/>
        </w:rPr>
      </w:pPr>
      <w:hyperlink r:id="rId11" w:history="1">
        <w:r w:rsidR="001F0943" w:rsidRPr="00180544">
          <w:rPr>
            <w:rStyle w:val="Hyperlink"/>
            <w:rFonts w:ascii="Calibri" w:hAnsi="Calibri" w:cs="Calibri"/>
            <w:sz w:val="22"/>
            <w:szCs w:val="22"/>
          </w:rPr>
          <w:t>Previous campaign assets (reference for quality / look &amp; feel)</w:t>
        </w:r>
      </w:hyperlink>
      <w:r w:rsidR="001F0943">
        <w:rPr>
          <w:rFonts w:ascii="Calibri" w:hAnsi="Calibri" w:cs="Calibri"/>
          <w:sz w:val="22"/>
          <w:szCs w:val="22"/>
        </w:rPr>
        <w:t xml:space="preserve"> </w:t>
      </w:r>
    </w:p>
    <w:p w14:paraId="4F73A80D" w14:textId="24B3EEF1" w:rsidR="001F309B" w:rsidRDefault="0081209C" w:rsidP="00AC5CFD">
      <w:pPr>
        <w:pStyle w:val="ListParagraph"/>
        <w:numPr>
          <w:ilvl w:val="0"/>
          <w:numId w:val="19"/>
        </w:numPr>
        <w:rPr>
          <w:rFonts w:ascii="Calibri" w:hAnsi="Calibri" w:cs="Calibri"/>
          <w:sz w:val="22"/>
          <w:szCs w:val="22"/>
        </w:rPr>
      </w:pPr>
      <w:hyperlink r:id="rId12" w:history="1">
        <w:r w:rsidR="001F309B" w:rsidRPr="0081209C">
          <w:rPr>
            <w:rStyle w:val="Hyperlink"/>
            <w:rFonts w:ascii="Calibri" w:hAnsi="Calibri" w:cs="Calibri"/>
            <w:sz w:val="22"/>
            <w:szCs w:val="22"/>
          </w:rPr>
          <w:t xml:space="preserve">Vector graphics </w:t>
        </w:r>
        <w:r w:rsidR="00CF1146" w:rsidRPr="0081209C">
          <w:rPr>
            <w:rStyle w:val="Hyperlink"/>
            <w:rFonts w:ascii="Calibri" w:hAnsi="Calibri" w:cs="Calibri"/>
            <w:sz w:val="22"/>
            <w:szCs w:val="22"/>
          </w:rPr>
          <w:t>(</w:t>
        </w:r>
        <w:r w:rsidR="001F0943" w:rsidRPr="0081209C">
          <w:rPr>
            <w:rStyle w:val="Hyperlink"/>
            <w:rFonts w:ascii="Calibri" w:hAnsi="Calibri" w:cs="Calibri"/>
            <w:sz w:val="22"/>
            <w:szCs w:val="22"/>
          </w:rPr>
          <w:t>for key f</w:t>
        </w:r>
        <w:r w:rsidR="00CF1146" w:rsidRPr="0081209C">
          <w:rPr>
            <w:rStyle w:val="Hyperlink"/>
            <w:rFonts w:ascii="Calibri" w:hAnsi="Calibri" w:cs="Calibri"/>
            <w:sz w:val="22"/>
            <w:szCs w:val="22"/>
          </w:rPr>
          <w:t>eatures)</w:t>
        </w:r>
      </w:hyperlink>
      <w:r w:rsidR="00CF1146">
        <w:rPr>
          <w:rFonts w:ascii="Calibri" w:hAnsi="Calibri" w:cs="Calibri"/>
          <w:sz w:val="22"/>
          <w:szCs w:val="22"/>
        </w:rPr>
        <w:t xml:space="preserve"> </w:t>
      </w:r>
    </w:p>
    <w:p w14:paraId="082CB39D" w14:textId="5D3A5814" w:rsidR="001F0943" w:rsidRDefault="00A1293F" w:rsidP="00AC5CFD">
      <w:pPr>
        <w:pStyle w:val="ListParagraph"/>
        <w:numPr>
          <w:ilvl w:val="0"/>
          <w:numId w:val="19"/>
        </w:numPr>
        <w:rPr>
          <w:rFonts w:ascii="Calibri" w:hAnsi="Calibri" w:cs="Calibri"/>
          <w:sz w:val="22"/>
          <w:szCs w:val="22"/>
        </w:rPr>
      </w:pPr>
      <w:hyperlink r:id="rId13" w:history="1">
        <w:r w:rsidR="001F0943" w:rsidRPr="00A1293F">
          <w:rPr>
            <w:rStyle w:val="Hyperlink"/>
            <w:rFonts w:ascii="Calibri" w:hAnsi="Calibri" w:cs="Calibri"/>
            <w:sz w:val="22"/>
            <w:szCs w:val="22"/>
          </w:rPr>
          <w:t xml:space="preserve">Product </w:t>
        </w:r>
        <w:r w:rsidR="0081209C" w:rsidRPr="00A1293F">
          <w:rPr>
            <w:rStyle w:val="Hyperlink"/>
            <w:rFonts w:ascii="Calibri" w:hAnsi="Calibri" w:cs="Calibri"/>
            <w:sz w:val="22"/>
            <w:szCs w:val="22"/>
          </w:rPr>
          <w:t xml:space="preserve">interface </w:t>
        </w:r>
        <w:r w:rsidRPr="00A1293F">
          <w:rPr>
            <w:rStyle w:val="Hyperlink"/>
            <w:rFonts w:ascii="Calibri" w:hAnsi="Calibri" w:cs="Calibri"/>
            <w:sz w:val="22"/>
            <w:szCs w:val="22"/>
          </w:rPr>
          <w:t>design</w:t>
        </w:r>
      </w:hyperlink>
    </w:p>
    <w:p w14:paraId="1C91507B" w14:textId="2D4B8D7B" w:rsidR="0005390C" w:rsidRDefault="0005390C" w:rsidP="00AC5CFD">
      <w:pPr>
        <w:pStyle w:val="ListParagraph"/>
        <w:numPr>
          <w:ilvl w:val="0"/>
          <w:numId w:val="19"/>
        </w:numPr>
        <w:rPr>
          <w:rFonts w:ascii="Calibri" w:hAnsi="Calibri" w:cs="Calibri"/>
          <w:sz w:val="22"/>
          <w:szCs w:val="22"/>
        </w:rPr>
      </w:pPr>
      <w:hyperlink r:id="rId14" w:history="1">
        <w:r w:rsidRPr="0005390C">
          <w:rPr>
            <w:rStyle w:val="Hyperlink"/>
            <w:rFonts w:ascii="Calibri" w:hAnsi="Calibri" w:cs="Calibri"/>
            <w:sz w:val="22"/>
            <w:szCs w:val="22"/>
          </w:rPr>
          <w:t>Product mock ups</w:t>
        </w:r>
      </w:hyperlink>
      <w:r>
        <w:rPr>
          <w:rFonts w:ascii="Calibri" w:hAnsi="Calibri" w:cs="Calibri"/>
          <w:sz w:val="22"/>
          <w:szCs w:val="22"/>
        </w:rPr>
        <w:t xml:space="preserve"> </w:t>
      </w:r>
    </w:p>
    <w:p w14:paraId="72687235" w14:textId="77777777" w:rsidR="007C098D" w:rsidRDefault="007C098D" w:rsidP="00676514">
      <w:pPr>
        <w:pStyle w:val="Heading3"/>
        <w:spacing w:before="120" w:after="120"/>
        <w:contextualSpacing/>
        <w:rPr>
          <w:rFonts w:ascii="Calibri" w:eastAsia="Aptos" w:hAnsi="Calibri" w:cs="Calibri"/>
          <w:color w:val="5E2EE5"/>
          <w:sz w:val="22"/>
          <w:szCs w:val="22"/>
          <w:lang w:val="en-GB"/>
        </w:rPr>
      </w:pPr>
    </w:p>
    <w:p w14:paraId="5304B97A" w14:textId="1416372B" w:rsidR="3E93D5B6" w:rsidRPr="00676514" w:rsidRDefault="003D15FA" w:rsidP="00676514">
      <w:pPr>
        <w:pStyle w:val="Heading3"/>
        <w:spacing w:before="120" w:after="120"/>
        <w:contextualSpacing/>
        <w:rPr>
          <w:rFonts w:ascii="Calibri" w:hAnsi="Calibri" w:cs="Calibri"/>
          <w:color w:val="5E2EE5"/>
          <w:sz w:val="22"/>
          <w:szCs w:val="22"/>
        </w:rPr>
      </w:pPr>
      <w:r w:rsidRPr="00676514">
        <w:rPr>
          <w:rFonts w:ascii="Calibri" w:eastAsia="Aptos" w:hAnsi="Calibri" w:cs="Calibri"/>
          <w:color w:val="5E2EE5"/>
          <w:sz w:val="22"/>
          <w:szCs w:val="22"/>
          <w:lang w:val="en-GB"/>
        </w:rPr>
        <w:t>CONTACT</w:t>
      </w:r>
    </w:p>
    <w:p w14:paraId="453D76E7" w14:textId="5D849346" w:rsidR="003D15FA" w:rsidRPr="00676514" w:rsidRDefault="003D15FA" w:rsidP="00676514">
      <w:pPr>
        <w:spacing w:before="120" w:after="120"/>
        <w:contextualSpacing/>
        <w:rPr>
          <w:rFonts w:ascii="Calibri" w:eastAsia="Aptos" w:hAnsi="Calibri" w:cs="Calibri"/>
          <w:sz w:val="22"/>
          <w:szCs w:val="22"/>
          <w:lang w:val="en-GB"/>
        </w:rPr>
      </w:pPr>
      <w:r w:rsidRPr="00676514">
        <w:rPr>
          <w:rFonts w:ascii="Calibri" w:eastAsia="Aptos" w:hAnsi="Calibri" w:cs="Calibri"/>
          <w:sz w:val="22"/>
          <w:szCs w:val="22"/>
          <w:lang w:val="en-GB"/>
        </w:rPr>
        <w:t xml:space="preserve">Gabby Brown </w:t>
      </w:r>
      <w:r w:rsidRPr="00676514">
        <w:rPr>
          <w:rFonts w:ascii="Calibri" w:eastAsia="Aptos" w:hAnsi="Calibri" w:cs="Calibri"/>
          <w:sz w:val="22"/>
          <w:szCs w:val="22"/>
          <w:lang w:val="en-GB"/>
        </w:rPr>
        <w:br/>
        <w:t xml:space="preserve">Head of Brand &amp; Marketing, </w:t>
      </w:r>
      <w:proofErr w:type="spellStart"/>
      <w:r w:rsidRPr="00676514">
        <w:rPr>
          <w:rFonts w:ascii="Calibri" w:eastAsia="Aptos" w:hAnsi="Calibri" w:cs="Calibri"/>
          <w:sz w:val="22"/>
          <w:szCs w:val="22"/>
          <w:lang w:val="en-GB"/>
        </w:rPr>
        <w:t>Pharmx</w:t>
      </w:r>
      <w:proofErr w:type="spellEnd"/>
      <w:r w:rsidRPr="00676514">
        <w:rPr>
          <w:rFonts w:ascii="Calibri" w:eastAsia="Aptos" w:hAnsi="Calibri" w:cs="Calibri"/>
          <w:sz w:val="22"/>
          <w:szCs w:val="22"/>
          <w:lang w:val="en-GB"/>
        </w:rPr>
        <w:t xml:space="preserve"> </w:t>
      </w:r>
      <w:r w:rsidRPr="00676514">
        <w:rPr>
          <w:rFonts w:ascii="Calibri" w:eastAsia="Aptos" w:hAnsi="Calibri" w:cs="Calibri"/>
          <w:sz w:val="22"/>
          <w:szCs w:val="22"/>
          <w:lang w:val="en-GB"/>
        </w:rPr>
        <w:br/>
      </w:r>
      <w:r w:rsidR="004F5C0C">
        <w:rPr>
          <w:rFonts w:ascii="Calibri" w:eastAsia="Aptos" w:hAnsi="Calibri" w:cs="Calibri"/>
          <w:sz w:val="22"/>
          <w:szCs w:val="22"/>
          <w:lang w:val="en-GB"/>
        </w:rPr>
        <w:t>g</w:t>
      </w:r>
      <w:r w:rsidRPr="00676514">
        <w:rPr>
          <w:rFonts w:ascii="Calibri" w:eastAsia="Aptos" w:hAnsi="Calibri" w:cs="Calibri"/>
          <w:sz w:val="22"/>
          <w:szCs w:val="22"/>
          <w:lang w:val="en-GB"/>
        </w:rPr>
        <w:t>abby.brown@pharmx.com.au</w:t>
      </w:r>
    </w:p>
    <w:sectPr w:rsidR="003D15FA" w:rsidRPr="00676514" w:rsidSect="00A561C9">
      <w:headerReference w:type="default" r:id="rId15"/>
      <w:pgSz w:w="11906" w:h="16838"/>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153E" w14:textId="77777777" w:rsidR="00B52584" w:rsidRDefault="00B52584" w:rsidP="00574C28">
      <w:pPr>
        <w:spacing w:after="0" w:line="240" w:lineRule="auto"/>
      </w:pPr>
      <w:r>
        <w:separator/>
      </w:r>
    </w:p>
  </w:endnote>
  <w:endnote w:type="continuationSeparator" w:id="0">
    <w:p w14:paraId="43887ACF" w14:textId="77777777" w:rsidR="00B52584" w:rsidRDefault="00B52584" w:rsidP="0057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A8F7" w14:textId="77777777" w:rsidR="00B52584" w:rsidRDefault="00B52584" w:rsidP="00574C28">
      <w:pPr>
        <w:spacing w:after="0" w:line="240" w:lineRule="auto"/>
      </w:pPr>
      <w:r>
        <w:separator/>
      </w:r>
    </w:p>
  </w:footnote>
  <w:footnote w:type="continuationSeparator" w:id="0">
    <w:p w14:paraId="20A25AEB" w14:textId="77777777" w:rsidR="00B52584" w:rsidRDefault="00B52584" w:rsidP="00574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18B" w14:textId="65E733CC" w:rsidR="00B47053" w:rsidRDefault="00A779CC">
    <w:pPr>
      <w:pStyle w:val="Header"/>
    </w:pPr>
    <w:r>
      <w:rPr>
        <w:noProof/>
      </w:rPr>
      <w:pict w14:anchorId="05989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73.55pt;margin-top:-115.45pt;width:597.6pt;height:845.3pt;z-index:-251658752;mso-wrap-edited:f;mso-position-horizontal-relative:margin;mso-position-vertical-relative:margin">
          <v:imagedata r:id="rId1" o:title="image1"/>
          <w10:wrap anchorx="margin" anchory="margin"/>
        </v:shape>
      </w:pict>
    </w:r>
    <w:r w:rsidR="00A561C9">
      <w:br/>
    </w:r>
    <w:r w:rsidR="00A561C9">
      <w:br/>
    </w:r>
    <w:r w:rsidR="00A561C9">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16CE"/>
    <w:multiLevelType w:val="hybridMultilevel"/>
    <w:tmpl w:val="132A805E"/>
    <w:lvl w:ilvl="0" w:tplc="13DE8E4A">
      <w:start w:val="1"/>
      <w:numFmt w:val="bullet"/>
      <w:lvlText w:val=""/>
      <w:lvlJc w:val="left"/>
      <w:pPr>
        <w:ind w:left="720" w:hanging="360"/>
      </w:pPr>
      <w:rPr>
        <w:rFonts w:ascii="Symbol" w:hAnsi="Symbol" w:hint="default"/>
      </w:rPr>
    </w:lvl>
    <w:lvl w:ilvl="1" w:tplc="4A7CE776">
      <w:start w:val="1"/>
      <w:numFmt w:val="bullet"/>
      <w:lvlText w:val="o"/>
      <w:lvlJc w:val="left"/>
      <w:pPr>
        <w:ind w:left="1440" w:hanging="360"/>
      </w:pPr>
      <w:rPr>
        <w:rFonts w:ascii="Courier New" w:hAnsi="Courier New" w:hint="default"/>
      </w:rPr>
    </w:lvl>
    <w:lvl w:ilvl="2" w:tplc="5B369848">
      <w:start w:val="1"/>
      <w:numFmt w:val="bullet"/>
      <w:lvlText w:val=""/>
      <w:lvlJc w:val="left"/>
      <w:pPr>
        <w:ind w:left="2160" w:hanging="360"/>
      </w:pPr>
      <w:rPr>
        <w:rFonts w:ascii="Wingdings" w:hAnsi="Wingdings" w:hint="default"/>
      </w:rPr>
    </w:lvl>
    <w:lvl w:ilvl="3" w:tplc="8D4E8F8A">
      <w:start w:val="1"/>
      <w:numFmt w:val="bullet"/>
      <w:lvlText w:val=""/>
      <w:lvlJc w:val="left"/>
      <w:pPr>
        <w:ind w:left="2880" w:hanging="360"/>
      </w:pPr>
      <w:rPr>
        <w:rFonts w:ascii="Symbol" w:hAnsi="Symbol" w:hint="default"/>
      </w:rPr>
    </w:lvl>
    <w:lvl w:ilvl="4" w:tplc="398293FE">
      <w:start w:val="1"/>
      <w:numFmt w:val="bullet"/>
      <w:lvlText w:val="o"/>
      <w:lvlJc w:val="left"/>
      <w:pPr>
        <w:ind w:left="3600" w:hanging="360"/>
      </w:pPr>
      <w:rPr>
        <w:rFonts w:ascii="Courier New" w:hAnsi="Courier New" w:hint="default"/>
      </w:rPr>
    </w:lvl>
    <w:lvl w:ilvl="5" w:tplc="19F67374">
      <w:start w:val="1"/>
      <w:numFmt w:val="bullet"/>
      <w:lvlText w:val=""/>
      <w:lvlJc w:val="left"/>
      <w:pPr>
        <w:ind w:left="4320" w:hanging="360"/>
      </w:pPr>
      <w:rPr>
        <w:rFonts w:ascii="Wingdings" w:hAnsi="Wingdings" w:hint="default"/>
      </w:rPr>
    </w:lvl>
    <w:lvl w:ilvl="6" w:tplc="BAB0977A">
      <w:start w:val="1"/>
      <w:numFmt w:val="bullet"/>
      <w:lvlText w:val=""/>
      <w:lvlJc w:val="left"/>
      <w:pPr>
        <w:ind w:left="5040" w:hanging="360"/>
      </w:pPr>
      <w:rPr>
        <w:rFonts w:ascii="Symbol" w:hAnsi="Symbol" w:hint="default"/>
      </w:rPr>
    </w:lvl>
    <w:lvl w:ilvl="7" w:tplc="A2BEDEC0">
      <w:start w:val="1"/>
      <w:numFmt w:val="bullet"/>
      <w:lvlText w:val="o"/>
      <w:lvlJc w:val="left"/>
      <w:pPr>
        <w:ind w:left="5760" w:hanging="360"/>
      </w:pPr>
      <w:rPr>
        <w:rFonts w:ascii="Courier New" w:hAnsi="Courier New" w:hint="default"/>
      </w:rPr>
    </w:lvl>
    <w:lvl w:ilvl="8" w:tplc="1C4268A4">
      <w:start w:val="1"/>
      <w:numFmt w:val="bullet"/>
      <w:lvlText w:val=""/>
      <w:lvlJc w:val="left"/>
      <w:pPr>
        <w:ind w:left="6480" w:hanging="360"/>
      </w:pPr>
      <w:rPr>
        <w:rFonts w:ascii="Wingdings" w:hAnsi="Wingdings" w:hint="default"/>
      </w:rPr>
    </w:lvl>
  </w:abstractNum>
  <w:abstractNum w:abstractNumId="1" w15:restartNumberingAfterBreak="0">
    <w:nsid w:val="06EB19C5"/>
    <w:multiLevelType w:val="hybridMultilevel"/>
    <w:tmpl w:val="8F844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AE4F90"/>
    <w:multiLevelType w:val="hybridMultilevel"/>
    <w:tmpl w:val="C96A7A4C"/>
    <w:lvl w:ilvl="0" w:tplc="3E8E2396">
      <w:start w:val="1"/>
      <w:numFmt w:val="bullet"/>
      <w:lvlText w:val=""/>
      <w:lvlJc w:val="left"/>
      <w:pPr>
        <w:ind w:left="720" w:hanging="360"/>
      </w:pPr>
      <w:rPr>
        <w:rFonts w:ascii="Symbol" w:hAnsi="Symbol" w:hint="default"/>
      </w:rPr>
    </w:lvl>
    <w:lvl w:ilvl="1" w:tplc="896A3C98">
      <w:start w:val="1"/>
      <w:numFmt w:val="bullet"/>
      <w:lvlText w:val="o"/>
      <w:lvlJc w:val="left"/>
      <w:pPr>
        <w:ind w:left="1440" w:hanging="360"/>
      </w:pPr>
      <w:rPr>
        <w:rFonts w:ascii="Courier New" w:hAnsi="Courier New" w:hint="default"/>
      </w:rPr>
    </w:lvl>
    <w:lvl w:ilvl="2" w:tplc="E76A82F0">
      <w:start w:val="1"/>
      <w:numFmt w:val="bullet"/>
      <w:lvlText w:val=""/>
      <w:lvlJc w:val="left"/>
      <w:pPr>
        <w:ind w:left="2160" w:hanging="360"/>
      </w:pPr>
      <w:rPr>
        <w:rFonts w:ascii="Wingdings" w:hAnsi="Wingdings" w:hint="default"/>
      </w:rPr>
    </w:lvl>
    <w:lvl w:ilvl="3" w:tplc="9E1AE030">
      <w:start w:val="1"/>
      <w:numFmt w:val="bullet"/>
      <w:lvlText w:val=""/>
      <w:lvlJc w:val="left"/>
      <w:pPr>
        <w:ind w:left="2880" w:hanging="360"/>
      </w:pPr>
      <w:rPr>
        <w:rFonts w:ascii="Symbol" w:hAnsi="Symbol" w:hint="default"/>
      </w:rPr>
    </w:lvl>
    <w:lvl w:ilvl="4" w:tplc="0CA223D8">
      <w:start w:val="1"/>
      <w:numFmt w:val="bullet"/>
      <w:lvlText w:val="o"/>
      <w:lvlJc w:val="left"/>
      <w:pPr>
        <w:ind w:left="3600" w:hanging="360"/>
      </w:pPr>
      <w:rPr>
        <w:rFonts w:ascii="Courier New" w:hAnsi="Courier New" w:hint="default"/>
      </w:rPr>
    </w:lvl>
    <w:lvl w:ilvl="5" w:tplc="966E6C7E">
      <w:start w:val="1"/>
      <w:numFmt w:val="bullet"/>
      <w:lvlText w:val=""/>
      <w:lvlJc w:val="left"/>
      <w:pPr>
        <w:ind w:left="4320" w:hanging="360"/>
      </w:pPr>
      <w:rPr>
        <w:rFonts w:ascii="Wingdings" w:hAnsi="Wingdings" w:hint="default"/>
      </w:rPr>
    </w:lvl>
    <w:lvl w:ilvl="6" w:tplc="8512812A">
      <w:start w:val="1"/>
      <w:numFmt w:val="bullet"/>
      <w:lvlText w:val=""/>
      <w:lvlJc w:val="left"/>
      <w:pPr>
        <w:ind w:left="5040" w:hanging="360"/>
      </w:pPr>
      <w:rPr>
        <w:rFonts w:ascii="Symbol" w:hAnsi="Symbol" w:hint="default"/>
      </w:rPr>
    </w:lvl>
    <w:lvl w:ilvl="7" w:tplc="ADDC5A70">
      <w:start w:val="1"/>
      <w:numFmt w:val="bullet"/>
      <w:lvlText w:val="o"/>
      <w:lvlJc w:val="left"/>
      <w:pPr>
        <w:ind w:left="5760" w:hanging="360"/>
      </w:pPr>
      <w:rPr>
        <w:rFonts w:ascii="Courier New" w:hAnsi="Courier New" w:hint="default"/>
      </w:rPr>
    </w:lvl>
    <w:lvl w:ilvl="8" w:tplc="CE2CF0C8">
      <w:start w:val="1"/>
      <w:numFmt w:val="bullet"/>
      <w:lvlText w:val=""/>
      <w:lvlJc w:val="left"/>
      <w:pPr>
        <w:ind w:left="6480" w:hanging="360"/>
      </w:pPr>
      <w:rPr>
        <w:rFonts w:ascii="Wingdings" w:hAnsi="Wingdings" w:hint="default"/>
      </w:rPr>
    </w:lvl>
  </w:abstractNum>
  <w:abstractNum w:abstractNumId="3" w15:restartNumberingAfterBreak="0">
    <w:nsid w:val="09E2664D"/>
    <w:multiLevelType w:val="hybridMultilevel"/>
    <w:tmpl w:val="B942B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902548"/>
    <w:multiLevelType w:val="multilevel"/>
    <w:tmpl w:val="CBF6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B6740"/>
    <w:multiLevelType w:val="hybridMultilevel"/>
    <w:tmpl w:val="99221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367E2A"/>
    <w:multiLevelType w:val="hybridMultilevel"/>
    <w:tmpl w:val="C56C5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E955FDB"/>
    <w:multiLevelType w:val="hybridMultilevel"/>
    <w:tmpl w:val="3746C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2B5925"/>
    <w:multiLevelType w:val="hybridMultilevel"/>
    <w:tmpl w:val="6CB24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726A9F"/>
    <w:multiLevelType w:val="hybridMultilevel"/>
    <w:tmpl w:val="6C80DA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315D81"/>
    <w:multiLevelType w:val="hybridMultilevel"/>
    <w:tmpl w:val="02A606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9591D96"/>
    <w:multiLevelType w:val="hybridMultilevel"/>
    <w:tmpl w:val="62920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6248CE"/>
    <w:multiLevelType w:val="hybridMultilevel"/>
    <w:tmpl w:val="7730D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B31A21"/>
    <w:multiLevelType w:val="hybridMultilevel"/>
    <w:tmpl w:val="00B21C60"/>
    <w:lvl w:ilvl="0" w:tplc="D6B43842">
      <w:start w:val="1"/>
      <w:numFmt w:val="bullet"/>
      <w:lvlText w:val=""/>
      <w:lvlJc w:val="left"/>
      <w:pPr>
        <w:ind w:left="720" w:hanging="360"/>
      </w:pPr>
      <w:rPr>
        <w:rFonts w:ascii="Symbol" w:hAnsi="Symbol" w:hint="default"/>
      </w:rPr>
    </w:lvl>
    <w:lvl w:ilvl="1" w:tplc="9E78EDA4">
      <w:start w:val="1"/>
      <w:numFmt w:val="bullet"/>
      <w:lvlText w:val="o"/>
      <w:lvlJc w:val="left"/>
      <w:pPr>
        <w:ind w:left="1440" w:hanging="360"/>
      </w:pPr>
      <w:rPr>
        <w:rFonts w:ascii="Courier New" w:hAnsi="Courier New" w:hint="default"/>
      </w:rPr>
    </w:lvl>
    <w:lvl w:ilvl="2" w:tplc="35148674">
      <w:start w:val="1"/>
      <w:numFmt w:val="bullet"/>
      <w:lvlText w:val=""/>
      <w:lvlJc w:val="left"/>
      <w:pPr>
        <w:ind w:left="2160" w:hanging="360"/>
      </w:pPr>
      <w:rPr>
        <w:rFonts w:ascii="Wingdings" w:hAnsi="Wingdings" w:hint="default"/>
      </w:rPr>
    </w:lvl>
    <w:lvl w:ilvl="3" w:tplc="B3D6A12A">
      <w:start w:val="1"/>
      <w:numFmt w:val="bullet"/>
      <w:lvlText w:val=""/>
      <w:lvlJc w:val="left"/>
      <w:pPr>
        <w:ind w:left="2880" w:hanging="360"/>
      </w:pPr>
      <w:rPr>
        <w:rFonts w:ascii="Symbol" w:hAnsi="Symbol" w:hint="default"/>
      </w:rPr>
    </w:lvl>
    <w:lvl w:ilvl="4" w:tplc="4162BF7E">
      <w:start w:val="1"/>
      <w:numFmt w:val="bullet"/>
      <w:lvlText w:val="o"/>
      <w:lvlJc w:val="left"/>
      <w:pPr>
        <w:ind w:left="3600" w:hanging="360"/>
      </w:pPr>
      <w:rPr>
        <w:rFonts w:ascii="Courier New" w:hAnsi="Courier New" w:hint="default"/>
      </w:rPr>
    </w:lvl>
    <w:lvl w:ilvl="5" w:tplc="CBECA4EC">
      <w:start w:val="1"/>
      <w:numFmt w:val="bullet"/>
      <w:lvlText w:val=""/>
      <w:lvlJc w:val="left"/>
      <w:pPr>
        <w:ind w:left="4320" w:hanging="360"/>
      </w:pPr>
      <w:rPr>
        <w:rFonts w:ascii="Wingdings" w:hAnsi="Wingdings" w:hint="default"/>
      </w:rPr>
    </w:lvl>
    <w:lvl w:ilvl="6" w:tplc="8146BC1C">
      <w:start w:val="1"/>
      <w:numFmt w:val="bullet"/>
      <w:lvlText w:val=""/>
      <w:lvlJc w:val="left"/>
      <w:pPr>
        <w:ind w:left="5040" w:hanging="360"/>
      </w:pPr>
      <w:rPr>
        <w:rFonts w:ascii="Symbol" w:hAnsi="Symbol" w:hint="default"/>
      </w:rPr>
    </w:lvl>
    <w:lvl w:ilvl="7" w:tplc="05D4132E">
      <w:start w:val="1"/>
      <w:numFmt w:val="bullet"/>
      <w:lvlText w:val="o"/>
      <w:lvlJc w:val="left"/>
      <w:pPr>
        <w:ind w:left="5760" w:hanging="360"/>
      </w:pPr>
      <w:rPr>
        <w:rFonts w:ascii="Courier New" w:hAnsi="Courier New" w:hint="default"/>
      </w:rPr>
    </w:lvl>
    <w:lvl w:ilvl="8" w:tplc="395C1156">
      <w:start w:val="1"/>
      <w:numFmt w:val="bullet"/>
      <w:lvlText w:val=""/>
      <w:lvlJc w:val="left"/>
      <w:pPr>
        <w:ind w:left="6480" w:hanging="360"/>
      </w:pPr>
      <w:rPr>
        <w:rFonts w:ascii="Wingdings" w:hAnsi="Wingdings" w:hint="default"/>
      </w:rPr>
    </w:lvl>
  </w:abstractNum>
  <w:abstractNum w:abstractNumId="14" w15:restartNumberingAfterBreak="0">
    <w:nsid w:val="61F40CB2"/>
    <w:multiLevelType w:val="hybridMultilevel"/>
    <w:tmpl w:val="73D4F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B36C32"/>
    <w:multiLevelType w:val="hybridMultilevel"/>
    <w:tmpl w:val="FDB00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5143E88"/>
    <w:multiLevelType w:val="hybridMultilevel"/>
    <w:tmpl w:val="6A0AA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F858C4"/>
    <w:multiLevelType w:val="multilevel"/>
    <w:tmpl w:val="592EC3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9FE4153"/>
    <w:multiLevelType w:val="hybridMultilevel"/>
    <w:tmpl w:val="981CDED0"/>
    <w:lvl w:ilvl="0" w:tplc="54AE2684">
      <w:start w:val="1"/>
      <w:numFmt w:val="bullet"/>
      <w:lvlText w:val=""/>
      <w:lvlJc w:val="left"/>
      <w:pPr>
        <w:ind w:left="720" w:hanging="360"/>
      </w:pPr>
      <w:rPr>
        <w:rFonts w:ascii="Symbol" w:hAnsi="Symbol" w:hint="default"/>
      </w:rPr>
    </w:lvl>
    <w:lvl w:ilvl="1" w:tplc="052E0B84">
      <w:start w:val="1"/>
      <w:numFmt w:val="bullet"/>
      <w:lvlText w:val="o"/>
      <w:lvlJc w:val="left"/>
      <w:pPr>
        <w:ind w:left="1440" w:hanging="360"/>
      </w:pPr>
      <w:rPr>
        <w:rFonts w:ascii="Courier New" w:hAnsi="Courier New" w:hint="default"/>
      </w:rPr>
    </w:lvl>
    <w:lvl w:ilvl="2" w:tplc="2702ED80">
      <w:start w:val="1"/>
      <w:numFmt w:val="bullet"/>
      <w:lvlText w:val=""/>
      <w:lvlJc w:val="left"/>
      <w:pPr>
        <w:ind w:left="2160" w:hanging="360"/>
      </w:pPr>
      <w:rPr>
        <w:rFonts w:ascii="Wingdings" w:hAnsi="Wingdings" w:hint="default"/>
      </w:rPr>
    </w:lvl>
    <w:lvl w:ilvl="3" w:tplc="F48AEF1C">
      <w:start w:val="1"/>
      <w:numFmt w:val="bullet"/>
      <w:lvlText w:val=""/>
      <w:lvlJc w:val="left"/>
      <w:pPr>
        <w:ind w:left="2880" w:hanging="360"/>
      </w:pPr>
      <w:rPr>
        <w:rFonts w:ascii="Symbol" w:hAnsi="Symbol" w:hint="default"/>
      </w:rPr>
    </w:lvl>
    <w:lvl w:ilvl="4" w:tplc="A93E4436">
      <w:start w:val="1"/>
      <w:numFmt w:val="bullet"/>
      <w:lvlText w:val="o"/>
      <w:lvlJc w:val="left"/>
      <w:pPr>
        <w:ind w:left="3600" w:hanging="360"/>
      </w:pPr>
      <w:rPr>
        <w:rFonts w:ascii="Courier New" w:hAnsi="Courier New" w:hint="default"/>
      </w:rPr>
    </w:lvl>
    <w:lvl w:ilvl="5" w:tplc="44DE5358">
      <w:start w:val="1"/>
      <w:numFmt w:val="bullet"/>
      <w:lvlText w:val=""/>
      <w:lvlJc w:val="left"/>
      <w:pPr>
        <w:ind w:left="4320" w:hanging="360"/>
      </w:pPr>
      <w:rPr>
        <w:rFonts w:ascii="Wingdings" w:hAnsi="Wingdings" w:hint="default"/>
      </w:rPr>
    </w:lvl>
    <w:lvl w:ilvl="6" w:tplc="B2445AC2">
      <w:start w:val="1"/>
      <w:numFmt w:val="bullet"/>
      <w:lvlText w:val=""/>
      <w:lvlJc w:val="left"/>
      <w:pPr>
        <w:ind w:left="5040" w:hanging="360"/>
      </w:pPr>
      <w:rPr>
        <w:rFonts w:ascii="Symbol" w:hAnsi="Symbol" w:hint="default"/>
      </w:rPr>
    </w:lvl>
    <w:lvl w:ilvl="7" w:tplc="3C98E4A2">
      <w:start w:val="1"/>
      <w:numFmt w:val="bullet"/>
      <w:lvlText w:val="o"/>
      <w:lvlJc w:val="left"/>
      <w:pPr>
        <w:ind w:left="5760" w:hanging="360"/>
      </w:pPr>
      <w:rPr>
        <w:rFonts w:ascii="Courier New" w:hAnsi="Courier New" w:hint="default"/>
      </w:rPr>
    </w:lvl>
    <w:lvl w:ilvl="8" w:tplc="C12E985C">
      <w:start w:val="1"/>
      <w:numFmt w:val="bullet"/>
      <w:lvlText w:val=""/>
      <w:lvlJc w:val="left"/>
      <w:pPr>
        <w:ind w:left="6480" w:hanging="360"/>
      </w:pPr>
      <w:rPr>
        <w:rFonts w:ascii="Wingdings" w:hAnsi="Wingdings" w:hint="default"/>
      </w:rPr>
    </w:lvl>
  </w:abstractNum>
  <w:num w:numId="1" w16cid:durableId="1067415414">
    <w:abstractNumId w:val="18"/>
  </w:num>
  <w:num w:numId="2" w16cid:durableId="1906331507">
    <w:abstractNumId w:val="13"/>
  </w:num>
  <w:num w:numId="3" w16cid:durableId="1047996081">
    <w:abstractNumId w:val="0"/>
  </w:num>
  <w:num w:numId="4" w16cid:durableId="1208420638">
    <w:abstractNumId w:val="2"/>
  </w:num>
  <w:num w:numId="5" w16cid:durableId="2038196464">
    <w:abstractNumId w:val="17"/>
  </w:num>
  <w:num w:numId="6" w16cid:durableId="648704036">
    <w:abstractNumId w:val="4"/>
  </w:num>
  <w:num w:numId="7" w16cid:durableId="299000819">
    <w:abstractNumId w:val="8"/>
  </w:num>
  <w:num w:numId="8" w16cid:durableId="1318345301">
    <w:abstractNumId w:val="9"/>
  </w:num>
  <w:num w:numId="9" w16cid:durableId="181868769">
    <w:abstractNumId w:val="5"/>
  </w:num>
  <w:num w:numId="10" w16cid:durableId="403726842">
    <w:abstractNumId w:val="16"/>
  </w:num>
  <w:num w:numId="11" w16cid:durableId="77404095">
    <w:abstractNumId w:val="7"/>
  </w:num>
  <w:num w:numId="12" w16cid:durableId="1121608327">
    <w:abstractNumId w:val="6"/>
  </w:num>
  <w:num w:numId="13" w16cid:durableId="1743794636">
    <w:abstractNumId w:val="10"/>
  </w:num>
  <w:num w:numId="14" w16cid:durableId="399252633">
    <w:abstractNumId w:val="12"/>
  </w:num>
  <w:num w:numId="15" w16cid:durableId="544605459">
    <w:abstractNumId w:val="14"/>
  </w:num>
  <w:num w:numId="16" w16cid:durableId="193200341">
    <w:abstractNumId w:val="1"/>
  </w:num>
  <w:num w:numId="17" w16cid:durableId="1326863651">
    <w:abstractNumId w:val="15"/>
  </w:num>
  <w:num w:numId="18" w16cid:durableId="27799348">
    <w:abstractNumId w:val="3"/>
  </w:num>
  <w:num w:numId="19" w16cid:durableId="104513408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7A1"/>
    <w:rsid w:val="00003979"/>
    <w:rsid w:val="00006A97"/>
    <w:rsid w:val="000350C7"/>
    <w:rsid w:val="0004560A"/>
    <w:rsid w:val="0005390C"/>
    <w:rsid w:val="000639BE"/>
    <w:rsid w:val="00091D7C"/>
    <w:rsid w:val="000B7514"/>
    <w:rsid w:val="000D546F"/>
    <w:rsid w:val="001027CC"/>
    <w:rsid w:val="0011248A"/>
    <w:rsid w:val="0012123B"/>
    <w:rsid w:val="0014454C"/>
    <w:rsid w:val="00161309"/>
    <w:rsid w:val="001711F0"/>
    <w:rsid w:val="00171D6F"/>
    <w:rsid w:val="00180544"/>
    <w:rsid w:val="001D070B"/>
    <w:rsid w:val="001F01C8"/>
    <w:rsid w:val="001F0943"/>
    <w:rsid w:val="001F1D87"/>
    <w:rsid w:val="001F309B"/>
    <w:rsid w:val="00220AFD"/>
    <w:rsid w:val="00245B73"/>
    <w:rsid w:val="002657A4"/>
    <w:rsid w:val="002721F5"/>
    <w:rsid w:val="00272BF1"/>
    <w:rsid w:val="00282EF6"/>
    <w:rsid w:val="0028384F"/>
    <w:rsid w:val="00283E0D"/>
    <w:rsid w:val="0029629E"/>
    <w:rsid w:val="002C0188"/>
    <w:rsid w:val="002E3B64"/>
    <w:rsid w:val="002E69A9"/>
    <w:rsid w:val="003028BF"/>
    <w:rsid w:val="00304185"/>
    <w:rsid w:val="00312316"/>
    <w:rsid w:val="00317EAD"/>
    <w:rsid w:val="00353FE9"/>
    <w:rsid w:val="00363E7B"/>
    <w:rsid w:val="003728EE"/>
    <w:rsid w:val="003738D1"/>
    <w:rsid w:val="00376E9E"/>
    <w:rsid w:val="003C0F15"/>
    <w:rsid w:val="003D15FA"/>
    <w:rsid w:val="003D211D"/>
    <w:rsid w:val="003D308C"/>
    <w:rsid w:val="003D53A7"/>
    <w:rsid w:val="003F1BDC"/>
    <w:rsid w:val="003F4561"/>
    <w:rsid w:val="00404732"/>
    <w:rsid w:val="0041664E"/>
    <w:rsid w:val="004358D1"/>
    <w:rsid w:val="004646FE"/>
    <w:rsid w:val="00464A19"/>
    <w:rsid w:val="00485EB0"/>
    <w:rsid w:val="004908F8"/>
    <w:rsid w:val="004D6970"/>
    <w:rsid w:val="004E30BD"/>
    <w:rsid w:val="004F5C0C"/>
    <w:rsid w:val="004F719B"/>
    <w:rsid w:val="00504931"/>
    <w:rsid w:val="005125C8"/>
    <w:rsid w:val="00514BC1"/>
    <w:rsid w:val="0051537C"/>
    <w:rsid w:val="005317A1"/>
    <w:rsid w:val="00547003"/>
    <w:rsid w:val="00564132"/>
    <w:rsid w:val="00564995"/>
    <w:rsid w:val="00574C28"/>
    <w:rsid w:val="005935C7"/>
    <w:rsid w:val="005A3B74"/>
    <w:rsid w:val="005B6B96"/>
    <w:rsid w:val="005C3D65"/>
    <w:rsid w:val="005F0305"/>
    <w:rsid w:val="006152A2"/>
    <w:rsid w:val="006268C2"/>
    <w:rsid w:val="00633F1B"/>
    <w:rsid w:val="0063623E"/>
    <w:rsid w:val="0063672E"/>
    <w:rsid w:val="00646A13"/>
    <w:rsid w:val="0065243A"/>
    <w:rsid w:val="00653982"/>
    <w:rsid w:val="00670609"/>
    <w:rsid w:val="00670B18"/>
    <w:rsid w:val="00672CBC"/>
    <w:rsid w:val="00676514"/>
    <w:rsid w:val="00683FC3"/>
    <w:rsid w:val="006C050A"/>
    <w:rsid w:val="006E152E"/>
    <w:rsid w:val="007070DC"/>
    <w:rsid w:val="0073318F"/>
    <w:rsid w:val="00737AC2"/>
    <w:rsid w:val="00745C80"/>
    <w:rsid w:val="00746232"/>
    <w:rsid w:val="007552D4"/>
    <w:rsid w:val="00772586"/>
    <w:rsid w:val="00783A18"/>
    <w:rsid w:val="00785FF6"/>
    <w:rsid w:val="007C098D"/>
    <w:rsid w:val="007C6E20"/>
    <w:rsid w:val="0081209C"/>
    <w:rsid w:val="0082640D"/>
    <w:rsid w:val="008272DB"/>
    <w:rsid w:val="00842F1D"/>
    <w:rsid w:val="00865C0E"/>
    <w:rsid w:val="0086650B"/>
    <w:rsid w:val="00873054"/>
    <w:rsid w:val="00906B12"/>
    <w:rsid w:val="00921915"/>
    <w:rsid w:val="0092362B"/>
    <w:rsid w:val="009735CD"/>
    <w:rsid w:val="00985860"/>
    <w:rsid w:val="00991237"/>
    <w:rsid w:val="009A4777"/>
    <w:rsid w:val="009A49E2"/>
    <w:rsid w:val="009A4ADB"/>
    <w:rsid w:val="009B0255"/>
    <w:rsid w:val="009B1473"/>
    <w:rsid w:val="009B60E0"/>
    <w:rsid w:val="009C3988"/>
    <w:rsid w:val="009C6282"/>
    <w:rsid w:val="009F008A"/>
    <w:rsid w:val="009F0D00"/>
    <w:rsid w:val="00A1293F"/>
    <w:rsid w:val="00A17A89"/>
    <w:rsid w:val="00A41E4A"/>
    <w:rsid w:val="00A5325D"/>
    <w:rsid w:val="00A561C9"/>
    <w:rsid w:val="00A61696"/>
    <w:rsid w:val="00A63EB2"/>
    <w:rsid w:val="00A6579C"/>
    <w:rsid w:val="00A72943"/>
    <w:rsid w:val="00A748E2"/>
    <w:rsid w:val="00A779CC"/>
    <w:rsid w:val="00A86D35"/>
    <w:rsid w:val="00AA13A3"/>
    <w:rsid w:val="00AB78E1"/>
    <w:rsid w:val="00AC5CFD"/>
    <w:rsid w:val="00AC7177"/>
    <w:rsid w:val="00AE3D81"/>
    <w:rsid w:val="00AF7C4A"/>
    <w:rsid w:val="00AF7FD2"/>
    <w:rsid w:val="00B12E06"/>
    <w:rsid w:val="00B13CB9"/>
    <w:rsid w:val="00B47053"/>
    <w:rsid w:val="00B52584"/>
    <w:rsid w:val="00B53E7A"/>
    <w:rsid w:val="00B713DD"/>
    <w:rsid w:val="00B91179"/>
    <w:rsid w:val="00BE3E3B"/>
    <w:rsid w:val="00C11E9C"/>
    <w:rsid w:val="00C13212"/>
    <w:rsid w:val="00C22EA4"/>
    <w:rsid w:val="00C23835"/>
    <w:rsid w:val="00C27DDE"/>
    <w:rsid w:val="00C51682"/>
    <w:rsid w:val="00C64F20"/>
    <w:rsid w:val="00C946CC"/>
    <w:rsid w:val="00C9760C"/>
    <w:rsid w:val="00CA2301"/>
    <w:rsid w:val="00CC7067"/>
    <w:rsid w:val="00CE2824"/>
    <w:rsid w:val="00CE34F6"/>
    <w:rsid w:val="00CF022E"/>
    <w:rsid w:val="00CF1146"/>
    <w:rsid w:val="00D14E30"/>
    <w:rsid w:val="00D40992"/>
    <w:rsid w:val="00D4261B"/>
    <w:rsid w:val="00D86463"/>
    <w:rsid w:val="00DA2DBF"/>
    <w:rsid w:val="00DC736D"/>
    <w:rsid w:val="00E00663"/>
    <w:rsid w:val="00E22493"/>
    <w:rsid w:val="00E25760"/>
    <w:rsid w:val="00E33E66"/>
    <w:rsid w:val="00E41FDA"/>
    <w:rsid w:val="00E5667D"/>
    <w:rsid w:val="00E637C8"/>
    <w:rsid w:val="00E93D46"/>
    <w:rsid w:val="00EA38C1"/>
    <w:rsid w:val="00EB479B"/>
    <w:rsid w:val="00EC163B"/>
    <w:rsid w:val="00EC6FCC"/>
    <w:rsid w:val="00ED7646"/>
    <w:rsid w:val="00EE6C34"/>
    <w:rsid w:val="00EF7A5F"/>
    <w:rsid w:val="00F30D15"/>
    <w:rsid w:val="00F87468"/>
    <w:rsid w:val="00F96C0B"/>
    <w:rsid w:val="00FB7C78"/>
    <w:rsid w:val="00FC40D4"/>
    <w:rsid w:val="00FD3A0B"/>
    <w:rsid w:val="00FE194A"/>
    <w:rsid w:val="00FF13F3"/>
    <w:rsid w:val="00FF1ABD"/>
    <w:rsid w:val="0A632DD8"/>
    <w:rsid w:val="202883F3"/>
    <w:rsid w:val="22D9D328"/>
    <w:rsid w:val="25FE0787"/>
    <w:rsid w:val="27477610"/>
    <w:rsid w:val="2FDDEFDD"/>
    <w:rsid w:val="368CBC1A"/>
    <w:rsid w:val="3E93D5B6"/>
    <w:rsid w:val="3F35DCF8"/>
    <w:rsid w:val="3FCE3131"/>
    <w:rsid w:val="43760859"/>
    <w:rsid w:val="5E160C6A"/>
    <w:rsid w:val="62548529"/>
    <w:rsid w:val="69F84D4B"/>
    <w:rsid w:val="77AC0A5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A5508"/>
  <w15:chartTrackingRefBased/>
  <w15:docId w15:val="{070C83ED-AB91-4976-B1B0-C731CE32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7A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5317A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5317A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31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7A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5317A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5317A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31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7A1"/>
    <w:rPr>
      <w:rFonts w:eastAsiaTheme="majorEastAsia" w:cstheme="majorBidi"/>
      <w:color w:val="272727" w:themeColor="text1" w:themeTint="D8"/>
    </w:rPr>
  </w:style>
  <w:style w:type="paragraph" w:styleId="Title">
    <w:name w:val="Title"/>
    <w:basedOn w:val="Normal"/>
    <w:next w:val="Normal"/>
    <w:link w:val="TitleChar"/>
    <w:uiPriority w:val="10"/>
    <w:qFormat/>
    <w:rsid w:val="005317A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317A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317A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317A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317A1"/>
    <w:pPr>
      <w:spacing w:before="160"/>
      <w:jc w:val="center"/>
    </w:pPr>
    <w:rPr>
      <w:i/>
      <w:iCs/>
      <w:color w:val="404040" w:themeColor="text1" w:themeTint="BF"/>
    </w:rPr>
  </w:style>
  <w:style w:type="character" w:customStyle="1" w:styleId="QuoteChar">
    <w:name w:val="Quote Char"/>
    <w:basedOn w:val="DefaultParagraphFont"/>
    <w:link w:val="Quote"/>
    <w:uiPriority w:val="29"/>
    <w:rsid w:val="005317A1"/>
    <w:rPr>
      <w:i/>
      <w:iCs/>
      <w:color w:val="404040" w:themeColor="text1" w:themeTint="BF"/>
    </w:rPr>
  </w:style>
  <w:style w:type="paragraph" w:styleId="ListParagraph">
    <w:name w:val="List Paragraph"/>
    <w:basedOn w:val="Normal"/>
    <w:uiPriority w:val="34"/>
    <w:qFormat/>
    <w:rsid w:val="005317A1"/>
    <w:pPr>
      <w:ind w:left="720"/>
      <w:contextualSpacing/>
    </w:pPr>
  </w:style>
  <w:style w:type="character" w:styleId="IntenseEmphasis">
    <w:name w:val="Intense Emphasis"/>
    <w:basedOn w:val="DefaultParagraphFont"/>
    <w:uiPriority w:val="21"/>
    <w:qFormat/>
    <w:rsid w:val="005317A1"/>
    <w:rPr>
      <w:i/>
      <w:iCs/>
      <w:color w:val="0F4761" w:themeColor="accent1" w:themeShade="BF"/>
    </w:rPr>
  </w:style>
  <w:style w:type="paragraph" w:styleId="IntenseQuote">
    <w:name w:val="Intense Quote"/>
    <w:basedOn w:val="Normal"/>
    <w:next w:val="Normal"/>
    <w:link w:val="IntenseQuoteChar"/>
    <w:uiPriority w:val="30"/>
    <w:qFormat/>
    <w:rsid w:val="00531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7A1"/>
    <w:rPr>
      <w:i/>
      <w:iCs/>
      <w:color w:val="0F4761" w:themeColor="accent1" w:themeShade="BF"/>
    </w:rPr>
  </w:style>
  <w:style w:type="character" w:styleId="IntenseReference">
    <w:name w:val="Intense Reference"/>
    <w:basedOn w:val="DefaultParagraphFont"/>
    <w:uiPriority w:val="32"/>
    <w:qFormat/>
    <w:rsid w:val="005317A1"/>
    <w:rPr>
      <w:b/>
      <w:bCs/>
      <w:smallCaps/>
      <w:color w:val="0F4761" w:themeColor="accent1" w:themeShade="BF"/>
      <w:spacing w:val="5"/>
    </w:rPr>
  </w:style>
  <w:style w:type="character" w:styleId="Hyperlink">
    <w:name w:val="Hyperlink"/>
    <w:basedOn w:val="DefaultParagraphFont"/>
    <w:uiPriority w:val="99"/>
    <w:unhideWhenUsed/>
    <w:rsid w:val="43760859"/>
    <w:rPr>
      <w:color w:val="467886"/>
      <w:u w:val="single"/>
    </w:rPr>
  </w:style>
  <w:style w:type="paragraph" w:styleId="Header">
    <w:name w:val="header"/>
    <w:basedOn w:val="Normal"/>
    <w:link w:val="HeaderChar"/>
    <w:uiPriority w:val="99"/>
    <w:unhideWhenUsed/>
    <w:rsid w:val="00574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C28"/>
  </w:style>
  <w:style w:type="paragraph" w:styleId="Footer">
    <w:name w:val="footer"/>
    <w:basedOn w:val="Normal"/>
    <w:link w:val="FooterChar"/>
    <w:uiPriority w:val="99"/>
    <w:unhideWhenUsed/>
    <w:rsid w:val="00574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C28"/>
  </w:style>
  <w:style w:type="table" w:styleId="TableGrid">
    <w:name w:val="Table Grid"/>
    <w:basedOn w:val="TableNormal"/>
    <w:uiPriority w:val="39"/>
    <w:rsid w:val="0082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858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4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5549">
      <w:bodyDiv w:val="1"/>
      <w:marLeft w:val="0"/>
      <w:marRight w:val="0"/>
      <w:marTop w:val="0"/>
      <w:marBottom w:val="0"/>
      <w:divBdr>
        <w:top w:val="none" w:sz="0" w:space="0" w:color="auto"/>
        <w:left w:val="none" w:sz="0" w:space="0" w:color="auto"/>
        <w:bottom w:val="none" w:sz="0" w:space="0" w:color="auto"/>
        <w:right w:val="none" w:sz="0" w:space="0" w:color="auto"/>
      </w:divBdr>
    </w:div>
    <w:div w:id="181824078">
      <w:bodyDiv w:val="1"/>
      <w:marLeft w:val="0"/>
      <w:marRight w:val="0"/>
      <w:marTop w:val="0"/>
      <w:marBottom w:val="0"/>
      <w:divBdr>
        <w:top w:val="none" w:sz="0" w:space="0" w:color="auto"/>
        <w:left w:val="none" w:sz="0" w:space="0" w:color="auto"/>
        <w:bottom w:val="none" w:sz="0" w:space="0" w:color="auto"/>
        <w:right w:val="none" w:sz="0" w:space="0" w:color="auto"/>
      </w:divBdr>
    </w:div>
    <w:div w:id="205410318">
      <w:bodyDiv w:val="1"/>
      <w:marLeft w:val="0"/>
      <w:marRight w:val="0"/>
      <w:marTop w:val="0"/>
      <w:marBottom w:val="0"/>
      <w:divBdr>
        <w:top w:val="none" w:sz="0" w:space="0" w:color="auto"/>
        <w:left w:val="none" w:sz="0" w:space="0" w:color="auto"/>
        <w:bottom w:val="none" w:sz="0" w:space="0" w:color="auto"/>
        <w:right w:val="none" w:sz="0" w:space="0" w:color="auto"/>
      </w:divBdr>
    </w:div>
    <w:div w:id="207837400">
      <w:bodyDiv w:val="1"/>
      <w:marLeft w:val="0"/>
      <w:marRight w:val="0"/>
      <w:marTop w:val="0"/>
      <w:marBottom w:val="0"/>
      <w:divBdr>
        <w:top w:val="none" w:sz="0" w:space="0" w:color="auto"/>
        <w:left w:val="none" w:sz="0" w:space="0" w:color="auto"/>
        <w:bottom w:val="none" w:sz="0" w:space="0" w:color="auto"/>
        <w:right w:val="none" w:sz="0" w:space="0" w:color="auto"/>
      </w:divBdr>
    </w:div>
    <w:div w:id="337388214">
      <w:bodyDiv w:val="1"/>
      <w:marLeft w:val="0"/>
      <w:marRight w:val="0"/>
      <w:marTop w:val="0"/>
      <w:marBottom w:val="0"/>
      <w:divBdr>
        <w:top w:val="none" w:sz="0" w:space="0" w:color="auto"/>
        <w:left w:val="none" w:sz="0" w:space="0" w:color="auto"/>
        <w:bottom w:val="none" w:sz="0" w:space="0" w:color="auto"/>
        <w:right w:val="none" w:sz="0" w:space="0" w:color="auto"/>
      </w:divBdr>
    </w:div>
    <w:div w:id="362748989">
      <w:bodyDiv w:val="1"/>
      <w:marLeft w:val="0"/>
      <w:marRight w:val="0"/>
      <w:marTop w:val="0"/>
      <w:marBottom w:val="0"/>
      <w:divBdr>
        <w:top w:val="none" w:sz="0" w:space="0" w:color="auto"/>
        <w:left w:val="none" w:sz="0" w:space="0" w:color="auto"/>
        <w:bottom w:val="none" w:sz="0" w:space="0" w:color="auto"/>
        <w:right w:val="none" w:sz="0" w:space="0" w:color="auto"/>
      </w:divBdr>
    </w:div>
    <w:div w:id="391972301">
      <w:bodyDiv w:val="1"/>
      <w:marLeft w:val="0"/>
      <w:marRight w:val="0"/>
      <w:marTop w:val="0"/>
      <w:marBottom w:val="0"/>
      <w:divBdr>
        <w:top w:val="none" w:sz="0" w:space="0" w:color="auto"/>
        <w:left w:val="none" w:sz="0" w:space="0" w:color="auto"/>
        <w:bottom w:val="none" w:sz="0" w:space="0" w:color="auto"/>
        <w:right w:val="none" w:sz="0" w:space="0" w:color="auto"/>
      </w:divBdr>
    </w:div>
    <w:div w:id="405996601">
      <w:bodyDiv w:val="1"/>
      <w:marLeft w:val="0"/>
      <w:marRight w:val="0"/>
      <w:marTop w:val="0"/>
      <w:marBottom w:val="0"/>
      <w:divBdr>
        <w:top w:val="none" w:sz="0" w:space="0" w:color="auto"/>
        <w:left w:val="none" w:sz="0" w:space="0" w:color="auto"/>
        <w:bottom w:val="none" w:sz="0" w:space="0" w:color="auto"/>
        <w:right w:val="none" w:sz="0" w:space="0" w:color="auto"/>
      </w:divBdr>
    </w:div>
    <w:div w:id="430704289">
      <w:bodyDiv w:val="1"/>
      <w:marLeft w:val="0"/>
      <w:marRight w:val="0"/>
      <w:marTop w:val="0"/>
      <w:marBottom w:val="0"/>
      <w:divBdr>
        <w:top w:val="none" w:sz="0" w:space="0" w:color="auto"/>
        <w:left w:val="none" w:sz="0" w:space="0" w:color="auto"/>
        <w:bottom w:val="none" w:sz="0" w:space="0" w:color="auto"/>
        <w:right w:val="none" w:sz="0" w:space="0" w:color="auto"/>
      </w:divBdr>
    </w:div>
    <w:div w:id="440078933">
      <w:bodyDiv w:val="1"/>
      <w:marLeft w:val="0"/>
      <w:marRight w:val="0"/>
      <w:marTop w:val="0"/>
      <w:marBottom w:val="0"/>
      <w:divBdr>
        <w:top w:val="none" w:sz="0" w:space="0" w:color="auto"/>
        <w:left w:val="none" w:sz="0" w:space="0" w:color="auto"/>
        <w:bottom w:val="none" w:sz="0" w:space="0" w:color="auto"/>
        <w:right w:val="none" w:sz="0" w:space="0" w:color="auto"/>
      </w:divBdr>
    </w:div>
    <w:div w:id="658919281">
      <w:bodyDiv w:val="1"/>
      <w:marLeft w:val="0"/>
      <w:marRight w:val="0"/>
      <w:marTop w:val="0"/>
      <w:marBottom w:val="0"/>
      <w:divBdr>
        <w:top w:val="none" w:sz="0" w:space="0" w:color="auto"/>
        <w:left w:val="none" w:sz="0" w:space="0" w:color="auto"/>
        <w:bottom w:val="none" w:sz="0" w:space="0" w:color="auto"/>
        <w:right w:val="none" w:sz="0" w:space="0" w:color="auto"/>
      </w:divBdr>
    </w:div>
    <w:div w:id="690183463">
      <w:bodyDiv w:val="1"/>
      <w:marLeft w:val="0"/>
      <w:marRight w:val="0"/>
      <w:marTop w:val="0"/>
      <w:marBottom w:val="0"/>
      <w:divBdr>
        <w:top w:val="none" w:sz="0" w:space="0" w:color="auto"/>
        <w:left w:val="none" w:sz="0" w:space="0" w:color="auto"/>
        <w:bottom w:val="none" w:sz="0" w:space="0" w:color="auto"/>
        <w:right w:val="none" w:sz="0" w:space="0" w:color="auto"/>
      </w:divBdr>
    </w:div>
    <w:div w:id="818619941">
      <w:bodyDiv w:val="1"/>
      <w:marLeft w:val="0"/>
      <w:marRight w:val="0"/>
      <w:marTop w:val="0"/>
      <w:marBottom w:val="0"/>
      <w:divBdr>
        <w:top w:val="none" w:sz="0" w:space="0" w:color="auto"/>
        <w:left w:val="none" w:sz="0" w:space="0" w:color="auto"/>
        <w:bottom w:val="none" w:sz="0" w:space="0" w:color="auto"/>
        <w:right w:val="none" w:sz="0" w:space="0" w:color="auto"/>
      </w:divBdr>
    </w:div>
    <w:div w:id="823198484">
      <w:bodyDiv w:val="1"/>
      <w:marLeft w:val="0"/>
      <w:marRight w:val="0"/>
      <w:marTop w:val="0"/>
      <w:marBottom w:val="0"/>
      <w:divBdr>
        <w:top w:val="none" w:sz="0" w:space="0" w:color="auto"/>
        <w:left w:val="none" w:sz="0" w:space="0" w:color="auto"/>
        <w:bottom w:val="none" w:sz="0" w:space="0" w:color="auto"/>
        <w:right w:val="none" w:sz="0" w:space="0" w:color="auto"/>
      </w:divBdr>
    </w:div>
    <w:div w:id="824510247">
      <w:bodyDiv w:val="1"/>
      <w:marLeft w:val="0"/>
      <w:marRight w:val="0"/>
      <w:marTop w:val="0"/>
      <w:marBottom w:val="0"/>
      <w:divBdr>
        <w:top w:val="none" w:sz="0" w:space="0" w:color="auto"/>
        <w:left w:val="none" w:sz="0" w:space="0" w:color="auto"/>
        <w:bottom w:val="none" w:sz="0" w:space="0" w:color="auto"/>
        <w:right w:val="none" w:sz="0" w:space="0" w:color="auto"/>
      </w:divBdr>
    </w:div>
    <w:div w:id="908223665">
      <w:bodyDiv w:val="1"/>
      <w:marLeft w:val="0"/>
      <w:marRight w:val="0"/>
      <w:marTop w:val="0"/>
      <w:marBottom w:val="0"/>
      <w:divBdr>
        <w:top w:val="none" w:sz="0" w:space="0" w:color="auto"/>
        <w:left w:val="none" w:sz="0" w:space="0" w:color="auto"/>
        <w:bottom w:val="none" w:sz="0" w:space="0" w:color="auto"/>
        <w:right w:val="none" w:sz="0" w:space="0" w:color="auto"/>
      </w:divBdr>
    </w:div>
    <w:div w:id="925000115">
      <w:bodyDiv w:val="1"/>
      <w:marLeft w:val="0"/>
      <w:marRight w:val="0"/>
      <w:marTop w:val="0"/>
      <w:marBottom w:val="0"/>
      <w:divBdr>
        <w:top w:val="none" w:sz="0" w:space="0" w:color="auto"/>
        <w:left w:val="none" w:sz="0" w:space="0" w:color="auto"/>
        <w:bottom w:val="none" w:sz="0" w:space="0" w:color="auto"/>
        <w:right w:val="none" w:sz="0" w:space="0" w:color="auto"/>
      </w:divBdr>
    </w:div>
    <w:div w:id="1042942336">
      <w:bodyDiv w:val="1"/>
      <w:marLeft w:val="0"/>
      <w:marRight w:val="0"/>
      <w:marTop w:val="0"/>
      <w:marBottom w:val="0"/>
      <w:divBdr>
        <w:top w:val="none" w:sz="0" w:space="0" w:color="auto"/>
        <w:left w:val="none" w:sz="0" w:space="0" w:color="auto"/>
        <w:bottom w:val="none" w:sz="0" w:space="0" w:color="auto"/>
        <w:right w:val="none" w:sz="0" w:space="0" w:color="auto"/>
      </w:divBdr>
    </w:div>
    <w:div w:id="1064259317">
      <w:bodyDiv w:val="1"/>
      <w:marLeft w:val="0"/>
      <w:marRight w:val="0"/>
      <w:marTop w:val="0"/>
      <w:marBottom w:val="0"/>
      <w:divBdr>
        <w:top w:val="none" w:sz="0" w:space="0" w:color="auto"/>
        <w:left w:val="none" w:sz="0" w:space="0" w:color="auto"/>
        <w:bottom w:val="none" w:sz="0" w:space="0" w:color="auto"/>
        <w:right w:val="none" w:sz="0" w:space="0" w:color="auto"/>
      </w:divBdr>
    </w:div>
    <w:div w:id="1260484812">
      <w:bodyDiv w:val="1"/>
      <w:marLeft w:val="0"/>
      <w:marRight w:val="0"/>
      <w:marTop w:val="0"/>
      <w:marBottom w:val="0"/>
      <w:divBdr>
        <w:top w:val="none" w:sz="0" w:space="0" w:color="auto"/>
        <w:left w:val="none" w:sz="0" w:space="0" w:color="auto"/>
        <w:bottom w:val="none" w:sz="0" w:space="0" w:color="auto"/>
        <w:right w:val="none" w:sz="0" w:space="0" w:color="auto"/>
      </w:divBdr>
    </w:div>
    <w:div w:id="1311978426">
      <w:bodyDiv w:val="1"/>
      <w:marLeft w:val="0"/>
      <w:marRight w:val="0"/>
      <w:marTop w:val="0"/>
      <w:marBottom w:val="0"/>
      <w:divBdr>
        <w:top w:val="none" w:sz="0" w:space="0" w:color="auto"/>
        <w:left w:val="none" w:sz="0" w:space="0" w:color="auto"/>
        <w:bottom w:val="none" w:sz="0" w:space="0" w:color="auto"/>
        <w:right w:val="none" w:sz="0" w:space="0" w:color="auto"/>
      </w:divBdr>
    </w:div>
    <w:div w:id="1480263358">
      <w:bodyDiv w:val="1"/>
      <w:marLeft w:val="0"/>
      <w:marRight w:val="0"/>
      <w:marTop w:val="0"/>
      <w:marBottom w:val="0"/>
      <w:divBdr>
        <w:top w:val="none" w:sz="0" w:space="0" w:color="auto"/>
        <w:left w:val="none" w:sz="0" w:space="0" w:color="auto"/>
        <w:bottom w:val="none" w:sz="0" w:space="0" w:color="auto"/>
        <w:right w:val="none" w:sz="0" w:space="0" w:color="auto"/>
      </w:divBdr>
    </w:div>
    <w:div w:id="1521581124">
      <w:bodyDiv w:val="1"/>
      <w:marLeft w:val="0"/>
      <w:marRight w:val="0"/>
      <w:marTop w:val="0"/>
      <w:marBottom w:val="0"/>
      <w:divBdr>
        <w:top w:val="none" w:sz="0" w:space="0" w:color="auto"/>
        <w:left w:val="none" w:sz="0" w:space="0" w:color="auto"/>
        <w:bottom w:val="none" w:sz="0" w:space="0" w:color="auto"/>
        <w:right w:val="none" w:sz="0" w:space="0" w:color="auto"/>
      </w:divBdr>
    </w:div>
    <w:div w:id="1522669399">
      <w:bodyDiv w:val="1"/>
      <w:marLeft w:val="0"/>
      <w:marRight w:val="0"/>
      <w:marTop w:val="0"/>
      <w:marBottom w:val="0"/>
      <w:divBdr>
        <w:top w:val="none" w:sz="0" w:space="0" w:color="auto"/>
        <w:left w:val="none" w:sz="0" w:space="0" w:color="auto"/>
        <w:bottom w:val="none" w:sz="0" w:space="0" w:color="auto"/>
        <w:right w:val="none" w:sz="0" w:space="0" w:color="auto"/>
      </w:divBdr>
    </w:div>
    <w:div w:id="1549104556">
      <w:bodyDiv w:val="1"/>
      <w:marLeft w:val="0"/>
      <w:marRight w:val="0"/>
      <w:marTop w:val="0"/>
      <w:marBottom w:val="0"/>
      <w:divBdr>
        <w:top w:val="none" w:sz="0" w:space="0" w:color="auto"/>
        <w:left w:val="none" w:sz="0" w:space="0" w:color="auto"/>
        <w:bottom w:val="none" w:sz="0" w:space="0" w:color="auto"/>
        <w:right w:val="none" w:sz="0" w:space="0" w:color="auto"/>
      </w:divBdr>
    </w:div>
    <w:div w:id="1590694063">
      <w:bodyDiv w:val="1"/>
      <w:marLeft w:val="0"/>
      <w:marRight w:val="0"/>
      <w:marTop w:val="0"/>
      <w:marBottom w:val="0"/>
      <w:divBdr>
        <w:top w:val="none" w:sz="0" w:space="0" w:color="auto"/>
        <w:left w:val="none" w:sz="0" w:space="0" w:color="auto"/>
        <w:bottom w:val="none" w:sz="0" w:space="0" w:color="auto"/>
        <w:right w:val="none" w:sz="0" w:space="0" w:color="auto"/>
      </w:divBdr>
    </w:div>
    <w:div w:id="1643146400">
      <w:bodyDiv w:val="1"/>
      <w:marLeft w:val="0"/>
      <w:marRight w:val="0"/>
      <w:marTop w:val="0"/>
      <w:marBottom w:val="0"/>
      <w:divBdr>
        <w:top w:val="none" w:sz="0" w:space="0" w:color="auto"/>
        <w:left w:val="none" w:sz="0" w:space="0" w:color="auto"/>
        <w:bottom w:val="none" w:sz="0" w:space="0" w:color="auto"/>
        <w:right w:val="none" w:sz="0" w:space="0" w:color="auto"/>
      </w:divBdr>
    </w:div>
    <w:div w:id="1664504019">
      <w:bodyDiv w:val="1"/>
      <w:marLeft w:val="0"/>
      <w:marRight w:val="0"/>
      <w:marTop w:val="0"/>
      <w:marBottom w:val="0"/>
      <w:divBdr>
        <w:top w:val="none" w:sz="0" w:space="0" w:color="auto"/>
        <w:left w:val="none" w:sz="0" w:space="0" w:color="auto"/>
        <w:bottom w:val="none" w:sz="0" w:space="0" w:color="auto"/>
        <w:right w:val="none" w:sz="0" w:space="0" w:color="auto"/>
      </w:divBdr>
    </w:div>
    <w:div w:id="1715154483">
      <w:bodyDiv w:val="1"/>
      <w:marLeft w:val="0"/>
      <w:marRight w:val="0"/>
      <w:marTop w:val="0"/>
      <w:marBottom w:val="0"/>
      <w:divBdr>
        <w:top w:val="none" w:sz="0" w:space="0" w:color="auto"/>
        <w:left w:val="none" w:sz="0" w:space="0" w:color="auto"/>
        <w:bottom w:val="none" w:sz="0" w:space="0" w:color="auto"/>
        <w:right w:val="none" w:sz="0" w:space="0" w:color="auto"/>
      </w:divBdr>
    </w:div>
    <w:div w:id="1765150005">
      <w:bodyDiv w:val="1"/>
      <w:marLeft w:val="0"/>
      <w:marRight w:val="0"/>
      <w:marTop w:val="0"/>
      <w:marBottom w:val="0"/>
      <w:divBdr>
        <w:top w:val="none" w:sz="0" w:space="0" w:color="auto"/>
        <w:left w:val="none" w:sz="0" w:space="0" w:color="auto"/>
        <w:bottom w:val="none" w:sz="0" w:space="0" w:color="auto"/>
        <w:right w:val="none" w:sz="0" w:space="0" w:color="auto"/>
      </w:divBdr>
    </w:div>
    <w:div w:id="1770925903">
      <w:bodyDiv w:val="1"/>
      <w:marLeft w:val="0"/>
      <w:marRight w:val="0"/>
      <w:marTop w:val="0"/>
      <w:marBottom w:val="0"/>
      <w:divBdr>
        <w:top w:val="none" w:sz="0" w:space="0" w:color="auto"/>
        <w:left w:val="none" w:sz="0" w:space="0" w:color="auto"/>
        <w:bottom w:val="none" w:sz="0" w:space="0" w:color="auto"/>
        <w:right w:val="none" w:sz="0" w:space="0" w:color="auto"/>
      </w:divBdr>
    </w:div>
    <w:div w:id="1843743489">
      <w:bodyDiv w:val="1"/>
      <w:marLeft w:val="0"/>
      <w:marRight w:val="0"/>
      <w:marTop w:val="0"/>
      <w:marBottom w:val="0"/>
      <w:divBdr>
        <w:top w:val="none" w:sz="0" w:space="0" w:color="auto"/>
        <w:left w:val="none" w:sz="0" w:space="0" w:color="auto"/>
        <w:bottom w:val="none" w:sz="0" w:space="0" w:color="auto"/>
        <w:right w:val="none" w:sz="0" w:space="0" w:color="auto"/>
      </w:divBdr>
    </w:div>
    <w:div w:id="1895966516">
      <w:bodyDiv w:val="1"/>
      <w:marLeft w:val="0"/>
      <w:marRight w:val="0"/>
      <w:marTop w:val="0"/>
      <w:marBottom w:val="0"/>
      <w:divBdr>
        <w:top w:val="none" w:sz="0" w:space="0" w:color="auto"/>
        <w:left w:val="none" w:sz="0" w:space="0" w:color="auto"/>
        <w:bottom w:val="none" w:sz="0" w:space="0" w:color="auto"/>
        <w:right w:val="none" w:sz="0" w:space="0" w:color="auto"/>
      </w:divBdr>
    </w:div>
    <w:div w:id="1914507916">
      <w:bodyDiv w:val="1"/>
      <w:marLeft w:val="0"/>
      <w:marRight w:val="0"/>
      <w:marTop w:val="0"/>
      <w:marBottom w:val="0"/>
      <w:divBdr>
        <w:top w:val="none" w:sz="0" w:space="0" w:color="auto"/>
        <w:left w:val="none" w:sz="0" w:space="0" w:color="auto"/>
        <w:bottom w:val="none" w:sz="0" w:space="0" w:color="auto"/>
        <w:right w:val="none" w:sz="0" w:space="0" w:color="auto"/>
      </w:divBdr>
    </w:div>
    <w:div w:id="1924530824">
      <w:bodyDiv w:val="1"/>
      <w:marLeft w:val="0"/>
      <w:marRight w:val="0"/>
      <w:marTop w:val="0"/>
      <w:marBottom w:val="0"/>
      <w:divBdr>
        <w:top w:val="none" w:sz="0" w:space="0" w:color="auto"/>
        <w:left w:val="none" w:sz="0" w:space="0" w:color="auto"/>
        <w:bottom w:val="none" w:sz="0" w:space="0" w:color="auto"/>
        <w:right w:val="none" w:sz="0" w:space="0" w:color="auto"/>
      </w:divBdr>
    </w:div>
    <w:div w:id="1942372309">
      <w:bodyDiv w:val="1"/>
      <w:marLeft w:val="0"/>
      <w:marRight w:val="0"/>
      <w:marTop w:val="0"/>
      <w:marBottom w:val="0"/>
      <w:divBdr>
        <w:top w:val="none" w:sz="0" w:space="0" w:color="auto"/>
        <w:left w:val="none" w:sz="0" w:space="0" w:color="auto"/>
        <w:bottom w:val="none" w:sz="0" w:space="0" w:color="auto"/>
        <w:right w:val="none" w:sz="0" w:space="0" w:color="auto"/>
      </w:divBdr>
    </w:div>
    <w:div w:id="2016034967">
      <w:bodyDiv w:val="1"/>
      <w:marLeft w:val="0"/>
      <w:marRight w:val="0"/>
      <w:marTop w:val="0"/>
      <w:marBottom w:val="0"/>
      <w:divBdr>
        <w:top w:val="none" w:sz="0" w:space="0" w:color="auto"/>
        <w:left w:val="none" w:sz="0" w:space="0" w:color="auto"/>
        <w:bottom w:val="none" w:sz="0" w:space="0" w:color="auto"/>
        <w:right w:val="none" w:sz="0" w:space="0" w:color="auto"/>
      </w:divBdr>
    </w:div>
    <w:div w:id="2024479763">
      <w:bodyDiv w:val="1"/>
      <w:marLeft w:val="0"/>
      <w:marRight w:val="0"/>
      <w:marTop w:val="0"/>
      <w:marBottom w:val="0"/>
      <w:divBdr>
        <w:top w:val="none" w:sz="0" w:space="0" w:color="auto"/>
        <w:left w:val="none" w:sz="0" w:space="0" w:color="auto"/>
        <w:bottom w:val="none" w:sz="0" w:space="0" w:color="auto"/>
        <w:right w:val="none" w:sz="0" w:space="0" w:color="auto"/>
      </w:divBdr>
    </w:div>
    <w:div w:id="2045522087">
      <w:bodyDiv w:val="1"/>
      <w:marLeft w:val="0"/>
      <w:marRight w:val="0"/>
      <w:marTop w:val="0"/>
      <w:marBottom w:val="0"/>
      <w:divBdr>
        <w:top w:val="none" w:sz="0" w:space="0" w:color="auto"/>
        <w:left w:val="none" w:sz="0" w:space="0" w:color="auto"/>
        <w:bottom w:val="none" w:sz="0" w:space="0" w:color="auto"/>
        <w:right w:val="none" w:sz="0" w:space="0" w:color="auto"/>
      </w:divBdr>
    </w:div>
    <w:div w:id="2063291541">
      <w:bodyDiv w:val="1"/>
      <w:marLeft w:val="0"/>
      <w:marRight w:val="0"/>
      <w:marTop w:val="0"/>
      <w:marBottom w:val="0"/>
      <w:divBdr>
        <w:top w:val="none" w:sz="0" w:space="0" w:color="auto"/>
        <w:left w:val="none" w:sz="0" w:space="0" w:color="auto"/>
        <w:bottom w:val="none" w:sz="0" w:space="0" w:color="auto"/>
        <w:right w:val="none" w:sz="0" w:space="0" w:color="auto"/>
      </w:divBdr>
    </w:div>
    <w:div w:id="2086300363">
      <w:bodyDiv w:val="1"/>
      <w:marLeft w:val="0"/>
      <w:marRight w:val="0"/>
      <w:marTop w:val="0"/>
      <w:marBottom w:val="0"/>
      <w:divBdr>
        <w:top w:val="none" w:sz="0" w:space="0" w:color="auto"/>
        <w:left w:val="none" w:sz="0" w:space="0" w:color="auto"/>
        <w:bottom w:val="none" w:sz="0" w:space="0" w:color="auto"/>
        <w:right w:val="none" w:sz="0" w:space="0" w:color="auto"/>
      </w:divBdr>
    </w:div>
    <w:div w:id="21230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ox.com/s/o77511u8z325ljlp2z2fhw8e7o37axjf" TargetMode="External"/><Relationship Id="rId13" Type="http://schemas.openxmlformats.org/officeDocument/2006/relationships/hyperlink" Target="https://app.box.com/s/0vxs4t7sm32rxtqu0vns9s23zbq07137"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pharmx.com.au/" TargetMode="External"/><Relationship Id="rId12" Type="http://schemas.openxmlformats.org/officeDocument/2006/relationships/hyperlink" Target="https://app.box.com/s/26rg9bapof7ra86r0lhwmhocbpprjuj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box.com/s/qf5ex68hqysu5shbd4kehcitx1702z4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pp.box.com/s/kjyw1au64vchcdj5yn9thdkgbszkp8jt"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app.box.com/s/84nl8j58cktlhrf6kt0r1da1zgl1jatu" TargetMode="External"/><Relationship Id="rId14" Type="http://schemas.openxmlformats.org/officeDocument/2006/relationships/hyperlink" Target="https://app.box.com/s/2lobajomy0976bw0ku9jjivjrszqfrr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E2032AE44B44B9DD66B2B943CFAA6" ma:contentTypeVersion="15" ma:contentTypeDescription="Create a new document." ma:contentTypeScope="" ma:versionID="09df3a65ccc8d23a19b044c5d3130de4">
  <xsd:schema xmlns:xsd="http://www.w3.org/2001/XMLSchema" xmlns:xs="http://www.w3.org/2001/XMLSchema" xmlns:p="http://schemas.microsoft.com/office/2006/metadata/properties" xmlns:ns2="62566cc4-fd1b-4363-9e95-b65a6cbfade9" xmlns:ns3="a28c899e-8bb0-480b-872a-9841b50b184b" targetNamespace="http://schemas.microsoft.com/office/2006/metadata/properties" ma:root="true" ma:fieldsID="bac76837373ac9753de75bae522df820" ns2:_="" ns3:_="">
    <xsd:import namespace="62566cc4-fd1b-4363-9e95-b65a6cbfade9"/>
    <xsd:import namespace="a28c899e-8bb0-480b-872a-9841b50b18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66cc4-fd1b-4363-9e95-b65a6cbfa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306164-f234-4268-8e4b-277b0545a8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c899e-8bb0-480b-872a-9841b50b18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c79de8-cfec-4731-9f51-6e108fead637}" ma:internalName="TaxCatchAll" ma:showField="CatchAllData" ma:web="a28c899e-8bb0-480b-872a-9841b50b18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566cc4-fd1b-4363-9e95-b65a6cbfade9">
      <Terms xmlns="http://schemas.microsoft.com/office/infopath/2007/PartnerControls"/>
    </lcf76f155ced4ddcb4097134ff3c332f>
    <TaxCatchAll xmlns="a28c899e-8bb0-480b-872a-9841b50b184b" xsi:nil="true"/>
  </documentManagement>
</p:properties>
</file>

<file path=customXml/itemProps1.xml><?xml version="1.0" encoding="utf-8"?>
<ds:datastoreItem xmlns:ds="http://schemas.openxmlformats.org/officeDocument/2006/customXml" ds:itemID="{DF890D66-F544-4D24-9CA9-15D67D2C635B}"/>
</file>

<file path=customXml/itemProps2.xml><?xml version="1.0" encoding="utf-8"?>
<ds:datastoreItem xmlns:ds="http://schemas.openxmlformats.org/officeDocument/2006/customXml" ds:itemID="{081F37A8-A8DA-462F-89B7-7C34ACCA6816}"/>
</file>

<file path=customXml/itemProps3.xml><?xml version="1.0" encoding="utf-8"?>
<ds:datastoreItem xmlns:ds="http://schemas.openxmlformats.org/officeDocument/2006/customXml" ds:itemID="{C1F6F376-788C-4F39-B499-7712A2EB8BFE}"/>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Links>
    <vt:vector size="6" baseType="variant">
      <vt:variant>
        <vt:i4>6946854</vt:i4>
      </vt:variant>
      <vt:variant>
        <vt:i4>0</vt:i4>
      </vt:variant>
      <vt:variant>
        <vt:i4>0</vt:i4>
      </vt:variant>
      <vt:variant>
        <vt:i4>5</vt:i4>
      </vt:variant>
      <vt:variant>
        <vt:lpwstr>https://www.pharmx.com.au/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Prokopenko</dc:creator>
  <cp:keywords/>
  <dc:description/>
  <cp:lastModifiedBy>Gabby Brown</cp:lastModifiedBy>
  <cp:revision>2</cp:revision>
  <cp:lastPrinted>2025-08-07T05:35:00Z</cp:lastPrinted>
  <dcterms:created xsi:type="dcterms:W3CDTF">2025-08-08T00:55:00Z</dcterms:created>
  <dcterms:modified xsi:type="dcterms:W3CDTF">2025-08-08T00:55:00Z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0x010100EAFE2032AE44B44B9DD66B2B943CFAA6</vt:lpwstr>
  </property>
</Properties>
</file>