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0E54" w14:textId="77777777" w:rsidR="002A5F50" w:rsidRPr="008C65C2" w:rsidRDefault="00000000">
      <w:pPr>
        <w:rPr>
          <w:b/>
          <w:bCs/>
          <w:lang w:val="en-GB"/>
        </w:rPr>
      </w:pPr>
      <w:r w:rsidRPr="008C65C2">
        <w:rPr>
          <w:b/>
          <w:bCs/>
          <w:lang w:val="en-GB"/>
        </w:rPr>
        <w:t>Executive Summary</w:t>
      </w:r>
    </w:p>
    <w:p w14:paraId="5A8A7619" w14:textId="77777777" w:rsidR="002A5F50" w:rsidRPr="00E30B68" w:rsidRDefault="00000000">
      <w:pPr>
        <w:rPr>
          <w:lang w:val="en-GB"/>
        </w:rPr>
      </w:pPr>
      <w:r w:rsidRPr="00E30B68">
        <w:rPr>
          <w:lang w:val="en-GB"/>
        </w:rPr>
        <w:t>CRI Cyber Risk International is a boardroom-focused advisory firm, equipping leadership teams with the insight and support needed to achieve digital operational resilience. Through our flagship platform CyberPrism, we deliver regulator-grade assessments, continuous advisory, and strategic alignment with frameworks such as EU DORA, NIS2, the UK Operational Resilience Framework, and NIST CSF 2.0. Our managed service includes access to a Virtual Digital Operational Resilience Officer (</w:t>
      </w:r>
      <w:proofErr w:type="spellStart"/>
      <w:r w:rsidRPr="00E30B68">
        <w:rPr>
          <w:lang w:val="en-GB"/>
        </w:rPr>
        <w:t>vDORO</w:t>
      </w:r>
      <w:proofErr w:type="spellEnd"/>
      <w:r w:rsidRPr="00E30B68">
        <w:rPr>
          <w:lang w:val="en-GB"/>
        </w:rPr>
        <w:t>), bridging the gap between compliance, governance, and confidence.</w:t>
      </w:r>
    </w:p>
    <w:p w14:paraId="0CE175CD" w14:textId="77777777" w:rsidR="002A5F50" w:rsidRPr="008C65C2" w:rsidRDefault="00000000">
      <w:pPr>
        <w:rPr>
          <w:b/>
          <w:bCs/>
          <w:lang w:val="en-GB"/>
        </w:rPr>
      </w:pPr>
      <w:r w:rsidRPr="008C65C2">
        <w:rPr>
          <w:b/>
          <w:bCs/>
          <w:lang w:val="en-GB"/>
        </w:rPr>
        <w:t>Who We Are</w:t>
      </w:r>
    </w:p>
    <w:p w14:paraId="4070EF59" w14:textId="77777777" w:rsidR="002A5F50" w:rsidRPr="00E30B68" w:rsidRDefault="00000000">
      <w:pPr>
        <w:rPr>
          <w:lang w:val="en-GB"/>
        </w:rPr>
      </w:pPr>
      <w:r w:rsidRPr="00E30B68">
        <w:rPr>
          <w:lang w:val="en-GB"/>
        </w:rPr>
        <w:t>Founded in 2014 by globally recognised cybersecurity leader Paul C Dwyer, CRI Cyber Risk International blends strategic advisory, executive education, and advanced technology to support organisations in regulated and high-risk sectors.</w:t>
      </w:r>
    </w:p>
    <w:p w14:paraId="479AF3D0" w14:textId="77777777" w:rsidR="002A5F50" w:rsidRPr="008C65C2" w:rsidRDefault="00000000">
      <w:pPr>
        <w:rPr>
          <w:b/>
          <w:bCs/>
          <w:lang w:val="en-GB"/>
        </w:rPr>
      </w:pPr>
      <w:r w:rsidRPr="008C65C2">
        <w:rPr>
          <w:b/>
          <w:bCs/>
          <w:lang w:val="en-GB"/>
        </w:rPr>
        <w:t>What We Offer</w:t>
      </w:r>
    </w:p>
    <w:p w14:paraId="1E883B2C" w14:textId="77777777" w:rsidR="002A5F50" w:rsidRPr="00E30B68" w:rsidRDefault="00000000">
      <w:pPr>
        <w:rPr>
          <w:lang w:val="en-GB"/>
        </w:rPr>
      </w:pPr>
      <w:r w:rsidRPr="00E30B68">
        <w:rPr>
          <w:lang w:val="en-GB"/>
        </w:rPr>
        <w:t>Our Digital Resilience Programme helps organisations measure, manage, and continuously improve their cyber resilience posture. Powered by our CyberPrism platform and supported by expert advisors, the programme delivers:</w:t>
      </w:r>
    </w:p>
    <w:p w14:paraId="6B52BAD5" w14:textId="77777777" w:rsidR="002A5F50" w:rsidRPr="00E30B68" w:rsidRDefault="00000000">
      <w:pPr>
        <w:rPr>
          <w:lang w:val="en-GB"/>
        </w:rPr>
      </w:pPr>
      <w:r w:rsidRPr="00E30B68">
        <w:rPr>
          <w:lang w:val="en-GB"/>
        </w:rPr>
        <w:t>• Regulator-grade assessments and reporting</w:t>
      </w:r>
    </w:p>
    <w:p w14:paraId="5FD671E4" w14:textId="77777777" w:rsidR="002A5F50" w:rsidRPr="00E30B68" w:rsidRDefault="00000000">
      <w:pPr>
        <w:rPr>
          <w:lang w:val="en-GB"/>
        </w:rPr>
      </w:pPr>
      <w:r w:rsidRPr="00E30B68">
        <w:rPr>
          <w:lang w:val="en-GB"/>
        </w:rPr>
        <w:t>• Strategic alignment with regulatory frameworks</w:t>
      </w:r>
    </w:p>
    <w:p w14:paraId="40DC230D" w14:textId="77777777" w:rsidR="002A5F50" w:rsidRPr="00E30B68" w:rsidRDefault="00000000">
      <w:pPr>
        <w:rPr>
          <w:lang w:val="en-GB"/>
        </w:rPr>
      </w:pPr>
      <w:r w:rsidRPr="00E30B68">
        <w:rPr>
          <w:lang w:val="en-GB"/>
        </w:rPr>
        <w:t xml:space="preserve">• Embedded </w:t>
      </w:r>
      <w:proofErr w:type="spellStart"/>
      <w:r w:rsidRPr="00E30B68">
        <w:rPr>
          <w:lang w:val="en-GB"/>
        </w:rPr>
        <w:t>vDORO</w:t>
      </w:r>
      <w:proofErr w:type="spellEnd"/>
      <w:r w:rsidRPr="00E30B68">
        <w:rPr>
          <w:lang w:val="en-GB"/>
        </w:rPr>
        <w:t xml:space="preserve"> (Virtual Digital Operational Resilience Officer) support</w:t>
      </w:r>
    </w:p>
    <w:p w14:paraId="583980CA" w14:textId="77777777" w:rsidR="002A5F50" w:rsidRPr="00E30B68" w:rsidRDefault="00000000">
      <w:pPr>
        <w:rPr>
          <w:lang w:val="en-GB"/>
        </w:rPr>
      </w:pPr>
      <w:r w:rsidRPr="00E30B68">
        <w:rPr>
          <w:lang w:val="en-GB"/>
        </w:rPr>
        <w:t>• Customised maturity roadmaps and executive dashboards</w:t>
      </w:r>
    </w:p>
    <w:p w14:paraId="310EA1C5" w14:textId="77777777" w:rsidR="002A5F50" w:rsidRPr="00E30B68" w:rsidRDefault="00000000">
      <w:pPr>
        <w:rPr>
          <w:lang w:val="en-GB"/>
        </w:rPr>
      </w:pPr>
      <w:r w:rsidRPr="00E30B68">
        <w:rPr>
          <w:lang w:val="en-GB"/>
        </w:rPr>
        <w:t>• Integration of executive education into our delivery model — clients benefit from strategic enablement through industry-recognised qualifications, hands-on materials, and leadership forums.</w:t>
      </w:r>
    </w:p>
    <w:p w14:paraId="1960DAFC" w14:textId="77777777" w:rsidR="002A5F50" w:rsidRPr="00E30B68" w:rsidRDefault="00000000">
      <w:pPr>
        <w:rPr>
          <w:lang w:val="en-GB"/>
        </w:rPr>
      </w:pPr>
      <w:r w:rsidRPr="00E30B68">
        <w:rPr>
          <w:lang w:val="en-GB"/>
        </w:rPr>
        <w:t>• Access to exclusive educational content including certified training programmes, peer forums, and qualifications via the EU Cyber Academy.</w:t>
      </w:r>
    </w:p>
    <w:p w14:paraId="33BDB5E9" w14:textId="77777777" w:rsidR="002A5F50" w:rsidRPr="00E30B68" w:rsidRDefault="002A5F50">
      <w:pPr>
        <w:rPr>
          <w:lang w:val="en-GB"/>
        </w:rPr>
      </w:pPr>
    </w:p>
    <w:p w14:paraId="0FF8869C" w14:textId="77777777" w:rsidR="002A5F50" w:rsidRPr="00E30B68" w:rsidRDefault="002A5F50">
      <w:pPr>
        <w:rPr>
          <w:lang w:val="en-GB"/>
        </w:rPr>
      </w:pPr>
    </w:p>
    <w:p w14:paraId="4C50D5C7" w14:textId="77777777" w:rsidR="002A5F50" w:rsidRPr="00E30B68" w:rsidRDefault="002A5F50">
      <w:pPr>
        <w:rPr>
          <w:lang w:val="en-GB"/>
        </w:rPr>
      </w:pPr>
    </w:p>
    <w:p w14:paraId="54261B98" w14:textId="77777777" w:rsidR="002A5F50" w:rsidRPr="00E30B68" w:rsidRDefault="002A5F50">
      <w:pPr>
        <w:rPr>
          <w:lang w:val="en-GB"/>
        </w:rPr>
      </w:pPr>
    </w:p>
    <w:p w14:paraId="54FD6A10" w14:textId="77777777" w:rsidR="002A5F50" w:rsidRPr="00E30B68" w:rsidRDefault="002A5F50">
      <w:pPr>
        <w:rPr>
          <w:lang w:val="en-GB"/>
        </w:rPr>
      </w:pPr>
    </w:p>
    <w:p w14:paraId="18DACB78" w14:textId="77777777" w:rsidR="002A5F50" w:rsidRPr="00E30B68" w:rsidRDefault="002A5F50">
      <w:pPr>
        <w:rPr>
          <w:lang w:val="en-GB"/>
        </w:rPr>
      </w:pPr>
    </w:p>
    <w:p w14:paraId="1CBC8467" w14:textId="77777777" w:rsidR="002A5F50" w:rsidRPr="00E30B68" w:rsidRDefault="002A5F50">
      <w:pPr>
        <w:rPr>
          <w:lang w:val="en-GB"/>
        </w:rPr>
      </w:pPr>
    </w:p>
    <w:p w14:paraId="073013AD" w14:textId="77777777" w:rsidR="002A5F50" w:rsidRPr="008C65C2" w:rsidRDefault="00000000">
      <w:pPr>
        <w:rPr>
          <w:b/>
          <w:bCs/>
          <w:lang w:val="en-GB"/>
        </w:rPr>
      </w:pPr>
      <w:r w:rsidRPr="008C65C2">
        <w:rPr>
          <w:b/>
          <w:bCs/>
          <w:lang w:val="en-GB"/>
        </w:rPr>
        <w:t xml:space="preserve">How We Work </w:t>
      </w:r>
      <w:proofErr w:type="gramStart"/>
      <w:r w:rsidRPr="008C65C2">
        <w:rPr>
          <w:b/>
          <w:bCs/>
          <w:lang w:val="en-GB"/>
        </w:rPr>
        <w:t>With</w:t>
      </w:r>
      <w:proofErr w:type="gramEnd"/>
      <w:r w:rsidRPr="008C65C2">
        <w:rPr>
          <w:b/>
          <w:bCs/>
          <w:lang w:val="en-GB"/>
        </w:rPr>
        <w:t xml:space="preserve"> Clients</w:t>
      </w:r>
    </w:p>
    <w:p w14:paraId="5A6F866C" w14:textId="77777777" w:rsidR="002A5F50" w:rsidRPr="00E30B68" w:rsidRDefault="00000000">
      <w:pPr>
        <w:rPr>
          <w:lang w:val="en-GB"/>
        </w:rPr>
      </w:pPr>
      <w:r w:rsidRPr="00E30B68">
        <w:rPr>
          <w:lang w:val="en-GB"/>
        </w:rPr>
        <w:t>Our proven four-phase engagement model includes:</w:t>
      </w:r>
    </w:p>
    <w:p w14:paraId="0384CE61" w14:textId="77777777" w:rsidR="002A5F50" w:rsidRPr="00E30B68" w:rsidRDefault="00000000">
      <w:pPr>
        <w:rPr>
          <w:lang w:val="en-GB"/>
        </w:rPr>
      </w:pPr>
      <w:r w:rsidRPr="00E30B68">
        <w:rPr>
          <w:lang w:val="en-GB"/>
        </w:rPr>
        <w:t>1. Initial Discovery &amp; Baseline Assessment</w:t>
      </w:r>
    </w:p>
    <w:p w14:paraId="18EE1D5B" w14:textId="77777777" w:rsidR="002A5F50" w:rsidRPr="00E30B68" w:rsidRDefault="00000000">
      <w:pPr>
        <w:rPr>
          <w:lang w:val="en-GB"/>
        </w:rPr>
      </w:pPr>
      <w:r w:rsidRPr="00E30B68">
        <w:rPr>
          <w:lang w:val="en-GB"/>
        </w:rPr>
        <w:t xml:space="preserve">   We contextualise your risk posture and identify regulatory and operational exposures.</w:t>
      </w:r>
    </w:p>
    <w:p w14:paraId="01E8F5CB" w14:textId="77777777" w:rsidR="002A5F50" w:rsidRPr="00E30B68" w:rsidRDefault="00000000">
      <w:pPr>
        <w:rPr>
          <w:lang w:val="en-GB"/>
        </w:rPr>
      </w:pPr>
      <w:r w:rsidRPr="00E30B68">
        <w:rPr>
          <w:lang w:val="en-GB"/>
        </w:rPr>
        <w:t>2. Platform Deployment &amp; Enablement</w:t>
      </w:r>
    </w:p>
    <w:p w14:paraId="612A1608" w14:textId="77777777" w:rsidR="002A5F50" w:rsidRPr="00E30B68" w:rsidRDefault="00000000">
      <w:pPr>
        <w:rPr>
          <w:lang w:val="en-GB"/>
        </w:rPr>
      </w:pPr>
      <w:r w:rsidRPr="00E30B68">
        <w:rPr>
          <w:lang w:val="en-GB"/>
        </w:rPr>
        <w:t xml:space="preserve">   We configure and onboard CyberPrism, enabling full visibility and role-specific access.</w:t>
      </w:r>
    </w:p>
    <w:p w14:paraId="269C0DF9" w14:textId="77777777" w:rsidR="002A5F50" w:rsidRPr="00E30B68" w:rsidRDefault="00000000">
      <w:pPr>
        <w:rPr>
          <w:lang w:val="en-GB"/>
        </w:rPr>
      </w:pPr>
      <w:r w:rsidRPr="00E30B68">
        <w:rPr>
          <w:lang w:val="en-GB"/>
        </w:rPr>
        <w:t>3. Ongoing Strategic Advisory (</w:t>
      </w:r>
      <w:proofErr w:type="spellStart"/>
      <w:r w:rsidRPr="00E30B68">
        <w:rPr>
          <w:lang w:val="en-GB"/>
        </w:rPr>
        <w:t>vDORO</w:t>
      </w:r>
      <w:proofErr w:type="spellEnd"/>
      <w:r w:rsidRPr="00E30B68">
        <w:rPr>
          <w:lang w:val="en-GB"/>
        </w:rPr>
        <w:t xml:space="preserve"> Model)</w:t>
      </w:r>
    </w:p>
    <w:p w14:paraId="4BD0C480" w14:textId="77777777" w:rsidR="002A5F50" w:rsidRPr="00E30B68" w:rsidRDefault="00000000">
      <w:pPr>
        <w:rPr>
          <w:lang w:val="en-GB"/>
        </w:rPr>
      </w:pPr>
      <w:r w:rsidRPr="00E30B68">
        <w:rPr>
          <w:lang w:val="en-GB"/>
        </w:rPr>
        <w:t xml:space="preserve">   Your dedicated advisor drives governance, compliance alignment, and incident readiness.</w:t>
      </w:r>
    </w:p>
    <w:p w14:paraId="230F4170" w14:textId="77777777" w:rsidR="002A5F50" w:rsidRPr="00E30B68" w:rsidRDefault="00000000">
      <w:pPr>
        <w:rPr>
          <w:lang w:val="en-GB"/>
        </w:rPr>
      </w:pPr>
      <w:r w:rsidRPr="00E30B68">
        <w:rPr>
          <w:lang w:val="en-GB"/>
        </w:rPr>
        <w:t>4. Maturity Reporting &amp; Board Briefings</w:t>
      </w:r>
    </w:p>
    <w:p w14:paraId="1B4E1E7C" w14:textId="77777777" w:rsidR="002A5F50" w:rsidRPr="00E30B68" w:rsidRDefault="00000000">
      <w:pPr>
        <w:rPr>
          <w:lang w:val="en-GB"/>
        </w:rPr>
      </w:pPr>
      <w:r w:rsidRPr="00E30B68">
        <w:rPr>
          <w:lang w:val="en-GB"/>
        </w:rPr>
        <w:t>We provide scheduled, digestible reporting for leadership and regulators.</w:t>
      </w:r>
    </w:p>
    <w:p w14:paraId="1EF448C0" w14:textId="77777777" w:rsidR="002A5F50" w:rsidRPr="00E30B68" w:rsidRDefault="00000000">
      <w:pPr>
        <w:rPr>
          <w:lang w:val="en-GB"/>
        </w:rPr>
      </w:pPr>
      <w:r w:rsidRPr="00E30B68">
        <w:rPr>
          <w:lang w:val="en-GB"/>
        </w:rPr>
        <w:t>5. Embedded Executive Education</w:t>
      </w:r>
    </w:p>
    <w:p w14:paraId="1C97AF17" w14:textId="77777777" w:rsidR="002A5F50" w:rsidRPr="00E30B68" w:rsidRDefault="00000000">
      <w:pPr>
        <w:rPr>
          <w:lang w:val="en-GB"/>
        </w:rPr>
      </w:pPr>
      <w:r w:rsidRPr="00E30B68">
        <w:rPr>
          <w:lang w:val="en-GB"/>
        </w:rPr>
        <w:t>Our engagement doesn’t stop at reports and advisory — we empower clients with ongoing access to the EU Cyber Academy’s portfolio of certified training programmes, educational resources, and curated peer forums. This ensures that your leadership and operational teams are continuously upskilled to meet evolving resilience, compliance, and governance expectations.</w:t>
      </w:r>
    </w:p>
    <w:p w14:paraId="0224C7D2" w14:textId="2791DAD0" w:rsidR="002A5F50" w:rsidRPr="00E30B68" w:rsidRDefault="00000000">
      <w:pPr>
        <w:rPr>
          <w:lang w:val="en-GB"/>
        </w:rPr>
      </w:pPr>
      <w:r w:rsidRPr="00E30B68">
        <w:rPr>
          <w:lang w:val="en-GB"/>
        </w:rPr>
        <w:t>We provide scheduled, digestible reporting for leadership and regulators.</w:t>
      </w:r>
    </w:p>
    <w:p w14:paraId="580CA73F" w14:textId="343F32DE" w:rsidR="002A5F50" w:rsidRPr="008C65C2" w:rsidRDefault="00000000">
      <w:pPr>
        <w:rPr>
          <w:b/>
          <w:bCs/>
          <w:lang w:val="en-GB"/>
        </w:rPr>
      </w:pPr>
      <w:r w:rsidRPr="008C65C2">
        <w:rPr>
          <w:b/>
          <w:bCs/>
          <w:lang w:val="en-GB"/>
        </w:rPr>
        <w:t>Use Cases – Who We Work With</w:t>
      </w:r>
    </w:p>
    <w:p w14:paraId="572B4490" w14:textId="778F48C9" w:rsidR="002A5F50" w:rsidRPr="00E30B68" w:rsidRDefault="00000000" w:rsidP="00A53026">
      <w:pPr>
        <w:rPr>
          <w:lang w:val="en-GB"/>
        </w:rPr>
      </w:pPr>
      <w:r w:rsidRPr="00E30B68">
        <w:rPr>
          <w:lang w:val="en-GB"/>
        </w:rPr>
        <w:t xml:space="preserve">We support a diverse, global client base across regulated sectors. </w:t>
      </w:r>
    </w:p>
    <w:p w14:paraId="3D3567BB" w14:textId="77777777" w:rsidR="00A53026" w:rsidRPr="00E30B68" w:rsidRDefault="00A53026" w:rsidP="00A53026">
      <w:pPr>
        <w:rPr>
          <w:lang w:val="en-GB"/>
        </w:rPr>
      </w:pPr>
    </w:p>
    <w:p w14:paraId="5FA8F901" w14:textId="77777777" w:rsidR="00A53026" w:rsidRPr="00E30B68" w:rsidRDefault="00A53026" w:rsidP="00A53026">
      <w:pPr>
        <w:rPr>
          <w:lang w:val="en-GB"/>
        </w:rPr>
      </w:pPr>
    </w:p>
    <w:p w14:paraId="31F21EA2" w14:textId="77777777" w:rsidR="002A5F50" w:rsidRPr="008C65C2" w:rsidRDefault="00000000">
      <w:pPr>
        <w:rPr>
          <w:b/>
          <w:bCs/>
          <w:lang w:val="en-GB"/>
        </w:rPr>
      </w:pPr>
      <w:r w:rsidRPr="008C65C2">
        <w:rPr>
          <w:b/>
          <w:bCs/>
          <w:lang w:val="en-GB"/>
        </w:rPr>
        <w:t>Contact &amp; Next Steps</w:t>
      </w:r>
    </w:p>
    <w:p w14:paraId="308DE9EB" w14:textId="77777777" w:rsidR="002A5F50" w:rsidRPr="00E30B68" w:rsidRDefault="00000000">
      <w:pPr>
        <w:rPr>
          <w:lang w:val="en-GB"/>
        </w:rPr>
      </w:pPr>
      <w:r w:rsidRPr="00E30B68">
        <w:rPr>
          <w:lang w:val="en-GB"/>
        </w:rPr>
        <w:t>If your organisation is navigating DORA, NIS2, or broader digital resilience obligations, let’s talk.</w:t>
      </w:r>
    </w:p>
    <w:p w14:paraId="4F53B7A2" w14:textId="77777777" w:rsidR="002A5F50" w:rsidRPr="00E30B68" w:rsidRDefault="00000000">
      <w:pPr>
        <w:rPr>
          <w:lang w:val="en-GB"/>
        </w:rPr>
      </w:pPr>
      <w:r w:rsidRPr="00E30B68">
        <w:rPr>
          <w:lang w:val="en-GB"/>
        </w:rPr>
        <w:t>We’d be delighted to arrange:</w:t>
      </w:r>
    </w:p>
    <w:p w14:paraId="59B8A4D5" w14:textId="77777777" w:rsidR="002A5F50" w:rsidRPr="00E30B68" w:rsidRDefault="00000000">
      <w:pPr>
        <w:rPr>
          <w:lang w:val="en-GB"/>
        </w:rPr>
      </w:pPr>
      <w:r w:rsidRPr="00E30B68">
        <w:rPr>
          <w:lang w:val="en-GB"/>
        </w:rPr>
        <w:t>• A tailored CyberPrism demonstration</w:t>
      </w:r>
    </w:p>
    <w:p w14:paraId="1B985733" w14:textId="77777777" w:rsidR="002A5F50" w:rsidRPr="00E30B68" w:rsidRDefault="00000000">
      <w:pPr>
        <w:rPr>
          <w:lang w:val="en-GB"/>
        </w:rPr>
      </w:pPr>
      <w:r w:rsidRPr="00E30B68">
        <w:rPr>
          <w:lang w:val="en-GB"/>
        </w:rPr>
        <w:t>• A technical deep dive with our advisory team</w:t>
      </w:r>
    </w:p>
    <w:p w14:paraId="3E55EE82" w14:textId="77777777" w:rsidR="002A5F50" w:rsidRPr="00E30B68" w:rsidRDefault="00000000">
      <w:pPr>
        <w:rPr>
          <w:lang w:val="en-GB"/>
        </w:rPr>
      </w:pPr>
      <w:r w:rsidRPr="00E30B68">
        <w:rPr>
          <w:lang w:val="en-GB"/>
        </w:rPr>
        <w:lastRenderedPageBreak/>
        <w:t>• A strategic review of your digital resilience priorities</w:t>
      </w:r>
    </w:p>
    <w:p w14:paraId="01ABC6CC" w14:textId="77777777" w:rsidR="002A5F50" w:rsidRPr="00E30B68" w:rsidRDefault="00000000">
      <w:pPr>
        <w:rPr>
          <w:lang w:val="en-GB"/>
        </w:rPr>
      </w:pPr>
      <w:r w:rsidRPr="00E30B68">
        <w:rPr>
          <w:lang w:val="en-GB"/>
        </w:rPr>
        <w:t>📧 info@cyberriskinternational.com</w:t>
      </w:r>
    </w:p>
    <w:p w14:paraId="35F64438" w14:textId="77777777" w:rsidR="002A5F50" w:rsidRPr="00E30B68" w:rsidRDefault="00000000">
      <w:pPr>
        <w:rPr>
          <w:lang w:val="en-GB"/>
        </w:rPr>
      </w:pPr>
      <w:r w:rsidRPr="00E30B68">
        <w:rPr>
          <w:lang w:val="en-GB"/>
        </w:rPr>
        <w:t>🌐 www.cyberriskinternational.com</w:t>
      </w:r>
    </w:p>
    <w:p w14:paraId="0352125B" w14:textId="706588C2" w:rsidR="002A5F50" w:rsidRPr="00E30B68" w:rsidRDefault="002A5F50">
      <w:pPr>
        <w:rPr>
          <w:lang w:val="en-GB"/>
        </w:rPr>
      </w:pPr>
    </w:p>
    <w:sectPr w:rsidR="002A5F50" w:rsidRPr="00E30B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9933668">
    <w:abstractNumId w:val="8"/>
  </w:num>
  <w:num w:numId="2" w16cid:durableId="1247689622">
    <w:abstractNumId w:val="6"/>
  </w:num>
  <w:num w:numId="3" w16cid:durableId="1168053513">
    <w:abstractNumId w:val="5"/>
  </w:num>
  <w:num w:numId="4" w16cid:durableId="335573167">
    <w:abstractNumId w:val="4"/>
  </w:num>
  <w:num w:numId="5" w16cid:durableId="1774977331">
    <w:abstractNumId w:val="7"/>
  </w:num>
  <w:num w:numId="6" w16cid:durableId="291712785">
    <w:abstractNumId w:val="3"/>
  </w:num>
  <w:num w:numId="7" w16cid:durableId="2144543767">
    <w:abstractNumId w:val="2"/>
  </w:num>
  <w:num w:numId="8" w16cid:durableId="1356468536">
    <w:abstractNumId w:val="1"/>
  </w:num>
  <w:num w:numId="9" w16cid:durableId="124749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5F50"/>
    <w:rsid w:val="00326F90"/>
    <w:rsid w:val="005F023D"/>
    <w:rsid w:val="008C65C2"/>
    <w:rsid w:val="00A53026"/>
    <w:rsid w:val="00AA1D8D"/>
    <w:rsid w:val="00B47730"/>
    <w:rsid w:val="00CB0664"/>
    <w:rsid w:val="00E30B68"/>
    <w:rsid w:val="00E83C74"/>
    <w:rsid w:val="00EC53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934C"/>
  <w14:defaultImageDpi w14:val="300"/>
  <w15:docId w15:val="{81AAE079-B522-A349-A20E-75191CC5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C Dwyer</cp:lastModifiedBy>
  <cp:revision>2</cp:revision>
  <dcterms:created xsi:type="dcterms:W3CDTF">2025-06-10T15:27:00Z</dcterms:created>
  <dcterms:modified xsi:type="dcterms:W3CDTF">2025-06-10T15:27:00Z</dcterms:modified>
  <cp:category/>
</cp:coreProperties>
</file>