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580A" w14:textId="77777777" w:rsidR="00966354" w:rsidRDefault="00966354" w:rsidP="00966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Certified DORA Board Member – Credit Unions</w:t>
      </w:r>
    </w:p>
    <w:p w14:paraId="5C12E399" w14:textId="476498FA" w:rsidR="00966354" w:rsidRPr="00966354" w:rsidRDefault="00966354" w:rsidP="009663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IE" w:eastAsia="en-GB"/>
          <w14:ligatures w14:val="none"/>
        </w:rPr>
        <w:t>CDBM-CU</w:t>
      </w:r>
    </w:p>
    <w:p w14:paraId="41B76999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  <w:t>DORA Governance, Oversight &amp; Assurance for Credit Union Boards</w:t>
      </w:r>
    </w:p>
    <w:p w14:paraId="670F180F" w14:textId="77777777" w:rsidR="008D4D67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Delivery: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100% online, self-paced recorded modules on our state-of-the-art LMS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</w:r>
    </w:p>
    <w:p w14:paraId="345AF6FD" w14:textId="68823A9A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Support: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Direct access to expert tutor support throughout</w:t>
      </w:r>
    </w:p>
    <w:p w14:paraId="20C20AAC" w14:textId="77777777" w:rsidR="00966354" w:rsidRPr="00966354" w:rsidRDefault="00785FB6" w:rsidP="0096635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785FB6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18A51A4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F203C41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Why this training is mandatory</w:t>
      </w:r>
    </w:p>
    <w:p w14:paraId="22B4664D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DORA makes Board-level ICT resilience competence a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legal requirement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for all in-scope financial entities, including Credit Unions.</w:t>
      </w:r>
    </w:p>
    <w:p w14:paraId="7DC565E5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  <w:t>DORA Article 5(4) – Board Training Requirement</w:t>
      </w:r>
    </w:p>
    <w:p w14:paraId="18E2FECD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DORA states that members of the management body must stay up to date and complete regular training. In particular, Article 5(4) provides that members:</w:t>
      </w:r>
    </w:p>
    <w:p w14:paraId="5755B4A5" w14:textId="2887CB44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“shall actively keep up to date with sufficient knowledge and skills to understand and assess ICT risk…” </w:t>
      </w:r>
      <w:r w:rsidRPr="00966354">
        <w:rPr>
          <w:rFonts w:ascii="Times New Roman" w:eastAsia="Times New Roman" w:hAnsi="Times New Roman" w:cs="Times New Roman"/>
          <w:color w:val="000000" w:themeColor="text1"/>
          <w:kern w:val="0"/>
          <w:lang w:val="en-IE" w:eastAsia="en-GB"/>
          <w14:ligatures w14:val="none"/>
        </w:rPr>
        <w:t>Digital Operational Resilience Act</w:t>
      </w:r>
    </w:p>
    <w:p w14:paraId="0E00044C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This programme enables Credit Union Boards to meet that obligation in a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proportionate, board-appropriate way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, and to evidence completion for regulators and auditors.</w:t>
      </w:r>
    </w:p>
    <w:p w14:paraId="31B18FBB" w14:textId="77777777" w:rsidR="00966354" w:rsidRPr="00966354" w:rsidRDefault="00785FB6" w:rsidP="0096635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785FB6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579CA86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3E3D4A6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Welcome</w:t>
      </w:r>
    </w:p>
    <w:p w14:paraId="5661A45E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Credit unions depend on digital services to support members every day — from core banking and payments to online channels and critical ICT suppliers. Under DORA, Boards are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ultimately accountable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for ensuring those services are resilient, recoverable, and properly governed.</w:t>
      </w:r>
    </w:p>
    <w:p w14:paraId="7AEB8F99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CDBM-CU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is designed specifically for the reality of Credit Union Boards: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non-executive, volunteer directors with eclectic professional backgrounds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who need a clear, practical understanding of their DORA duties — without requiring deep operational or technical expertise.</w:t>
      </w:r>
    </w:p>
    <w:p w14:paraId="39F0DE8A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This is a Board Oversight course, not an implementation course.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 xml:space="preserve">Operational teams needing deeper capability should complete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DCCS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or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CDORO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. CDBM-CU ensures your Board can confidently demonstrate DORA-aware governance.</w:t>
      </w:r>
    </w:p>
    <w:p w14:paraId="689614A5" w14:textId="77777777" w:rsidR="00966354" w:rsidRPr="00966354" w:rsidRDefault="00785FB6" w:rsidP="0096635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785FB6">
        <w:rPr>
          <w:rFonts w:ascii="Times New Roman" w:eastAsia="Times New Roman" w:hAnsi="Times New Roman" w:cs="Times New Roman"/>
          <w:noProof/>
          <w:kern w:val="0"/>
          <w:lang w:val="en-IE" w:eastAsia="en-GB"/>
        </w:rPr>
        <w:lastRenderedPageBreak/>
        <w:pict w14:anchorId="38533C99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0A2E6D7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Who this programme is for</w:t>
      </w:r>
    </w:p>
    <w:p w14:paraId="647EAB55" w14:textId="77777777" w:rsidR="00966354" w:rsidRPr="00966354" w:rsidRDefault="00966354" w:rsidP="009663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Credit Union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Board Members and Chairs</w:t>
      </w:r>
    </w:p>
    <w:p w14:paraId="6A7FC4ED" w14:textId="77777777" w:rsidR="00966354" w:rsidRPr="00966354" w:rsidRDefault="00966354" w:rsidP="009663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Non-Executive Directors</w:t>
      </w:r>
    </w:p>
    <w:p w14:paraId="42B2AB43" w14:textId="77777777" w:rsidR="00966354" w:rsidRPr="00966354" w:rsidRDefault="00966354" w:rsidP="009663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Board-level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Risk, Audit, Compliance Committee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members</w:t>
      </w:r>
    </w:p>
    <w:p w14:paraId="5B610A25" w14:textId="77777777" w:rsidR="00966354" w:rsidRPr="00966354" w:rsidRDefault="00966354" w:rsidP="009663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CEOs seeking a shared DORA governance baseline across the Board</w:t>
      </w:r>
    </w:p>
    <w:p w14:paraId="34CF215B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No technical background required.</w:t>
      </w:r>
    </w:p>
    <w:p w14:paraId="093F79D4" w14:textId="77777777" w:rsidR="00966354" w:rsidRPr="00966354" w:rsidRDefault="00785FB6" w:rsidP="0096635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785FB6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1BF5C87B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3315E5B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What Board members will learn</w:t>
      </w:r>
    </w:p>
    <w:p w14:paraId="77FDA691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By completing CDBM-CU, Board members will be able to:</w:t>
      </w:r>
    </w:p>
    <w:p w14:paraId="58EBFCE3" w14:textId="77777777" w:rsidR="00966354" w:rsidRPr="00966354" w:rsidRDefault="00966354" w:rsidP="009663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Understand DORA in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plain English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and why Credit Unions are in scope</w:t>
      </w:r>
    </w:p>
    <w:p w14:paraId="7051862D" w14:textId="77777777" w:rsidR="00966354" w:rsidRPr="00966354" w:rsidRDefault="00966354" w:rsidP="009663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Identify the Board’s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non-delegable responsibilities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under DORA</w:t>
      </w:r>
    </w:p>
    <w:p w14:paraId="029553E7" w14:textId="77777777" w:rsidR="00966354" w:rsidRPr="00966354" w:rsidRDefault="00966354" w:rsidP="009663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Exercise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effective and proportionate oversight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of ICT risk and operational resilience</w:t>
      </w:r>
    </w:p>
    <w:p w14:paraId="35C07998" w14:textId="77777777" w:rsidR="00966354" w:rsidRPr="00966354" w:rsidRDefault="00966354" w:rsidP="009663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Approve and govern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critical services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and related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impact tolerances</w:t>
      </w:r>
    </w:p>
    <w:p w14:paraId="34058A4C" w14:textId="77777777" w:rsidR="00966354" w:rsidRPr="00966354" w:rsidRDefault="00966354" w:rsidP="009663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Understand Board duties for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major ICT incidents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and regulatory reporting</w:t>
      </w:r>
    </w:p>
    <w:p w14:paraId="53975A6D" w14:textId="77777777" w:rsidR="00966354" w:rsidRPr="00966354" w:rsidRDefault="00966354" w:rsidP="009663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Oversee and challenge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critical ICT third-party providers and outsourcers</w:t>
      </w:r>
    </w:p>
    <w:p w14:paraId="7074F91D" w14:textId="77777777" w:rsidR="00966354" w:rsidRPr="00966354" w:rsidRDefault="00966354" w:rsidP="009663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Interpret resilience testing and assurance at Board level</w:t>
      </w:r>
    </w:p>
    <w:p w14:paraId="5285AE7E" w14:textId="77777777" w:rsidR="00966354" w:rsidRPr="00966354" w:rsidRDefault="00966354" w:rsidP="009663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Recognise and evidence what “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good DORA governance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” looks like to regulators</w:t>
      </w:r>
    </w:p>
    <w:p w14:paraId="6D83F369" w14:textId="77777777" w:rsidR="00966354" w:rsidRPr="00966354" w:rsidRDefault="00785FB6" w:rsidP="0096635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785FB6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1761C20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A1DE29A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Included Board Oversight Toolkit</w:t>
      </w:r>
    </w:p>
    <w:p w14:paraId="678B17AB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To support real-world governance (and provide evidence of oversight), each participant receives a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downloadable Board Oversight Toolkit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aligned to DORA mandates, including:</w:t>
      </w:r>
    </w:p>
    <w:p w14:paraId="5E17E059" w14:textId="77777777" w:rsidR="00966354" w:rsidRPr="00966354" w:rsidRDefault="00966354" w:rsidP="009663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Board Oversight Checklists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for use in meetings and committees</w:t>
      </w:r>
    </w:p>
    <w:p w14:paraId="55069F61" w14:textId="77777777" w:rsidR="00966354" w:rsidRPr="00966354" w:rsidRDefault="00966354" w:rsidP="009663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Board Challenge Question prompts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to guide proportionate scrutiny of management reporting</w:t>
      </w:r>
    </w:p>
    <w:p w14:paraId="7A1D3F66" w14:textId="77777777" w:rsidR="00966354" w:rsidRPr="00966354" w:rsidRDefault="00966354" w:rsidP="009663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Minute-ready guidance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to help Boards evidence decisions, challenge and follow-through</w:t>
      </w:r>
    </w:p>
    <w:p w14:paraId="4F16333A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These tools help your Board translate training into action and demonstrate meaningful DORA governance.</w:t>
      </w:r>
    </w:p>
    <w:p w14:paraId="21B805A0" w14:textId="77777777" w:rsidR="00966354" w:rsidRPr="00966354" w:rsidRDefault="00785FB6" w:rsidP="0096635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785FB6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1BFAA5C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BBC7E87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100% online delivery — built for busy volunteer Boards</w:t>
      </w:r>
    </w:p>
    <w:p w14:paraId="794ECBBE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lastRenderedPageBreak/>
        <w:t xml:space="preserve">CDBM-CU is delivered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completely online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through recorded, high-quality learning modules on our LMS.</w:t>
      </w:r>
    </w:p>
    <w:p w14:paraId="5EEB3BE5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Board members can complete training:</w:t>
      </w:r>
    </w:p>
    <w:p w14:paraId="0165B469" w14:textId="77777777" w:rsidR="00966354" w:rsidRPr="00966354" w:rsidRDefault="00966354" w:rsidP="0096635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at their own pace</w:t>
      </w:r>
    </w:p>
    <w:p w14:paraId="35C6C90E" w14:textId="77777777" w:rsidR="00966354" w:rsidRPr="00966354" w:rsidRDefault="00966354" w:rsidP="0096635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on any device</w:t>
      </w:r>
    </w:p>
    <w:p w14:paraId="261BFEAC" w14:textId="77777777" w:rsidR="00966354" w:rsidRPr="00966354" w:rsidRDefault="00966354" w:rsidP="0096635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with progress automatically tracked for audit evidence</w:t>
      </w:r>
    </w:p>
    <w:p w14:paraId="1B05D099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Tutor support included: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Participants have direct access to tutors for queries, clarification, and follow-up support throughout the learning window.</w:t>
      </w:r>
    </w:p>
    <w:p w14:paraId="49203554" w14:textId="77777777" w:rsidR="00966354" w:rsidRPr="00966354" w:rsidRDefault="00785FB6" w:rsidP="0096635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785FB6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708A073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3AAB6BF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Programme structure</w:t>
      </w:r>
    </w:p>
    <w:p w14:paraId="7731B86A" w14:textId="03F30850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Total learning time: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3 to 3.5 hours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Format: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6 short board-friendly modules + knowledge checks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Access window: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Typically 60 days (flexible for Board schedules)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Support: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Tutor Q&amp;A via LMS messaging/email</w:t>
      </w:r>
    </w:p>
    <w:p w14:paraId="497CC49A" w14:textId="77777777" w:rsidR="00966354" w:rsidRPr="00966354" w:rsidRDefault="00785FB6" w:rsidP="0096635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785FB6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261BCB5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28F18CB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Agenda at a glance</w:t>
      </w:r>
    </w:p>
    <w:p w14:paraId="56B6FD36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  <w:t>Module 1 — DORA in the Credit Union Context</w:t>
      </w:r>
    </w:p>
    <w:p w14:paraId="451CD5D0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What DORA is, why Credit Unions are in scope, proportionality, and regulator expectations for Boards.</w:t>
      </w:r>
    </w:p>
    <w:p w14:paraId="7E435431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  <w:t>Module 2 — Board Accountability &amp; Mandates</w:t>
      </w:r>
    </w:p>
    <w:p w14:paraId="7801CE83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Board non-delegables, approvals/reviews required, competence duties, and evidence of oversight.</w:t>
      </w:r>
    </w:p>
    <w:p w14:paraId="785C7B63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  <w:t>Module 3 — ICT Risk Oversight (What Boards Need to See)</w:t>
      </w:r>
    </w:p>
    <w:p w14:paraId="0EF6724A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High-level ICT risk governance, critical services focus, and Board reporting that matters.</w:t>
      </w:r>
    </w:p>
    <w:p w14:paraId="1F8B34F6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  <w:t>Module 4 — Major Incidents &amp; Regulatory Reporting</w:t>
      </w:r>
    </w:p>
    <w:p w14:paraId="3A7B7E0F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Major incident concepts, Board notification triggers, reporting duties, lessons-learned oversight.</w:t>
      </w:r>
    </w:p>
    <w:p w14:paraId="2E9FE43C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  <w:t>Module 5 — Third-Party &amp; Outsourcing Risk</w:t>
      </w:r>
    </w:p>
    <w:p w14:paraId="4703A305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lastRenderedPageBreak/>
        <w:t>Board oversight of critical ICT suppliers, concentration risk, exit readiness, assurance expectations.</w:t>
      </w:r>
    </w:p>
    <w:p w14:paraId="7191CCC2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  <w:t>Module 6 — Testing, Assurance &amp; Governance Evidence</w:t>
      </w:r>
    </w:p>
    <w:p w14:paraId="0169156F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Proportionate testing, approval vs execution responsibilities, independent assurance, audit-ready evidence.</w:t>
      </w:r>
    </w:p>
    <w:p w14:paraId="3767E69E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Close — Board Oversight in Practice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Embedding DORA oversight using the Board Toolkit.</w:t>
      </w:r>
    </w:p>
    <w:p w14:paraId="28070415" w14:textId="77777777" w:rsidR="00966354" w:rsidRPr="00966354" w:rsidRDefault="00785FB6" w:rsidP="0096635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785FB6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4E367F0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0345FEA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Knowledge checks &amp; certification (CDBM-CU)</w:t>
      </w:r>
    </w:p>
    <w:p w14:paraId="64505605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At the end of each module, learners complete a short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multiple-choice knowledge test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to confirm understanding of key Board duties.</w:t>
      </w:r>
    </w:p>
    <w:p w14:paraId="7900D8A0" w14:textId="77777777" w:rsidR="00966354" w:rsidRPr="00966354" w:rsidRDefault="00966354" w:rsidP="0096635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Simple, board-level MCQs</w:t>
      </w:r>
    </w:p>
    <w:p w14:paraId="30837806" w14:textId="77777777" w:rsidR="00966354" w:rsidRPr="00966354" w:rsidRDefault="00966354" w:rsidP="0096635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Auto-marked in the LMS</w:t>
      </w:r>
    </w:p>
    <w:p w14:paraId="3EA0486F" w14:textId="77777777" w:rsidR="00966354" w:rsidRPr="00966354" w:rsidRDefault="00966354" w:rsidP="0096635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Designed to evidence learning (not to be tricky)</w:t>
      </w:r>
    </w:p>
    <w:p w14:paraId="2607A464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On successful completion, learners are awarded the credential:</w:t>
      </w:r>
    </w:p>
    <w:p w14:paraId="0E3A508C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GB"/>
          <w14:ligatures w14:val="none"/>
        </w:rPr>
        <w:t>CDBM-CU – Certified DORA Board Member (Credit Unions)</w:t>
      </w:r>
    </w:p>
    <w:p w14:paraId="6E30B185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with a downloadable certificate and training record suitable for Board and regulatory files.</w:t>
      </w:r>
    </w:p>
    <w:p w14:paraId="5D173107" w14:textId="77777777" w:rsidR="00966354" w:rsidRPr="00966354" w:rsidRDefault="00785FB6" w:rsidP="0096635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785FB6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37F28F0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DC0C12B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Follow-on learning (optional)</w:t>
      </w:r>
    </w:p>
    <w:p w14:paraId="46BF707A" w14:textId="77777777" w:rsidR="00966354" w:rsidRP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Credit Unions may progress further with:</w:t>
      </w:r>
    </w:p>
    <w:p w14:paraId="394ADAB4" w14:textId="77777777" w:rsidR="00966354" w:rsidRPr="00966354" w:rsidRDefault="00966354" w:rsidP="0096635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DCCS / CDORO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 for staff and specialists</w:t>
      </w:r>
    </w:p>
    <w:p w14:paraId="07B4F1D4" w14:textId="4B05EF60" w:rsidR="00966354" w:rsidRPr="00966354" w:rsidRDefault="00966354" w:rsidP="0096635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 xml:space="preserve">DORA assessments via </w:t>
      </w: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CyberPrism</w:t>
      </w:r>
      <w:r w:rsidR="008D4D67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 xml:space="preserve"> or CUDORA</w:t>
      </w:r>
    </w:p>
    <w:p w14:paraId="43ADFB9A" w14:textId="77777777" w:rsidR="00966354" w:rsidRPr="00966354" w:rsidRDefault="00966354" w:rsidP="0096635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Senior management resilience tabletop exercises</w:t>
      </w:r>
    </w:p>
    <w:p w14:paraId="049A1585" w14:textId="77777777" w:rsidR="00966354" w:rsidRPr="00966354" w:rsidRDefault="00966354" w:rsidP="0096635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t>Advisory support for remediation and governance build-out</w:t>
      </w:r>
    </w:p>
    <w:p w14:paraId="2638493D" w14:textId="77777777" w:rsidR="00966354" w:rsidRPr="00966354" w:rsidRDefault="00785FB6" w:rsidP="0096635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785FB6">
        <w:rPr>
          <w:rFonts w:ascii="Times New Roman" w:eastAsia="Times New Roman" w:hAnsi="Times New Roman" w:cs="Times New Roman"/>
          <w:noProof/>
          <w:kern w:val="0"/>
          <w:lang w:val="en-IE" w:eastAsia="en-GB"/>
        </w:rPr>
        <w:pict w14:anchorId="010D2DB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85E6C4B" w14:textId="77777777" w:rsidR="00966354" w:rsidRPr="00966354" w:rsidRDefault="00966354" w:rsidP="009663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E" w:eastAsia="en-GB"/>
          <w14:ligatures w14:val="none"/>
        </w:rPr>
        <w:t>Contact</w:t>
      </w:r>
    </w:p>
    <w:p w14:paraId="396D6FDC" w14:textId="77777777" w:rsidR="00966354" w:rsidRDefault="00966354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 w:rsidRPr="00966354">
        <w:rPr>
          <w:rFonts w:ascii="Times New Roman" w:eastAsia="Times New Roman" w:hAnsi="Times New Roman" w:cs="Times New Roman"/>
          <w:b/>
          <w:bCs/>
          <w:kern w:val="0"/>
          <w:lang w:val="en-IE" w:eastAsia="en-GB"/>
          <w14:ligatures w14:val="none"/>
        </w:rPr>
        <w:t>ICTTF / EU Cyber Academy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Email: support@icttf.org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Phone: +353 (0)1 905 3263</w:t>
      </w:r>
      <w:r w:rsidRPr="00966354"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br/>
        <w:t>Web: icttf.org</w:t>
      </w:r>
    </w:p>
    <w:p w14:paraId="170588B1" w14:textId="115179DC" w:rsidR="008D4D67" w:rsidRDefault="008D4D67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  <w:lastRenderedPageBreak/>
        <w:t>This course is available via our partners at ILCU</w:t>
      </w:r>
    </w:p>
    <w:p w14:paraId="4A4DC49D" w14:textId="77777777" w:rsidR="008D4D67" w:rsidRDefault="008D4D67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</w:p>
    <w:p w14:paraId="583A8023" w14:textId="77777777" w:rsidR="008D4D67" w:rsidRPr="00966354" w:rsidRDefault="008D4D67" w:rsidP="0096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E" w:eastAsia="en-GB"/>
          <w14:ligatures w14:val="none"/>
        </w:rPr>
      </w:pPr>
    </w:p>
    <w:p w14:paraId="3734C4C1" w14:textId="77777777" w:rsidR="00972C8A" w:rsidRPr="00966354" w:rsidRDefault="00972C8A" w:rsidP="00966354"/>
    <w:sectPr w:rsidR="00972C8A" w:rsidRPr="00966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1249"/>
    <w:multiLevelType w:val="multilevel"/>
    <w:tmpl w:val="431C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75AFF"/>
    <w:multiLevelType w:val="multilevel"/>
    <w:tmpl w:val="6156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55EF5"/>
    <w:multiLevelType w:val="multilevel"/>
    <w:tmpl w:val="4146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369A8"/>
    <w:multiLevelType w:val="multilevel"/>
    <w:tmpl w:val="28FE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C7C70"/>
    <w:multiLevelType w:val="multilevel"/>
    <w:tmpl w:val="5B54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63240"/>
    <w:multiLevelType w:val="multilevel"/>
    <w:tmpl w:val="088E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C29B6"/>
    <w:multiLevelType w:val="multilevel"/>
    <w:tmpl w:val="D486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A1AF1"/>
    <w:multiLevelType w:val="multilevel"/>
    <w:tmpl w:val="8EC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F15D7"/>
    <w:multiLevelType w:val="multilevel"/>
    <w:tmpl w:val="12CA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93E5F"/>
    <w:multiLevelType w:val="multilevel"/>
    <w:tmpl w:val="E9C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32AD4"/>
    <w:multiLevelType w:val="multilevel"/>
    <w:tmpl w:val="752E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03CD0"/>
    <w:multiLevelType w:val="multilevel"/>
    <w:tmpl w:val="4A1E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F3018"/>
    <w:multiLevelType w:val="multilevel"/>
    <w:tmpl w:val="6CE0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65969"/>
    <w:multiLevelType w:val="multilevel"/>
    <w:tmpl w:val="C99A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F7380"/>
    <w:multiLevelType w:val="multilevel"/>
    <w:tmpl w:val="80F2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057B2"/>
    <w:multiLevelType w:val="multilevel"/>
    <w:tmpl w:val="119A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4505B8"/>
    <w:multiLevelType w:val="multilevel"/>
    <w:tmpl w:val="27AC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E5495"/>
    <w:multiLevelType w:val="multilevel"/>
    <w:tmpl w:val="3FDE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0516A"/>
    <w:multiLevelType w:val="multilevel"/>
    <w:tmpl w:val="2BF0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147005">
    <w:abstractNumId w:val="3"/>
  </w:num>
  <w:num w:numId="2" w16cid:durableId="1097750321">
    <w:abstractNumId w:val="15"/>
  </w:num>
  <w:num w:numId="3" w16cid:durableId="512306377">
    <w:abstractNumId w:val="8"/>
  </w:num>
  <w:num w:numId="4" w16cid:durableId="793208139">
    <w:abstractNumId w:val="12"/>
  </w:num>
  <w:num w:numId="5" w16cid:durableId="1973169125">
    <w:abstractNumId w:val="9"/>
  </w:num>
  <w:num w:numId="6" w16cid:durableId="1657882402">
    <w:abstractNumId w:val="4"/>
  </w:num>
  <w:num w:numId="7" w16cid:durableId="1829512303">
    <w:abstractNumId w:val="5"/>
  </w:num>
  <w:num w:numId="8" w16cid:durableId="138111099">
    <w:abstractNumId w:val="17"/>
  </w:num>
  <w:num w:numId="9" w16cid:durableId="591084266">
    <w:abstractNumId w:val="0"/>
  </w:num>
  <w:num w:numId="10" w16cid:durableId="1835950030">
    <w:abstractNumId w:val="16"/>
  </w:num>
  <w:num w:numId="11" w16cid:durableId="1794790661">
    <w:abstractNumId w:val="10"/>
  </w:num>
  <w:num w:numId="12" w16cid:durableId="343827776">
    <w:abstractNumId w:val="14"/>
  </w:num>
  <w:num w:numId="13" w16cid:durableId="303974963">
    <w:abstractNumId w:val="6"/>
  </w:num>
  <w:num w:numId="14" w16cid:durableId="1162967386">
    <w:abstractNumId w:val="13"/>
  </w:num>
  <w:num w:numId="15" w16cid:durableId="740835221">
    <w:abstractNumId w:val="11"/>
  </w:num>
  <w:num w:numId="16" w16cid:durableId="1565490024">
    <w:abstractNumId w:val="18"/>
  </w:num>
  <w:num w:numId="17" w16cid:durableId="452332704">
    <w:abstractNumId w:val="2"/>
  </w:num>
  <w:num w:numId="18" w16cid:durableId="1221792276">
    <w:abstractNumId w:val="1"/>
  </w:num>
  <w:num w:numId="19" w16cid:durableId="1058086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54"/>
    <w:rsid w:val="000273BC"/>
    <w:rsid w:val="000946CC"/>
    <w:rsid w:val="00192B36"/>
    <w:rsid w:val="00785FB6"/>
    <w:rsid w:val="008D4D67"/>
    <w:rsid w:val="00966354"/>
    <w:rsid w:val="00972C8A"/>
    <w:rsid w:val="00AD687E"/>
    <w:rsid w:val="00C3024F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1678"/>
  <w15:chartTrackingRefBased/>
  <w15:docId w15:val="{58FF04A5-8322-B84D-86BD-4BCA062E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73BC"/>
    <w:pPr>
      <w:pBdr>
        <w:top w:val="single" w:sz="12" w:space="1" w:color="00B4FD"/>
        <w:left w:val="single" w:sz="12" w:space="4" w:color="00B4FD"/>
        <w:bottom w:val="single" w:sz="12" w:space="1" w:color="00B4FD"/>
        <w:right w:val="single" w:sz="12" w:space="4" w:color="00B4FD"/>
      </w:pBdr>
      <w:shd w:val="clear" w:color="auto" w:fill="156082" w:themeFill="accent1"/>
      <w:suppressAutoHyphens/>
      <w:spacing w:after="0" w:line="240" w:lineRule="auto"/>
      <w:outlineLvl w:val="0"/>
    </w:pPr>
    <w:rPr>
      <w:rFonts w:ascii="Montserrat" w:eastAsia="Times New Roman" w:hAnsi="Montserrat" w:cs="Times New Roman"/>
      <w:b/>
      <w:color w:val="FFFFFF"/>
      <w:sz w:val="28"/>
      <w:szCs w:val="38"/>
      <w:lang w:val="en-IE"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273BC"/>
    <w:pPr>
      <w:suppressAutoHyphens/>
      <w:spacing w:after="200" w:line="288" w:lineRule="auto"/>
      <w:outlineLvl w:val="1"/>
    </w:pPr>
    <w:rPr>
      <w:rFonts w:ascii="Montserrat" w:eastAsiaTheme="majorEastAsia" w:hAnsi="Montserrat" w:cs="Arial"/>
      <w:b/>
      <w:color w:val="156082" w:themeColor="accent1"/>
      <w:sz w:val="28"/>
      <w:szCs w:val="21"/>
      <w:lang w:eastAsia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273BC"/>
    <w:pPr>
      <w:suppressAutoHyphens/>
      <w:spacing w:before="200" w:after="100" w:line="240" w:lineRule="auto"/>
      <w:contextualSpacing/>
      <w:outlineLvl w:val="2"/>
    </w:pPr>
    <w:rPr>
      <w:rFonts w:ascii="Montserrat" w:eastAsiaTheme="majorEastAsia" w:hAnsi="Montserrat" w:cstheme="majorBidi"/>
      <w:bCs/>
      <w:smallCaps/>
      <w:color w:val="3476B1"/>
      <w:spacing w:val="24"/>
      <w:sz w:val="28"/>
      <w:lang w:val="en-IE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273BC"/>
    <w:rPr>
      <w:rFonts w:ascii="Montserrat" w:eastAsia="Times New Roman" w:hAnsi="Montserrat" w:cs="Times New Roman"/>
      <w:b/>
      <w:color w:val="FFFFFF"/>
      <w:sz w:val="28"/>
      <w:szCs w:val="38"/>
      <w:shd w:val="clear" w:color="auto" w:fill="156082" w:themeFill="accent1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273BC"/>
    <w:rPr>
      <w:rFonts w:ascii="Montserrat" w:eastAsiaTheme="majorEastAsia" w:hAnsi="Montserrat" w:cs="Arial"/>
      <w:b/>
      <w:color w:val="156082" w:themeColor="accent1"/>
      <w:sz w:val="28"/>
      <w:szCs w:val="21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273BC"/>
    <w:rPr>
      <w:rFonts w:ascii="Montserrat" w:eastAsiaTheme="majorEastAsia" w:hAnsi="Montserrat" w:cstheme="majorBidi"/>
      <w:bCs/>
      <w:smallCaps/>
      <w:color w:val="3476B1"/>
      <w:spacing w:val="24"/>
      <w:sz w:val="28"/>
      <w:lang w:eastAsia="en-GB"/>
    </w:rPr>
  </w:style>
  <w:style w:type="character" w:styleId="IntenseEmphasis">
    <w:name w:val="Intense Emphasis"/>
    <w:uiPriority w:val="21"/>
    <w:qFormat/>
    <w:rsid w:val="000273BC"/>
    <w:rPr>
      <w:rFonts w:ascii="Montserrat" w:eastAsiaTheme="majorEastAsia" w:hAnsi="Montserrat" w:cstheme="majorBidi"/>
      <w:i/>
      <w:iCs/>
      <w:color w:val="FFFFFF" w:themeColor="background1"/>
      <w:position w:val="0"/>
      <w:sz w:val="24"/>
      <w:bdr w:val="single" w:sz="18" w:space="0" w:color="00B4FD"/>
      <w:shd w:val="clear" w:color="auto" w:fill="00B4FD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35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35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35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35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35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35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66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35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35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66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35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6635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35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663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E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66354"/>
    <w:rPr>
      <w:b/>
      <w:bCs/>
    </w:rPr>
  </w:style>
  <w:style w:type="character" w:customStyle="1" w:styleId="ms-1">
    <w:name w:val="ms-1"/>
    <w:basedOn w:val="DefaultParagraphFont"/>
    <w:rsid w:val="00966354"/>
  </w:style>
  <w:style w:type="character" w:customStyle="1" w:styleId="max-w-15ch">
    <w:name w:val="max-w-[15ch]"/>
    <w:basedOn w:val="DefaultParagraphFont"/>
    <w:rsid w:val="0096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 Dwyer</dc:creator>
  <cp:keywords/>
  <dc:description/>
  <cp:lastModifiedBy>Paul C Dwyer</cp:lastModifiedBy>
  <cp:revision>1</cp:revision>
  <dcterms:created xsi:type="dcterms:W3CDTF">2025-11-24T14:02:00Z</dcterms:created>
  <dcterms:modified xsi:type="dcterms:W3CDTF">2025-11-24T14:17:00Z</dcterms:modified>
</cp:coreProperties>
</file>