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7A78A" w14:textId="77777777" w:rsidR="00AE7591" w:rsidRPr="00AE7591" w:rsidRDefault="00AE7591" w:rsidP="00AE75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Creative Brief for </w:t>
      </w:r>
      <w:proofErr w:type="spellStart"/>
      <w:r w:rsidRPr="00AE75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Certology</w:t>
      </w:r>
      <w:proofErr w:type="spellEnd"/>
      <w:r w:rsidRPr="00AE75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™ Logo Design</w:t>
      </w:r>
    </w:p>
    <w:p w14:paraId="1AC31A2C" w14:textId="094CFC9E" w:rsidR="00AE7591" w:rsidRPr="00AE7591" w:rsidRDefault="00AE7591" w:rsidP="00AE75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Brand Name: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E7591">
        <w:rPr>
          <w:rFonts w:ascii="Times New Roman" w:eastAsia="Times New Roman" w:hAnsi="Times New Roman" w:cs="Times New Roman"/>
          <w:kern w:val="0"/>
          <w14:ligatures w14:val="none"/>
        </w:rPr>
        <w:t>Certology</w:t>
      </w:r>
      <w:proofErr w:type="spellEnd"/>
      <w:r w:rsidRPr="00AE7591">
        <w:rPr>
          <w:rFonts w:ascii="Times New Roman" w:eastAsia="Times New Roman" w:hAnsi="Times New Roman" w:cs="Times New Roman"/>
          <w:kern w:val="0"/>
          <w14:ligatures w14:val="none"/>
        </w:rPr>
        <w:t>™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Tagline (Optional):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07873">
        <w:rPr>
          <w:rFonts w:ascii="Times New Roman" w:eastAsia="Times New Roman" w:hAnsi="Times New Roman" w:cs="Times New Roman"/>
          <w:kern w:val="0"/>
          <w14:ligatures w14:val="none"/>
        </w:rPr>
        <w:t xml:space="preserve">The Science of 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Certified Nutrition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Industry: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Health &amp; Wellness / Nutrition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Goals:</w:t>
      </w:r>
    </w:p>
    <w:p w14:paraId="49CFD6F0" w14:textId="77777777" w:rsidR="00AE7591" w:rsidRPr="00AE7591" w:rsidRDefault="00AE7591" w:rsidP="00AE75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Convey authority, trust, and legitimacy associated with certifications.</w:t>
      </w:r>
    </w:p>
    <w:p w14:paraId="45758912" w14:textId="77777777" w:rsidR="00AE7591" w:rsidRPr="00AE7591" w:rsidRDefault="00AE7591" w:rsidP="00AE75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Incorporate a </w:t>
      </w: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circular design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reminiscent of official certification seals or stamps.</w:t>
      </w:r>
    </w:p>
    <w:p w14:paraId="49184B89" w14:textId="77777777" w:rsidR="00AE7591" w:rsidRPr="00AE7591" w:rsidRDefault="00AE7591" w:rsidP="00AE75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Maintain a </w:t>
      </w: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professional and clean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aesthetic; avoid cartoonish elements.</w:t>
      </w:r>
    </w:p>
    <w:p w14:paraId="441691FF" w14:textId="336D06E1" w:rsidR="00AE7591" w:rsidRPr="00AE7591" w:rsidRDefault="00AE7591" w:rsidP="00AE75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Ensure the logo is versatile for use across websites, product packaging, and presentations.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0EBCB90" w14:textId="77777777" w:rsidR="00AE7591" w:rsidRPr="00AE7591" w:rsidRDefault="00AE7591" w:rsidP="00AE75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Preferences:</w:t>
      </w:r>
    </w:p>
    <w:p w14:paraId="60ED2AAD" w14:textId="77777777" w:rsidR="00AE7591" w:rsidRPr="00AE7591" w:rsidRDefault="00AE7591" w:rsidP="00AE75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Style: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Minimalist, flat design.</w:t>
      </w:r>
    </w:p>
    <w:p w14:paraId="058B271D" w14:textId="728E2EF6" w:rsidR="00AE7591" w:rsidRPr="00AE7591" w:rsidRDefault="00AE7591" w:rsidP="00AE75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Color Palette: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Neutral tones (e.g., navy, charcoal, </w:t>
      </w:r>
      <w:r w:rsidR="00BF7423">
        <w:rPr>
          <w:rFonts w:ascii="Times New Roman" w:eastAsia="Times New Roman" w:hAnsi="Times New Roman" w:cs="Times New Roman"/>
          <w:kern w:val="0"/>
          <w14:ligatures w14:val="none"/>
        </w:rPr>
        <w:t xml:space="preserve">Golds, or 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forest green</w:t>
      </w:r>
      <w:r w:rsidR="00BF7423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) to evoke professionalism and trust.</w:t>
      </w:r>
    </w:p>
    <w:p w14:paraId="4668251A" w14:textId="52F8E617" w:rsidR="00AE7591" w:rsidRPr="00AE7591" w:rsidRDefault="00AE7591" w:rsidP="00AE75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Typography: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Clean, </w:t>
      </w:r>
      <w:r w:rsidR="00BF7423">
        <w:rPr>
          <w:rFonts w:ascii="Times New Roman" w:eastAsia="Times New Roman" w:hAnsi="Times New Roman" w:cs="Times New Roman"/>
          <w:kern w:val="0"/>
          <w14:ligatures w14:val="none"/>
        </w:rPr>
        <w:t xml:space="preserve">strong legible fonts that convey authority and are 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easily readable.</w:t>
      </w:r>
    </w:p>
    <w:p w14:paraId="24643EAC" w14:textId="297BF233" w:rsidR="00AE7591" w:rsidRDefault="00AE7591" w:rsidP="00AE75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Iconography: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Elements that suggest certification, such as check marks, shields, or ribbons, integrated subtly within a circular motif.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F260371" w14:textId="13B52C28" w:rsidR="00BF7423" w:rsidRPr="00AE7591" w:rsidRDefault="00BF7423" w:rsidP="00AE75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 Notes: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Avoid cartoonish elements; aim for a design that communicates credibility and professionalism.</w:t>
      </w:r>
    </w:p>
    <w:p w14:paraId="34C5195D" w14:textId="77777777" w:rsidR="00AE7591" w:rsidRPr="00AE7591" w:rsidRDefault="00AE7591" w:rsidP="00AE75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Deliverables:</w:t>
      </w:r>
    </w:p>
    <w:p w14:paraId="086AC634" w14:textId="1D22C3AC" w:rsidR="00AE7591" w:rsidRPr="00AE7591" w:rsidRDefault="00AE7591" w:rsidP="00AE75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 xml:space="preserve">Primary logo in high-resolution formats (PNG, </w:t>
      </w:r>
      <w:r w:rsidR="00BF7423">
        <w:rPr>
          <w:rFonts w:ascii="Times New Roman" w:eastAsia="Times New Roman" w:hAnsi="Times New Roman" w:cs="Times New Roman"/>
          <w:kern w:val="0"/>
          <w14:ligatures w14:val="none"/>
        </w:rPr>
        <w:t>JPG</w:t>
      </w: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).</w:t>
      </w:r>
    </w:p>
    <w:p w14:paraId="03425BF6" w14:textId="77777777" w:rsidR="00AE7591" w:rsidRPr="00AE7591" w:rsidRDefault="00AE7591" w:rsidP="00AE75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Transparent background versions.</w:t>
      </w:r>
    </w:p>
    <w:p w14:paraId="23CEA025" w14:textId="77777777" w:rsidR="00AE7591" w:rsidRPr="00AE7591" w:rsidRDefault="00AE7591" w:rsidP="00AE75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Black and white versions for versatility.</w:t>
      </w:r>
    </w:p>
    <w:p w14:paraId="48E272A0" w14:textId="77777777" w:rsidR="00AE7591" w:rsidRPr="00AE7591" w:rsidRDefault="00AE7591" w:rsidP="00AE75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E7591">
        <w:rPr>
          <w:rFonts w:ascii="Times New Roman" w:eastAsia="Times New Roman" w:hAnsi="Times New Roman" w:cs="Times New Roman"/>
          <w:kern w:val="0"/>
          <w14:ligatures w14:val="none"/>
        </w:rPr>
        <w:t>Favicon or icon version for web use.</w:t>
      </w:r>
    </w:p>
    <w:p w14:paraId="476BFBB0" w14:textId="77777777" w:rsidR="000870AD" w:rsidRDefault="000870AD"/>
    <w:sectPr w:rsidR="000870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F6687"/>
    <w:multiLevelType w:val="multilevel"/>
    <w:tmpl w:val="16DEA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8B36BE"/>
    <w:multiLevelType w:val="multilevel"/>
    <w:tmpl w:val="B2B2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F802AD"/>
    <w:multiLevelType w:val="multilevel"/>
    <w:tmpl w:val="8606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569777">
    <w:abstractNumId w:val="2"/>
  </w:num>
  <w:num w:numId="2" w16cid:durableId="984890659">
    <w:abstractNumId w:val="1"/>
  </w:num>
  <w:num w:numId="3" w16cid:durableId="1045837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91"/>
    <w:rsid w:val="000870AD"/>
    <w:rsid w:val="003309B3"/>
    <w:rsid w:val="00507873"/>
    <w:rsid w:val="00820217"/>
    <w:rsid w:val="008D15C6"/>
    <w:rsid w:val="00AE7591"/>
    <w:rsid w:val="00BF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2AAE20"/>
  <w15:chartTrackingRefBased/>
  <w15:docId w15:val="{90589566-50E0-6F4E-A6BF-8D28EDD9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75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5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E7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59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E7591"/>
    <w:rPr>
      <w:b/>
      <w:bCs/>
    </w:rPr>
  </w:style>
  <w:style w:type="character" w:customStyle="1" w:styleId="relative">
    <w:name w:val="relative"/>
    <w:basedOn w:val="DefaultParagraphFont"/>
    <w:rsid w:val="00AE7591"/>
  </w:style>
  <w:style w:type="character" w:customStyle="1" w:styleId="ms-1">
    <w:name w:val="ms-1"/>
    <w:basedOn w:val="DefaultParagraphFont"/>
    <w:rsid w:val="00AE7591"/>
  </w:style>
  <w:style w:type="character" w:customStyle="1" w:styleId="max-w-full">
    <w:name w:val="max-w-full"/>
    <w:basedOn w:val="DefaultParagraphFont"/>
    <w:rsid w:val="00AE7591"/>
  </w:style>
  <w:style w:type="character" w:customStyle="1" w:styleId="-me-1">
    <w:name w:val="-me-1"/>
    <w:basedOn w:val="DefaultParagraphFont"/>
    <w:rsid w:val="00AE7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Fuhriman</dc:creator>
  <cp:keywords/>
  <dc:description/>
  <cp:lastModifiedBy>Tim Fuhriman</cp:lastModifiedBy>
  <cp:revision>3</cp:revision>
  <dcterms:created xsi:type="dcterms:W3CDTF">2025-05-14T01:29:00Z</dcterms:created>
  <dcterms:modified xsi:type="dcterms:W3CDTF">2025-05-14T22:09:00Z</dcterms:modified>
</cp:coreProperties>
</file>