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1B7301" w14:textId="6F27C147" w:rsidR="00901DC3" w:rsidRPr="00901DC3" w:rsidRDefault="00901DC3">
      <w:pPr>
        <w:rPr>
          <w:sz w:val="32"/>
          <w:szCs w:val="32"/>
        </w:rPr>
      </w:pPr>
      <w:r w:rsidRPr="00901DC3">
        <w:rPr>
          <w:sz w:val="32"/>
          <w:szCs w:val="32"/>
        </w:rPr>
        <w:t>https://edgeconcepts.net.au/</w:t>
      </w:r>
    </w:p>
    <w:sectPr w:rsidR="00901DC3" w:rsidRPr="00901D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DC3"/>
    <w:rsid w:val="00870999"/>
    <w:rsid w:val="0090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31D6D"/>
  <w15:chartTrackingRefBased/>
  <w15:docId w15:val="{976B50B3-359B-4626-8623-7D8B12119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Szwarc</dc:creator>
  <cp:keywords/>
  <dc:description/>
  <cp:lastModifiedBy>Bartosz Szwarc</cp:lastModifiedBy>
  <cp:revision>1</cp:revision>
  <dcterms:created xsi:type="dcterms:W3CDTF">2025-04-28T19:11:00Z</dcterms:created>
  <dcterms:modified xsi:type="dcterms:W3CDTF">2025-04-28T19:11:00Z</dcterms:modified>
</cp:coreProperties>
</file>