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26CA" w14:textId="77777777" w:rsidR="00894F7E" w:rsidRDefault="00894F7E" w:rsidP="00894F7E">
      <w:r>
        <w:t>TLC Land Companies</w:t>
      </w:r>
      <w:r>
        <w:rPr>
          <w:rFonts w:ascii="Arial" w:hAnsi="Arial" w:cs="Arial"/>
        </w:rPr>
        <w:t>​</w:t>
      </w:r>
    </w:p>
    <w:p w14:paraId="275BF77D" w14:textId="77777777" w:rsidR="00894F7E" w:rsidRDefault="00894F7E" w:rsidP="00894F7E"/>
    <w:p w14:paraId="0E324F21" w14:textId="77777777" w:rsidR="00894F7E" w:rsidRDefault="00894F7E" w:rsidP="00894F7E">
      <w:r>
        <w:t>TLC Land Companies is a Florida “S” Corporation whose subsidiaries cover the two core business segments in real estate “land” investments: Land Brokerage (TLC Land Brokerage, LLC) and Land Consulting (TLC Land Consulting, LLC).</w:t>
      </w:r>
      <w:r>
        <w:rPr>
          <w:rFonts w:ascii="Arial" w:hAnsi="Arial" w:cs="Arial"/>
        </w:rPr>
        <w:t>​</w:t>
      </w:r>
    </w:p>
    <w:p w14:paraId="3B125ADD" w14:textId="77777777" w:rsidR="00894F7E" w:rsidRDefault="00894F7E" w:rsidP="00894F7E"/>
    <w:p w14:paraId="4A349AC3" w14:textId="77777777" w:rsidR="00894F7E" w:rsidRDefault="00894F7E" w:rsidP="00894F7E">
      <w:r>
        <w:rPr>
          <w:rFonts w:ascii="Arial" w:hAnsi="Arial" w:cs="Arial"/>
        </w:rPr>
        <w:t>​</w:t>
      </w:r>
    </w:p>
    <w:p w14:paraId="5F2219CF" w14:textId="77777777" w:rsidR="00894F7E" w:rsidRDefault="00894F7E" w:rsidP="00894F7E"/>
    <w:p w14:paraId="3A44F46A" w14:textId="77777777" w:rsidR="00894F7E" w:rsidRDefault="00894F7E" w:rsidP="00894F7E">
      <w:r>
        <w:t>Our Mission</w:t>
      </w:r>
      <w:r>
        <w:rPr>
          <w:rFonts w:ascii="Arial" w:hAnsi="Arial" w:cs="Arial"/>
        </w:rPr>
        <w:t>​</w:t>
      </w:r>
    </w:p>
    <w:p w14:paraId="026154A9" w14:textId="77777777" w:rsidR="00894F7E" w:rsidRDefault="00894F7E" w:rsidP="00894F7E"/>
    <w:p w14:paraId="6AF99C2D" w14:textId="77777777" w:rsidR="00894F7E" w:rsidRDefault="00894F7E" w:rsidP="00894F7E">
      <w:r>
        <w:t xml:space="preserve">TLC Land Companies mission is to aid and assist home builders, land sellers, and land investors in; (1) identifying potential properties suitable for future residential and commercial development, (2) aid in due diligence evaluations, (3) provide entitlement and development oversight, and (4) develop and operate master planned communities to provide homebuilders with finished lots while building outstanding communities homebuyers want to live in. </w:t>
      </w:r>
      <w:r>
        <w:rPr>
          <w:rFonts w:ascii="Arial" w:hAnsi="Arial" w:cs="Arial"/>
        </w:rPr>
        <w:t>​</w:t>
      </w:r>
    </w:p>
    <w:p w14:paraId="04E960D1" w14:textId="77777777" w:rsidR="00894F7E" w:rsidRDefault="00894F7E" w:rsidP="00894F7E"/>
    <w:p w14:paraId="0833DCB7" w14:textId="77777777" w:rsidR="00894F7E" w:rsidRDefault="00894F7E" w:rsidP="00894F7E">
      <w:r>
        <w:rPr>
          <w:rFonts w:ascii="Arial" w:hAnsi="Arial" w:cs="Arial"/>
        </w:rPr>
        <w:t>​</w:t>
      </w:r>
    </w:p>
    <w:p w14:paraId="48A70117" w14:textId="77777777" w:rsidR="00894F7E" w:rsidRDefault="00894F7E" w:rsidP="00894F7E"/>
    <w:p w14:paraId="49E1BA6D" w14:textId="77777777" w:rsidR="00894F7E" w:rsidRDefault="00894F7E" w:rsidP="00894F7E">
      <w:r>
        <w:t>The Opportunity</w:t>
      </w:r>
      <w:r>
        <w:rPr>
          <w:rFonts w:ascii="Arial" w:hAnsi="Arial" w:cs="Arial"/>
        </w:rPr>
        <w:t>​</w:t>
      </w:r>
    </w:p>
    <w:p w14:paraId="73B9D717" w14:textId="77777777" w:rsidR="00894F7E" w:rsidRDefault="00894F7E" w:rsidP="00894F7E"/>
    <w:p w14:paraId="3B7D71FC" w14:textId="77777777" w:rsidR="00894F7E" w:rsidRDefault="00894F7E" w:rsidP="00894F7E">
      <w:r>
        <w:t xml:space="preserve">TLC Land Companies has recognized the need that home builders need strong development partners to provide finished lots in quality master planned communities to satisfy current and future demand. Since the Global Financial Crisis, and the more recent Covid-19 Pandemic, there has been a shortage of quality master planned communities and finished lot opportunities to meet the needs of population growth and homebuyer demand in Florida. Together with the fact that most public builders have now mandated an “asset light model” to lower lot inventory on their books, to lower risk, and maintain free working capital for homebuilding construction. </w:t>
      </w:r>
      <w:r>
        <w:rPr>
          <w:rFonts w:ascii="Arial" w:hAnsi="Arial" w:cs="Arial"/>
        </w:rPr>
        <w:t>​</w:t>
      </w:r>
    </w:p>
    <w:p w14:paraId="568AA849" w14:textId="77777777" w:rsidR="00894F7E" w:rsidRDefault="00894F7E" w:rsidP="00894F7E"/>
    <w:p w14:paraId="2066ED43" w14:textId="77777777" w:rsidR="00894F7E" w:rsidRDefault="00894F7E" w:rsidP="00894F7E">
      <w:r>
        <w:rPr>
          <w:rFonts w:ascii="Arial" w:hAnsi="Arial" w:cs="Arial"/>
        </w:rPr>
        <w:lastRenderedPageBreak/>
        <w:t>​</w:t>
      </w:r>
    </w:p>
    <w:p w14:paraId="27A8D6AB" w14:textId="77777777" w:rsidR="00894F7E" w:rsidRDefault="00894F7E" w:rsidP="00894F7E"/>
    <w:p w14:paraId="134021DC" w14:textId="77777777" w:rsidR="00894F7E" w:rsidRDefault="00894F7E" w:rsidP="00894F7E">
      <w:r>
        <w:t xml:space="preserve">Our Strategy </w:t>
      </w:r>
      <w:r>
        <w:rPr>
          <w:rFonts w:ascii="Arial" w:hAnsi="Arial" w:cs="Arial"/>
        </w:rPr>
        <w:t>​</w:t>
      </w:r>
    </w:p>
    <w:p w14:paraId="1E5FB031" w14:textId="77777777" w:rsidR="00894F7E" w:rsidRDefault="00894F7E" w:rsidP="00894F7E"/>
    <w:p w14:paraId="22006687" w14:textId="57F71547" w:rsidR="0095436A" w:rsidRDefault="00894F7E" w:rsidP="00894F7E">
      <w:r>
        <w:t xml:space="preserve">TLC’s strategy is to </w:t>
      </w:r>
      <w:proofErr w:type="gramStart"/>
      <w:r>
        <w:t>provide to</w:t>
      </w:r>
      <w:proofErr w:type="gramEnd"/>
      <w:r>
        <w:t xml:space="preserve"> our clients superior; brokerage, management, and operations all for low-cost fees without burdening client’s internal employee overheads.</w:t>
      </w:r>
    </w:p>
    <w:p w14:paraId="14ADCAAF" w14:textId="26D2AD4C" w:rsidR="00894F7E" w:rsidRDefault="007215BF" w:rsidP="00894F7E">
      <w:r w:rsidRPr="007215BF">
        <w:drawing>
          <wp:inline distT="0" distB="0" distL="0" distR="0" wp14:anchorId="7B4F0104" wp14:editId="4559FD4D">
            <wp:extent cx="5943600" cy="3203575"/>
            <wp:effectExtent l="0" t="0" r="0" b="0"/>
            <wp:docPr id="111758008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580086" name="Picture 1" descr="A screenshot of a computer&#10;&#10;AI-generated content may be incorrect."/>
                    <pic:cNvPicPr/>
                  </pic:nvPicPr>
                  <pic:blipFill>
                    <a:blip r:embed="rId4"/>
                    <a:stretch>
                      <a:fillRect/>
                    </a:stretch>
                  </pic:blipFill>
                  <pic:spPr>
                    <a:xfrm>
                      <a:off x="0" y="0"/>
                      <a:ext cx="5943600" cy="3203575"/>
                    </a:xfrm>
                    <a:prstGeom prst="rect">
                      <a:avLst/>
                    </a:prstGeom>
                  </pic:spPr>
                </pic:pic>
              </a:graphicData>
            </a:graphic>
          </wp:inline>
        </w:drawing>
      </w:r>
    </w:p>
    <w:sectPr w:rsidR="00894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7E"/>
    <w:rsid w:val="000C5F7D"/>
    <w:rsid w:val="00114F93"/>
    <w:rsid w:val="004E37D1"/>
    <w:rsid w:val="007215BF"/>
    <w:rsid w:val="00894F7E"/>
    <w:rsid w:val="008C4B30"/>
    <w:rsid w:val="0095436A"/>
    <w:rsid w:val="00994AB9"/>
    <w:rsid w:val="00B40C85"/>
    <w:rsid w:val="00CD4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F37E"/>
  <w15:chartTrackingRefBased/>
  <w15:docId w15:val="{007C46CD-BFCE-4428-BB86-700BA9BF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F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F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F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F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F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F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F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F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F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F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F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F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F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F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F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F7E"/>
    <w:rPr>
      <w:rFonts w:eastAsiaTheme="majorEastAsia" w:cstheme="majorBidi"/>
      <w:color w:val="272727" w:themeColor="text1" w:themeTint="D8"/>
    </w:rPr>
  </w:style>
  <w:style w:type="paragraph" w:styleId="Title">
    <w:name w:val="Title"/>
    <w:basedOn w:val="Normal"/>
    <w:next w:val="Normal"/>
    <w:link w:val="TitleChar"/>
    <w:uiPriority w:val="10"/>
    <w:qFormat/>
    <w:rsid w:val="00894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F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F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F7E"/>
    <w:pPr>
      <w:spacing w:before="160"/>
      <w:jc w:val="center"/>
    </w:pPr>
    <w:rPr>
      <w:i/>
      <w:iCs/>
      <w:color w:val="404040" w:themeColor="text1" w:themeTint="BF"/>
    </w:rPr>
  </w:style>
  <w:style w:type="character" w:customStyle="1" w:styleId="QuoteChar">
    <w:name w:val="Quote Char"/>
    <w:basedOn w:val="DefaultParagraphFont"/>
    <w:link w:val="Quote"/>
    <w:uiPriority w:val="29"/>
    <w:rsid w:val="00894F7E"/>
    <w:rPr>
      <w:i/>
      <w:iCs/>
      <w:color w:val="404040" w:themeColor="text1" w:themeTint="BF"/>
    </w:rPr>
  </w:style>
  <w:style w:type="paragraph" w:styleId="ListParagraph">
    <w:name w:val="List Paragraph"/>
    <w:basedOn w:val="Normal"/>
    <w:uiPriority w:val="34"/>
    <w:qFormat/>
    <w:rsid w:val="00894F7E"/>
    <w:pPr>
      <w:ind w:left="720"/>
      <w:contextualSpacing/>
    </w:pPr>
  </w:style>
  <w:style w:type="character" w:styleId="IntenseEmphasis">
    <w:name w:val="Intense Emphasis"/>
    <w:basedOn w:val="DefaultParagraphFont"/>
    <w:uiPriority w:val="21"/>
    <w:qFormat/>
    <w:rsid w:val="00894F7E"/>
    <w:rPr>
      <w:i/>
      <w:iCs/>
      <w:color w:val="0F4761" w:themeColor="accent1" w:themeShade="BF"/>
    </w:rPr>
  </w:style>
  <w:style w:type="paragraph" w:styleId="IntenseQuote">
    <w:name w:val="Intense Quote"/>
    <w:basedOn w:val="Normal"/>
    <w:next w:val="Normal"/>
    <w:link w:val="IntenseQuoteChar"/>
    <w:uiPriority w:val="30"/>
    <w:qFormat/>
    <w:rsid w:val="00894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F7E"/>
    <w:rPr>
      <w:i/>
      <w:iCs/>
      <w:color w:val="0F4761" w:themeColor="accent1" w:themeShade="BF"/>
    </w:rPr>
  </w:style>
  <w:style w:type="character" w:styleId="IntenseReference">
    <w:name w:val="Intense Reference"/>
    <w:basedOn w:val="DefaultParagraphFont"/>
    <w:uiPriority w:val="32"/>
    <w:qFormat/>
    <w:rsid w:val="00894F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Truxton</dc:creator>
  <cp:keywords/>
  <dc:description/>
  <cp:lastModifiedBy>Katie Truxton</cp:lastModifiedBy>
  <cp:revision>4</cp:revision>
  <dcterms:created xsi:type="dcterms:W3CDTF">2025-03-26T15:36:00Z</dcterms:created>
  <dcterms:modified xsi:type="dcterms:W3CDTF">2025-03-26T15:50:00Z</dcterms:modified>
</cp:coreProperties>
</file>