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"/>
        <w:rPr>
          <w:rFonts w:ascii="Times New Roman"/>
          <w:b w:val="0"/>
          <w:sz w:val="19"/>
        </w:rPr>
      </w:pPr>
    </w:p>
    <w:p>
      <w:pPr>
        <w:pStyle w:val="BodyText"/>
        <w:ind w:left="5374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mc:AlternateContent>
          <mc:Choice Requires="wps">
            <w:drawing>
              <wp:inline distT="0" distB="0" distL="0" distR="0">
                <wp:extent cx="3159760" cy="836930"/>
                <wp:effectExtent l="0" t="0" r="0" b="1269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159760" cy="836930"/>
                          <a:chExt cx="3159760" cy="8369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159760" cy="836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9760" h="836930">
                                <a:moveTo>
                                  <a:pt x="31592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36676"/>
                                </a:lnTo>
                                <a:lnTo>
                                  <a:pt x="3159252" y="836676"/>
                                </a:lnTo>
                                <a:lnTo>
                                  <a:pt x="31592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>
                              <a:alpha val="50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1148" y="4572"/>
                            <a:ext cx="3063240" cy="795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3240" h="795655">
                                <a:moveTo>
                                  <a:pt x="306323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5527"/>
                                </a:lnTo>
                                <a:lnTo>
                                  <a:pt x="3063239" y="795527"/>
                                </a:lnTo>
                                <a:lnTo>
                                  <a:pt x="30632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75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9435" y="73152"/>
                            <a:ext cx="3063240" cy="759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3240" h="759460">
                                <a:moveTo>
                                  <a:pt x="3063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58951"/>
                                </a:lnTo>
                                <a:lnTo>
                                  <a:pt x="3063240" y="758951"/>
                                </a:lnTo>
                                <a:lnTo>
                                  <a:pt x="3063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>
                              <a:alpha val="75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48.8pt;height:65.9pt;mso-position-horizontal-relative:char;mso-position-vertical-relative:line" id="docshapegroup1" coordorigin="0,0" coordsize="4976,1318">
                <v:rect style="position:absolute;left:0;top:0;width:4976;height:1318" id="docshape2" filled="true" fillcolor="#231f20" stroked="false">
                  <v:fill opacity="32768f" type="solid"/>
                </v:rect>
                <v:rect style="position:absolute;left:64;top:7;width:4824;height:1253" id="docshape3" filled="true" fillcolor="#ffffff" stroked="false">
                  <v:fill opacity="49152f" type="solid"/>
                </v:rect>
                <v:rect style="position:absolute;left:93;top:115;width:4824;height:1196" id="docshape4" filled="true" fillcolor="#231f20" stroked="false">
                  <v:fill opacity="49152f" type="solid"/>
                </v:rect>
              </v:group>
            </w:pict>
          </mc:Fallback>
        </mc:AlternateContent>
      </w:r>
      <w:r>
        <w:rPr>
          <w:rFonts w:ascii="Times New Roman"/>
          <w:b w:val="0"/>
          <w:sz w:val="20"/>
        </w:rPr>
      </w:r>
    </w:p>
    <w:p>
      <w:pPr>
        <w:spacing w:before="0"/>
        <w:ind w:left="5350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79296">
                <wp:simplePos x="0" y="0"/>
                <wp:positionH relativeFrom="page">
                  <wp:posOffset>3828416</wp:posOffset>
                </wp:positionH>
                <wp:positionV relativeFrom="paragraph">
                  <wp:posOffset>-846796</wp:posOffset>
                </wp:positionV>
                <wp:extent cx="2937510" cy="826769"/>
                <wp:effectExtent l="0" t="0" r="0" b="0"/>
                <wp:wrapNone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2937510" cy="82676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84" w:lineRule="auto" w:before="127"/>
                              <w:ind w:left="0" w:right="0" w:firstLine="815"/>
                              <w:jc w:val="left"/>
                              <w:rPr>
                                <w:rFonts w:ascii="Verdana"/>
                                <w:b/>
                                <w:sz w:val="42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0072BC"/>
                                <w:spacing w:val="14"/>
                                <w:w w:val="115"/>
                                <w:sz w:val="60"/>
                              </w:rPr>
                              <w:t>P</w:t>
                            </w:r>
                            <w:r>
                              <w:rPr>
                                <w:rFonts w:ascii="Verdana"/>
                                <w:b/>
                                <w:color w:val="0072BC"/>
                                <w:spacing w:val="14"/>
                                <w:w w:val="115"/>
                                <w:sz w:val="42"/>
                              </w:rPr>
                              <w:t>hosPhate </w:t>
                            </w:r>
                            <w:r>
                              <w:rPr>
                                <w:rFonts w:ascii="Verdana"/>
                                <w:b/>
                                <w:color w:val="0072BC"/>
                                <w:spacing w:val="17"/>
                                <w:w w:val="120"/>
                                <w:sz w:val="60"/>
                              </w:rPr>
                              <w:t>P</w:t>
                            </w:r>
                            <w:r>
                              <w:rPr>
                                <w:rFonts w:ascii="Verdana"/>
                                <w:b/>
                                <w:color w:val="0072BC"/>
                                <w:spacing w:val="17"/>
                                <w:w w:val="120"/>
                                <w:sz w:val="42"/>
                              </w:rPr>
                              <w:t>roject</w:t>
                            </w:r>
                            <w:r>
                              <w:rPr>
                                <w:rFonts w:ascii="Verdana"/>
                                <w:b/>
                                <w:color w:val="0072BC"/>
                                <w:spacing w:val="-1"/>
                                <w:w w:val="120"/>
                                <w:sz w:val="42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0072BC"/>
                                <w:spacing w:val="13"/>
                                <w:w w:val="120"/>
                                <w:sz w:val="60"/>
                              </w:rPr>
                              <w:t>P</w:t>
                            </w:r>
                            <w:r>
                              <w:rPr>
                                <w:rFonts w:ascii="Verdana"/>
                                <w:b/>
                                <w:color w:val="0072BC"/>
                                <w:spacing w:val="13"/>
                                <w:w w:val="120"/>
                                <w:sz w:val="42"/>
                              </w:rPr>
                              <w:t>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01.450104pt;margin-top:-66.676903pt;width:231.3pt;height:65.1pt;mso-position-horizontal-relative:page;mso-position-vertical-relative:paragraph;z-index:-15837184" type="#_x0000_t202" id="docshape5" filled="false" stroked="false">
                <v:textbox inset="0,0,0,0">
                  <w:txbxContent>
                    <w:p>
                      <w:pPr>
                        <w:spacing w:line="184" w:lineRule="auto" w:before="127"/>
                        <w:ind w:left="0" w:right="0" w:firstLine="815"/>
                        <w:jc w:val="left"/>
                        <w:rPr>
                          <w:rFonts w:ascii="Verdana"/>
                          <w:b/>
                          <w:sz w:val="42"/>
                        </w:rPr>
                      </w:pPr>
                      <w:r>
                        <w:rPr>
                          <w:rFonts w:ascii="Verdana"/>
                          <w:b/>
                          <w:color w:val="0072BC"/>
                          <w:spacing w:val="14"/>
                          <w:w w:val="115"/>
                          <w:sz w:val="60"/>
                        </w:rPr>
                        <w:t>P</w:t>
                      </w:r>
                      <w:r>
                        <w:rPr>
                          <w:rFonts w:ascii="Verdana"/>
                          <w:b/>
                          <w:color w:val="0072BC"/>
                          <w:spacing w:val="14"/>
                          <w:w w:val="115"/>
                          <w:sz w:val="42"/>
                        </w:rPr>
                        <w:t>hosPhate </w:t>
                      </w:r>
                      <w:r>
                        <w:rPr>
                          <w:rFonts w:ascii="Verdana"/>
                          <w:b/>
                          <w:color w:val="0072BC"/>
                          <w:spacing w:val="17"/>
                          <w:w w:val="120"/>
                          <w:sz w:val="60"/>
                        </w:rPr>
                        <w:t>P</w:t>
                      </w:r>
                      <w:r>
                        <w:rPr>
                          <w:rFonts w:ascii="Verdana"/>
                          <w:b/>
                          <w:color w:val="0072BC"/>
                          <w:spacing w:val="17"/>
                          <w:w w:val="120"/>
                          <w:sz w:val="42"/>
                        </w:rPr>
                        <w:t>roject</w:t>
                      </w:r>
                      <w:r>
                        <w:rPr>
                          <w:rFonts w:ascii="Verdana"/>
                          <w:b/>
                          <w:color w:val="0072BC"/>
                          <w:spacing w:val="-1"/>
                          <w:w w:val="120"/>
                          <w:sz w:val="42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0072BC"/>
                          <w:spacing w:val="13"/>
                          <w:w w:val="120"/>
                          <w:sz w:val="60"/>
                        </w:rPr>
                        <w:t>P</w:t>
                      </w:r>
                      <w:r>
                        <w:rPr>
                          <w:rFonts w:ascii="Verdana"/>
                          <w:b/>
                          <w:color w:val="0072BC"/>
                          <w:spacing w:val="13"/>
                          <w:w w:val="120"/>
                          <w:sz w:val="42"/>
                        </w:rPr>
                        <w:t>rofile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407327</wp:posOffset>
            </wp:positionH>
            <wp:positionV relativeFrom="paragraph">
              <wp:posOffset>-995794</wp:posOffset>
            </wp:positionV>
            <wp:extent cx="2219319" cy="1405786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9319" cy="14057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72BC"/>
          <w:sz w:val="28"/>
        </w:rPr>
        <w:t>Phosphate</w:t>
      </w:r>
      <w:r>
        <w:rPr>
          <w:b/>
          <w:color w:val="0072BC"/>
          <w:spacing w:val="18"/>
          <w:sz w:val="28"/>
        </w:rPr>
        <w:t> </w:t>
      </w:r>
      <w:r>
        <w:rPr>
          <w:b/>
          <w:color w:val="0072BC"/>
          <w:sz w:val="28"/>
        </w:rPr>
        <w:t>Beneficiation</w:t>
      </w:r>
      <w:r>
        <w:rPr>
          <w:b/>
          <w:color w:val="0072BC"/>
          <w:spacing w:val="18"/>
          <w:sz w:val="28"/>
        </w:rPr>
        <w:t> </w:t>
      </w:r>
      <w:r>
        <w:rPr>
          <w:b/>
          <w:color w:val="0072BC"/>
          <w:sz w:val="28"/>
        </w:rPr>
        <w:t>Plant</w:t>
      </w:r>
      <w:r>
        <w:rPr>
          <w:b/>
          <w:color w:val="0072BC"/>
          <w:spacing w:val="19"/>
          <w:sz w:val="28"/>
        </w:rPr>
        <w:t> </w:t>
      </w:r>
      <w:r>
        <w:rPr>
          <w:b/>
          <w:color w:val="0072BC"/>
          <w:sz w:val="28"/>
        </w:rPr>
        <w:t>-</w:t>
      </w:r>
      <w:r>
        <w:rPr>
          <w:b/>
          <w:color w:val="0072BC"/>
          <w:spacing w:val="4"/>
          <w:sz w:val="28"/>
        </w:rPr>
        <w:t> </w:t>
      </w:r>
      <w:r>
        <w:rPr>
          <w:b/>
          <w:color w:val="0072BC"/>
          <w:sz w:val="28"/>
        </w:rPr>
        <w:t>Vernal,</w:t>
      </w:r>
      <w:r>
        <w:rPr>
          <w:b/>
          <w:color w:val="0072BC"/>
          <w:spacing w:val="18"/>
          <w:sz w:val="28"/>
        </w:rPr>
        <w:t> </w:t>
      </w:r>
      <w:r>
        <w:rPr>
          <w:b/>
          <w:color w:val="0072BC"/>
          <w:spacing w:val="-7"/>
          <w:sz w:val="28"/>
        </w:rPr>
        <w:t>UT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2240" w:h="15840"/>
          <w:pgMar w:top="220" w:bottom="0" w:left="480" w:right="480"/>
        </w:sectPr>
      </w:pPr>
    </w:p>
    <w:p>
      <w:pPr>
        <w:pStyle w:val="Heading1"/>
        <w:spacing w:before="91"/>
      </w:pPr>
      <w:r>
        <w:rPr>
          <w:color w:val="0072BC"/>
          <w:w w:val="110"/>
        </w:rPr>
        <w:t>Situation</w:t>
      </w:r>
      <w:r>
        <w:rPr>
          <w:color w:val="0072BC"/>
          <w:spacing w:val="29"/>
          <w:w w:val="150"/>
        </w:rPr>
        <w:t> </w:t>
      </w:r>
      <w:r>
        <w:rPr>
          <w:color w:val="0072BC"/>
          <w:spacing w:val="-2"/>
          <w:w w:val="110"/>
        </w:rPr>
        <w:t>Outline</w:t>
      </w:r>
    </w:p>
    <w:p>
      <w:pPr>
        <w:pStyle w:val="BodyText"/>
        <w:spacing w:line="235" w:lineRule="auto" w:before="43"/>
        <w:ind w:left="100" w:right="137"/>
      </w:pPr>
      <w:r>
        <w:rPr>
          <w:color w:val="231F20"/>
          <w:w w:val="105"/>
        </w:rPr>
        <w:t>A phosphate beneficiation plant in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Vernal Utah is using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Prompt</w:t>
      </w:r>
      <w:r>
        <w:rPr>
          <w:color w:val="231F20"/>
          <w:spacing w:val="-14"/>
          <w:w w:val="105"/>
        </w:rPr>
        <w:t> </w:t>
      </w:r>
      <w:r>
        <w:rPr>
          <w:color w:val="231F20"/>
          <w:w w:val="105"/>
        </w:rPr>
        <w:t>Gamma</w:t>
      </w:r>
      <w:r>
        <w:rPr>
          <w:color w:val="231F20"/>
          <w:spacing w:val="-14"/>
          <w:w w:val="105"/>
        </w:rPr>
        <w:t> </w:t>
      </w:r>
      <w:r>
        <w:rPr>
          <w:color w:val="231F20"/>
          <w:w w:val="105"/>
        </w:rPr>
        <w:t>Neutron</w:t>
      </w:r>
      <w:r>
        <w:rPr>
          <w:color w:val="231F20"/>
          <w:spacing w:val="-14"/>
          <w:w w:val="105"/>
        </w:rPr>
        <w:t> </w:t>
      </w:r>
      <w:r>
        <w:rPr>
          <w:color w:val="231F20"/>
          <w:w w:val="105"/>
        </w:rPr>
        <w:t>Activation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Analysis (PGNAA) technology to analyze their entire incoming feed slurry stream and final product.</w:t>
      </w:r>
    </w:p>
    <w:p>
      <w:pPr>
        <w:pStyle w:val="BodyText"/>
        <w:spacing w:line="235" w:lineRule="auto" w:before="3"/>
        <w:ind w:left="100"/>
      </w:pPr>
      <w:r>
        <w:rPr>
          <w:color w:val="231F20"/>
          <w:w w:val="105"/>
        </w:rPr>
        <w:t>This allows them to adjust the flotation circuits in near real time to optimize the plant output.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The plant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has</w:t>
      </w:r>
      <w:r>
        <w:rPr>
          <w:color w:val="231F20"/>
          <w:spacing w:val="-14"/>
          <w:w w:val="105"/>
        </w:rPr>
        <w:t> </w:t>
      </w:r>
      <w:r>
        <w:rPr>
          <w:color w:val="231F20"/>
          <w:w w:val="105"/>
        </w:rPr>
        <w:t>gained</w:t>
      </w:r>
      <w:r>
        <w:rPr>
          <w:color w:val="231F20"/>
          <w:spacing w:val="-14"/>
          <w:w w:val="105"/>
        </w:rPr>
        <w:t> </w:t>
      </w:r>
      <w:r>
        <w:rPr>
          <w:color w:val="231F20"/>
          <w:w w:val="105"/>
        </w:rPr>
        <w:t>greatly</w:t>
      </w:r>
      <w:r>
        <w:rPr>
          <w:color w:val="231F20"/>
          <w:spacing w:val="-14"/>
          <w:w w:val="105"/>
        </w:rPr>
        <w:t> </w:t>
      </w:r>
      <w:r>
        <w:rPr>
          <w:color w:val="231F20"/>
          <w:w w:val="105"/>
        </w:rPr>
        <w:t>improved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visibility/control and has reduced product variability for improved profitability and product quality.</w:t>
      </w:r>
    </w:p>
    <w:p>
      <w:pPr>
        <w:pStyle w:val="Heading1"/>
        <w:spacing w:before="289"/>
        <w:ind w:left="105"/>
      </w:pPr>
      <w:r>
        <w:rPr>
          <w:color w:val="0072BC"/>
          <w:w w:val="105"/>
        </w:rPr>
        <w:t>Before</w:t>
      </w:r>
      <w:r>
        <w:rPr>
          <w:color w:val="0072BC"/>
          <w:spacing w:val="25"/>
          <w:w w:val="150"/>
        </w:rPr>
        <w:t> </w:t>
      </w:r>
      <w:r>
        <w:rPr>
          <w:color w:val="0072BC"/>
          <w:spacing w:val="-2"/>
          <w:w w:val="105"/>
        </w:rPr>
        <w:t>Analyzers</w:t>
      </w:r>
    </w:p>
    <w:p>
      <w:pPr>
        <w:pStyle w:val="BodyText"/>
        <w:spacing w:line="235" w:lineRule="auto" w:before="83"/>
        <w:ind w:left="105" w:right="137"/>
      </w:pPr>
      <w:r>
        <w:rPr>
          <w:color w:val="231F20"/>
          <w:w w:val="105"/>
        </w:rPr>
        <w:t>The plant had gained visibility of their process using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physical</w:t>
      </w:r>
      <w:r>
        <w:rPr>
          <w:color w:val="231F20"/>
          <w:spacing w:val="-14"/>
          <w:w w:val="105"/>
        </w:rPr>
        <w:t> </w:t>
      </w:r>
      <w:r>
        <w:rPr>
          <w:color w:val="231F20"/>
          <w:w w:val="105"/>
        </w:rPr>
        <w:t>samples</w:t>
      </w:r>
      <w:r>
        <w:rPr>
          <w:color w:val="231F20"/>
          <w:spacing w:val="-14"/>
          <w:w w:val="105"/>
        </w:rPr>
        <w:t> </w:t>
      </w:r>
      <w:r>
        <w:rPr>
          <w:color w:val="231F20"/>
          <w:w w:val="105"/>
        </w:rPr>
        <w:t>analyzed</w:t>
      </w:r>
      <w:r>
        <w:rPr>
          <w:color w:val="231F20"/>
          <w:spacing w:val="-14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their</w:t>
      </w:r>
      <w:r>
        <w:rPr>
          <w:color w:val="231F20"/>
          <w:spacing w:val="-14"/>
          <w:w w:val="105"/>
        </w:rPr>
        <w:t> </w:t>
      </w:r>
      <w:r>
        <w:rPr>
          <w:color w:val="231F20"/>
          <w:w w:val="105"/>
        </w:rPr>
        <w:t>laboratory. However, the time for sample acquisition, </w:t>
      </w:r>
      <w:r>
        <w:rPr>
          <w:color w:val="231F20"/>
          <w:spacing w:val="-2"/>
          <w:w w:val="105"/>
        </w:rPr>
        <w:t>preperation,</w:t>
      </w:r>
      <w:r>
        <w:rPr>
          <w:color w:val="231F20"/>
          <w:spacing w:val="-8"/>
          <w:w w:val="105"/>
        </w:rPr>
        <w:t> </w:t>
      </w:r>
      <w:r>
        <w:rPr>
          <w:color w:val="231F20"/>
          <w:spacing w:val="-2"/>
          <w:w w:val="105"/>
        </w:rPr>
        <w:t>and</w:t>
      </w:r>
      <w:r>
        <w:rPr>
          <w:color w:val="231F20"/>
          <w:spacing w:val="-8"/>
          <w:w w:val="105"/>
        </w:rPr>
        <w:t> </w:t>
      </w:r>
      <w:r>
        <w:rPr>
          <w:color w:val="231F20"/>
          <w:spacing w:val="-2"/>
          <w:w w:val="105"/>
        </w:rPr>
        <w:t>wait</w:t>
      </w:r>
      <w:r>
        <w:rPr>
          <w:color w:val="231F20"/>
          <w:spacing w:val="-8"/>
          <w:w w:val="105"/>
        </w:rPr>
        <w:t> </w:t>
      </w:r>
      <w:r>
        <w:rPr>
          <w:color w:val="231F20"/>
          <w:spacing w:val="-2"/>
          <w:w w:val="105"/>
        </w:rPr>
        <w:t>time</w:t>
      </w:r>
      <w:r>
        <w:rPr>
          <w:color w:val="231F20"/>
          <w:spacing w:val="-8"/>
          <w:w w:val="105"/>
        </w:rPr>
        <w:t> </w:t>
      </w:r>
      <w:r>
        <w:rPr>
          <w:color w:val="231F20"/>
          <w:spacing w:val="-2"/>
          <w:w w:val="105"/>
        </w:rPr>
        <w:t>for</w:t>
      </w:r>
      <w:r>
        <w:rPr>
          <w:color w:val="231F20"/>
          <w:spacing w:val="-8"/>
          <w:w w:val="105"/>
        </w:rPr>
        <w:t> </w:t>
      </w:r>
      <w:r>
        <w:rPr>
          <w:color w:val="231F20"/>
          <w:spacing w:val="-2"/>
          <w:w w:val="105"/>
        </w:rPr>
        <w:t>the</w:t>
      </w:r>
      <w:r>
        <w:rPr>
          <w:color w:val="231F20"/>
          <w:spacing w:val="-8"/>
          <w:w w:val="105"/>
        </w:rPr>
        <w:t> </w:t>
      </w:r>
      <w:r>
        <w:rPr>
          <w:color w:val="231F20"/>
          <w:spacing w:val="-2"/>
          <w:w w:val="105"/>
        </w:rPr>
        <w:t>lab</w:t>
      </w:r>
      <w:r>
        <w:rPr>
          <w:color w:val="231F20"/>
          <w:spacing w:val="-8"/>
          <w:w w:val="105"/>
        </w:rPr>
        <w:t> </w:t>
      </w:r>
      <w:r>
        <w:rPr>
          <w:color w:val="231F20"/>
          <w:spacing w:val="-2"/>
          <w:w w:val="105"/>
        </w:rPr>
        <w:t>results</w:t>
      </w:r>
      <w:r>
        <w:rPr>
          <w:color w:val="231F20"/>
          <w:spacing w:val="-8"/>
          <w:w w:val="105"/>
        </w:rPr>
        <w:t> </w:t>
      </w:r>
      <w:r>
        <w:rPr>
          <w:color w:val="231F20"/>
          <w:spacing w:val="-2"/>
          <w:w w:val="105"/>
        </w:rPr>
        <w:t>varied </w:t>
      </w:r>
      <w:r>
        <w:rPr>
          <w:color w:val="231F20"/>
          <w:w w:val="105"/>
        </w:rPr>
        <w:t>from</w:t>
      </w:r>
      <w:r>
        <w:rPr>
          <w:color w:val="231F20"/>
          <w:spacing w:val="-1"/>
          <w:w w:val="105"/>
        </w:rPr>
        <w:t> </w:t>
      </w:r>
      <w:r>
        <w:rPr>
          <w:color w:val="231F20"/>
          <w:w w:val="105"/>
        </w:rPr>
        <w:t>4</w:t>
      </w:r>
      <w:r>
        <w:rPr>
          <w:color w:val="231F20"/>
          <w:spacing w:val="-1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-1"/>
          <w:w w:val="105"/>
        </w:rPr>
        <w:t> </w:t>
      </w:r>
      <w:r>
        <w:rPr>
          <w:color w:val="231F20"/>
          <w:w w:val="105"/>
        </w:rPr>
        <w:t>12</w:t>
      </w:r>
      <w:r>
        <w:rPr>
          <w:color w:val="231F20"/>
          <w:spacing w:val="-1"/>
          <w:w w:val="105"/>
        </w:rPr>
        <w:t> </w:t>
      </w:r>
      <w:r>
        <w:rPr>
          <w:color w:val="231F20"/>
          <w:w w:val="105"/>
        </w:rPr>
        <w:t>hours.</w:t>
      </w:r>
      <w:r>
        <w:rPr>
          <w:color w:val="231F20"/>
          <w:spacing w:val="-12"/>
          <w:w w:val="105"/>
        </w:rPr>
        <w:t> </w:t>
      </w:r>
      <w:r>
        <w:rPr>
          <w:color w:val="231F20"/>
          <w:w w:val="105"/>
        </w:rPr>
        <w:t>This</w:t>
      </w:r>
      <w:r>
        <w:rPr>
          <w:color w:val="231F20"/>
          <w:spacing w:val="-1"/>
          <w:w w:val="105"/>
        </w:rPr>
        <w:t> </w:t>
      </w:r>
      <w:r>
        <w:rPr>
          <w:color w:val="231F20"/>
          <w:w w:val="105"/>
        </w:rPr>
        <w:t>delay</w:t>
      </w:r>
      <w:r>
        <w:rPr>
          <w:color w:val="231F20"/>
          <w:spacing w:val="-1"/>
          <w:w w:val="105"/>
        </w:rPr>
        <w:t> </w:t>
      </w:r>
      <w:r>
        <w:rPr>
          <w:color w:val="231F20"/>
          <w:w w:val="105"/>
        </w:rPr>
        <w:t>caused</w:t>
      </w:r>
      <w:r>
        <w:rPr>
          <w:color w:val="231F20"/>
          <w:spacing w:val="-1"/>
          <w:w w:val="105"/>
        </w:rPr>
        <w:t> </w:t>
      </w:r>
      <w:r>
        <w:rPr>
          <w:color w:val="231F20"/>
          <w:w w:val="105"/>
        </w:rPr>
        <w:t>difficulties</w:t>
      </w:r>
      <w:r>
        <w:rPr>
          <w:color w:val="231F20"/>
          <w:spacing w:val="-1"/>
          <w:w w:val="105"/>
        </w:rPr>
        <w:t> </w:t>
      </w:r>
      <w:r>
        <w:rPr>
          <w:color w:val="231F20"/>
          <w:w w:val="105"/>
        </w:rPr>
        <w:t>in continuous feed forward process control.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By the time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the lab analysis was available, the material could already be processed through their circuits and be well on its way to the processing plant.</w:t>
      </w:r>
    </w:p>
    <w:p>
      <w:pPr>
        <w:pStyle w:val="BodyText"/>
        <w:spacing w:before="3"/>
      </w:pPr>
    </w:p>
    <w:p>
      <w:pPr>
        <w:pStyle w:val="BodyText"/>
        <w:spacing w:line="235" w:lineRule="auto"/>
        <w:ind w:left="105"/>
      </w:pPr>
      <w:r>
        <w:rPr>
          <w:color w:val="231F20"/>
          <w:spacing w:val="-2"/>
          <w:w w:val="105"/>
        </w:rPr>
        <w:t>It</w:t>
      </w:r>
      <w:r>
        <w:rPr>
          <w:color w:val="231F20"/>
          <w:spacing w:val="-7"/>
          <w:w w:val="105"/>
        </w:rPr>
        <w:t> </w:t>
      </w:r>
      <w:r>
        <w:rPr>
          <w:color w:val="231F20"/>
          <w:spacing w:val="-2"/>
          <w:w w:val="105"/>
        </w:rPr>
        <w:t>became</w:t>
      </w:r>
      <w:r>
        <w:rPr>
          <w:color w:val="231F20"/>
          <w:spacing w:val="-7"/>
          <w:w w:val="105"/>
        </w:rPr>
        <w:t> </w:t>
      </w:r>
      <w:r>
        <w:rPr>
          <w:color w:val="231F20"/>
          <w:spacing w:val="-2"/>
          <w:w w:val="105"/>
        </w:rPr>
        <w:t>apparent</w:t>
      </w:r>
      <w:r>
        <w:rPr>
          <w:color w:val="231F20"/>
          <w:spacing w:val="-7"/>
          <w:w w:val="105"/>
        </w:rPr>
        <w:t> </w:t>
      </w:r>
      <w:r>
        <w:rPr>
          <w:color w:val="231F20"/>
          <w:spacing w:val="-2"/>
          <w:w w:val="105"/>
        </w:rPr>
        <w:t>that</w:t>
      </w:r>
      <w:r>
        <w:rPr>
          <w:color w:val="231F20"/>
          <w:spacing w:val="-7"/>
          <w:w w:val="105"/>
        </w:rPr>
        <w:t> </w:t>
      </w:r>
      <w:r>
        <w:rPr>
          <w:color w:val="231F20"/>
          <w:spacing w:val="-2"/>
          <w:w w:val="105"/>
        </w:rPr>
        <w:t>greater</w:t>
      </w:r>
      <w:r>
        <w:rPr>
          <w:color w:val="231F20"/>
          <w:spacing w:val="-7"/>
          <w:w w:val="105"/>
        </w:rPr>
        <w:t> </w:t>
      </w:r>
      <w:r>
        <w:rPr>
          <w:color w:val="231F20"/>
          <w:spacing w:val="-2"/>
          <w:w w:val="105"/>
        </w:rPr>
        <w:t>control</w:t>
      </w:r>
      <w:r>
        <w:rPr>
          <w:color w:val="231F20"/>
          <w:spacing w:val="-7"/>
          <w:w w:val="105"/>
        </w:rPr>
        <w:t> </w:t>
      </w:r>
      <w:r>
        <w:rPr>
          <w:color w:val="231F20"/>
          <w:spacing w:val="-2"/>
          <w:w w:val="105"/>
        </w:rPr>
        <w:t>and</w:t>
      </w:r>
      <w:r>
        <w:rPr>
          <w:color w:val="231F20"/>
          <w:spacing w:val="-7"/>
          <w:w w:val="105"/>
        </w:rPr>
        <w:t> </w:t>
      </w:r>
      <w:r>
        <w:rPr>
          <w:color w:val="231F20"/>
          <w:spacing w:val="-2"/>
          <w:w w:val="105"/>
        </w:rPr>
        <w:t>benefits </w:t>
      </w:r>
      <w:r>
        <w:rPr>
          <w:color w:val="231F20"/>
          <w:w w:val="105"/>
        </w:rPr>
        <w:t>could be achieved by continuously measuring 100% of the material being processed. Subsequently, an order</w:t>
      </w:r>
      <w:r>
        <w:rPr>
          <w:color w:val="231F20"/>
          <w:spacing w:val="-7"/>
          <w:w w:val="105"/>
        </w:rPr>
        <w:t> </w:t>
      </w:r>
      <w:r>
        <w:rPr>
          <w:color w:val="231F20"/>
          <w:w w:val="105"/>
        </w:rPr>
        <w:t>was</w:t>
      </w:r>
      <w:r>
        <w:rPr>
          <w:color w:val="231F20"/>
          <w:spacing w:val="-7"/>
          <w:w w:val="105"/>
        </w:rPr>
        <w:t> </w:t>
      </w:r>
      <w:r>
        <w:rPr>
          <w:color w:val="231F20"/>
          <w:w w:val="105"/>
        </w:rPr>
        <w:t>placed</w:t>
      </w:r>
      <w:r>
        <w:rPr>
          <w:color w:val="231F20"/>
          <w:spacing w:val="-7"/>
          <w:w w:val="105"/>
        </w:rPr>
        <w:t> </w:t>
      </w:r>
      <w:r>
        <w:rPr>
          <w:color w:val="231F20"/>
          <w:w w:val="105"/>
        </w:rPr>
        <w:t>with</w:t>
      </w:r>
      <w:r>
        <w:rPr>
          <w:color w:val="231F20"/>
          <w:spacing w:val="-7"/>
          <w:w w:val="105"/>
        </w:rPr>
        <w:t> </w:t>
      </w:r>
      <w:r>
        <w:rPr>
          <w:color w:val="231F20"/>
          <w:w w:val="105"/>
        </w:rPr>
        <w:t>SABIA</w:t>
      </w:r>
      <w:r>
        <w:rPr>
          <w:color w:val="231F20"/>
          <w:spacing w:val="-7"/>
          <w:w w:val="105"/>
        </w:rPr>
        <w:t> </w:t>
      </w:r>
      <w:r>
        <w:rPr>
          <w:color w:val="231F20"/>
          <w:w w:val="105"/>
        </w:rPr>
        <w:t>for</w:t>
      </w:r>
      <w:r>
        <w:rPr>
          <w:color w:val="231F20"/>
          <w:spacing w:val="-7"/>
          <w:w w:val="105"/>
        </w:rPr>
        <w:t> </w:t>
      </w:r>
      <w:r>
        <w:rPr>
          <w:color w:val="231F20"/>
          <w:w w:val="105"/>
        </w:rPr>
        <w:t>two</w:t>
      </w:r>
      <w:r>
        <w:rPr>
          <w:color w:val="231F20"/>
          <w:spacing w:val="-7"/>
          <w:w w:val="105"/>
        </w:rPr>
        <w:t> </w:t>
      </w:r>
      <w:r>
        <w:rPr>
          <w:color w:val="231F20"/>
          <w:w w:val="105"/>
        </w:rPr>
        <w:t>on-line</w:t>
      </w:r>
      <w:r>
        <w:rPr>
          <w:color w:val="231F20"/>
          <w:spacing w:val="-7"/>
          <w:w w:val="105"/>
        </w:rPr>
        <w:t> </w:t>
      </w:r>
      <w:r>
        <w:rPr>
          <w:color w:val="231F20"/>
          <w:w w:val="105"/>
        </w:rPr>
        <w:t>PGNAA slurry</w:t>
      </w:r>
      <w:r>
        <w:rPr>
          <w:color w:val="231F20"/>
          <w:spacing w:val="-1"/>
          <w:w w:val="105"/>
        </w:rPr>
        <w:t> </w:t>
      </w:r>
      <w:r>
        <w:rPr>
          <w:color w:val="231F20"/>
          <w:w w:val="105"/>
        </w:rPr>
        <w:t>analyzers,</w:t>
      </w:r>
      <w:r>
        <w:rPr>
          <w:color w:val="231F20"/>
          <w:spacing w:val="-1"/>
          <w:w w:val="105"/>
        </w:rPr>
        <w:t> </w:t>
      </w:r>
      <w:r>
        <w:rPr>
          <w:color w:val="231F20"/>
          <w:w w:val="105"/>
        </w:rPr>
        <w:t>one</w:t>
      </w:r>
      <w:r>
        <w:rPr>
          <w:color w:val="231F20"/>
          <w:spacing w:val="-1"/>
          <w:w w:val="105"/>
        </w:rPr>
        <w:t> </w:t>
      </w:r>
      <w:r>
        <w:rPr>
          <w:color w:val="231F20"/>
          <w:w w:val="105"/>
        </w:rPr>
        <w:t>for</w:t>
      </w:r>
      <w:r>
        <w:rPr>
          <w:color w:val="231F20"/>
          <w:spacing w:val="-1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-1"/>
          <w:w w:val="105"/>
        </w:rPr>
        <w:t> </w:t>
      </w:r>
      <w:r>
        <w:rPr>
          <w:color w:val="231F20"/>
          <w:w w:val="105"/>
        </w:rPr>
        <w:t>incoming</w:t>
      </w:r>
      <w:r>
        <w:rPr>
          <w:color w:val="231F20"/>
          <w:spacing w:val="-1"/>
          <w:w w:val="105"/>
        </w:rPr>
        <w:t> </w:t>
      </w:r>
      <w:r>
        <w:rPr>
          <w:color w:val="231F20"/>
          <w:w w:val="105"/>
        </w:rPr>
        <w:t>feed</w:t>
      </w:r>
      <w:r>
        <w:rPr>
          <w:color w:val="231F20"/>
          <w:spacing w:val="-1"/>
          <w:w w:val="105"/>
        </w:rPr>
        <w:t> </w:t>
      </w:r>
      <w:r>
        <w:rPr>
          <w:color w:val="231F20"/>
          <w:w w:val="105"/>
        </w:rPr>
        <w:t>material and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one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for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final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product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(see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process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schematic on back).</w:t>
      </w:r>
    </w:p>
    <w:p>
      <w:pPr>
        <w:pStyle w:val="Heading1"/>
        <w:spacing w:before="92"/>
        <w:ind w:left="107"/>
      </w:pPr>
      <w:r>
        <w:rPr>
          <w:b w:val="0"/>
        </w:rPr>
        <w:br w:type="column"/>
      </w:r>
      <w:r>
        <w:rPr>
          <w:color w:val="0072BC"/>
          <w:w w:val="110"/>
        </w:rPr>
        <w:t>Flotation</w:t>
      </w:r>
      <w:r>
        <w:rPr>
          <w:color w:val="0072BC"/>
          <w:spacing w:val="24"/>
          <w:w w:val="110"/>
        </w:rPr>
        <w:t> </w:t>
      </w:r>
      <w:r>
        <w:rPr>
          <w:color w:val="0072BC"/>
          <w:spacing w:val="-2"/>
          <w:w w:val="110"/>
        </w:rPr>
        <w:t>Circuits</w:t>
      </w:r>
    </w:p>
    <w:p>
      <w:pPr>
        <w:pStyle w:val="BodyText"/>
        <w:spacing w:line="235" w:lineRule="auto" w:before="30"/>
        <w:ind w:left="107" w:right="297"/>
        <w:rPr>
          <w:rFonts w:ascii="Century Gothic" w:hAnsi="Century Gothic"/>
        </w:rPr>
      </w:pPr>
      <w:r>
        <w:rPr>
          <w:rFonts w:ascii="Century Gothic" w:hAnsi="Century Gothic"/>
          <w:color w:val="231F20"/>
          <w:spacing w:val="-2"/>
        </w:rPr>
        <w:t>A</w:t>
      </w:r>
      <w:r>
        <w:rPr>
          <w:rFonts w:ascii="Century Gothic" w:hAnsi="Century Gothic"/>
          <w:color w:val="231F20"/>
          <w:spacing w:val="-19"/>
        </w:rPr>
        <w:t> </w:t>
      </w:r>
      <w:r>
        <w:rPr>
          <w:rFonts w:ascii="Century Gothic" w:hAnsi="Century Gothic"/>
          <w:color w:val="231F20"/>
          <w:spacing w:val="-2"/>
        </w:rPr>
        <w:t>SABIA</w:t>
      </w:r>
      <w:r>
        <w:rPr>
          <w:rFonts w:ascii="Century Gothic" w:hAnsi="Century Gothic"/>
          <w:color w:val="231F20"/>
          <w:spacing w:val="-19"/>
        </w:rPr>
        <w:t> </w:t>
      </w:r>
      <w:r>
        <w:rPr>
          <w:rFonts w:ascii="Century Gothic" w:hAnsi="Century Gothic"/>
          <w:color w:val="231F20"/>
          <w:spacing w:val="-2"/>
        </w:rPr>
        <w:t>Model</w:t>
      </w:r>
      <w:r>
        <w:rPr>
          <w:rFonts w:ascii="Century Gothic" w:hAnsi="Century Gothic"/>
          <w:color w:val="231F20"/>
          <w:spacing w:val="-19"/>
        </w:rPr>
        <w:t> </w:t>
      </w:r>
      <w:r>
        <w:rPr>
          <w:rFonts w:ascii="Century Gothic" w:hAnsi="Century Gothic"/>
          <w:color w:val="231F20"/>
          <w:spacing w:val="-2"/>
        </w:rPr>
        <w:t>X1-XP</w:t>
      </w:r>
      <w:r>
        <w:rPr>
          <w:rFonts w:ascii="Century Gothic" w:hAnsi="Century Gothic"/>
          <w:color w:val="231F20"/>
          <w:spacing w:val="-19"/>
        </w:rPr>
        <w:t> </w:t>
      </w:r>
      <w:r>
        <w:rPr>
          <w:rFonts w:ascii="Century Gothic" w:hAnsi="Century Gothic"/>
          <w:color w:val="231F20"/>
          <w:spacing w:val="-2"/>
        </w:rPr>
        <w:t>Slurry</w:t>
      </w:r>
      <w:r>
        <w:rPr>
          <w:rFonts w:ascii="Century Gothic" w:hAnsi="Century Gothic"/>
          <w:color w:val="231F20"/>
          <w:spacing w:val="-19"/>
        </w:rPr>
        <w:t> </w:t>
      </w:r>
      <w:r>
        <w:rPr>
          <w:rFonts w:ascii="Century Gothic" w:hAnsi="Century Gothic"/>
          <w:color w:val="231F20"/>
          <w:spacing w:val="-2"/>
        </w:rPr>
        <w:t>Analyzer</w:t>
      </w:r>
      <w:r>
        <w:rPr>
          <w:rFonts w:ascii="Century Gothic" w:hAnsi="Century Gothic"/>
          <w:color w:val="231F20"/>
          <w:spacing w:val="-21"/>
        </w:rPr>
        <w:t> </w:t>
      </w:r>
      <w:r>
        <w:rPr>
          <w:rFonts w:ascii="Century Gothic" w:hAnsi="Century Gothic"/>
          <w:color w:val="231F20"/>
          <w:spacing w:val="-21"/>
          <w:position w:val="5"/>
        </w:rPr>
        <w:drawing>
          <wp:inline distT="0" distB="0" distL="0" distR="0">
            <wp:extent cx="108572" cy="104100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572" cy="10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  <w:color w:val="231F20"/>
          <w:spacing w:val="-21"/>
          <w:position w:val="5"/>
        </w:rPr>
      </w:r>
      <w:r>
        <w:rPr>
          <w:rFonts w:ascii="Times New Roman" w:hAnsi="Times New Roman"/>
          <w:b w:val="0"/>
          <w:color w:val="231F20"/>
          <w:spacing w:val="-4"/>
          <w:position w:val="5"/>
        </w:rPr>
        <w:t> </w:t>
      </w:r>
      <w:r>
        <w:rPr>
          <w:rFonts w:ascii="Century Gothic" w:hAnsi="Century Gothic"/>
          <w:color w:val="231F20"/>
          <w:spacing w:val="-4"/>
        </w:rPr>
        <w:t>was</w:t>
      </w:r>
      <w:r>
        <w:rPr>
          <w:rFonts w:ascii="Century Gothic" w:hAnsi="Century Gothic"/>
          <w:color w:val="231F20"/>
          <w:spacing w:val="-19"/>
        </w:rPr>
        <w:t> </w:t>
      </w:r>
      <w:r>
        <w:rPr>
          <w:rFonts w:ascii="Century Gothic" w:hAnsi="Century Gothic"/>
          <w:color w:val="231F20"/>
          <w:spacing w:val="-4"/>
        </w:rPr>
        <w:t>installed</w:t>
      </w:r>
      <w:r>
        <w:rPr>
          <w:rFonts w:ascii="Century Gothic" w:hAnsi="Century Gothic"/>
          <w:color w:val="231F20"/>
          <w:spacing w:val="-19"/>
        </w:rPr>
        <w:t> </w:t>
      </w:r>
      <w:r>
        <w:rPr>
          <w:rFonts w:ascii="Century Gothic" w:hAnsi="Century Gothic"/>
          <w:color w:val="231F20"/>
          <w:spacing w:val="-4"/>
        </w:rPr>
        <w:t>on</w:t>
      </w:r>
      <w:r>
        <w:rPr>
          <w:rFonts w:ascii="Century Gothic" w:hAnsi="Century Gothic"/>
          <w:color w:val="231F20"/>
          <w:spacing w:val="-19"/>
        </w:rPr>
        <w:t> </w:t>
      </w:r>
      <w:r>
        <w:rPr>
          <w:rFonts w:ascii="Century Gothic" w:hAnsi="Century Gothic"/>
          <w:color w:val="231F20"/>
          <w:spacing w:val="-4"/>
        </w:rPr>
        <w:t>a</w:t>
      </w:r>
      <w:r>
        <w:rPr>
          <w:rFonts w:ascii="Century Gothic" w:hAnsi="Century Gothic"/>
          <w:color w:val="231F20"/>
          <w:spacing w:val="-19"/>
        </w:rPr>
        <w:t> </w:t>
      </w:r>
      <w:r>
        <w:rPr>
          <w:rFonts w:ascii="Century Gothic" w:hAnsi="Century Gothic"/>
          <w:color w:val="231F20"/>
          <w:spacing w:val="-4"/>
        </w:rPr>
        <w:t>12</w:t>
      </w:r>
      <w:r>
        <w:rPr>
          <w:rFonts w:ascii="Century Gothic" w:hAnsi="Century Gothic"/>
          <w:color w:val="231F20"/>
          <w:spacing w:val="-19"/>
        </w:rPr>
        <w:t> </w:t>
      </w:r>
      <w:r>
        <w:rPr>
          <w:rFonts w:ascii="Century Gothic" w:hAnsi="Century Gothic"/>
          <w:color w:val="231F20"/>
          <w:spacing w:val="-4"/>
        </w:rPr>
        <w:t>inch</w:t>
      </w:r>
      <w:r>
        <w:rPr>
          <w:rFonts w:ascii="Century Gothic" w:hAnsi="Century Gothic"/>
          <w:color w:val="231F20"/>
          <w:spacing w:val="-19"/>
        </w:rPr>
        <w:t> </w:t>
      </w:r>
      <w:r>
        <w:rPr>
          <w:rFonts w:ascii="Century Gothic" w:hAnsi="Century Gothic"/>
          <w:color w:val="231F20"/>
          <w:spacing w:val="-4"/>
        </w:rPr>
        <w:t>diameter</w:t>
      </w:r>
      <w:r>
        <w:rPr>
          <w:rFonts w:ascii="Century Gothic" w:hAnsi="Century Gothic"/>
          <w:color w:val="231F20"/>
          <w:spacing w:val="-19"/>
        </w:rPr>
        <w:t> </w:t>
      </w:r>
      <w:r>
        <w:rPr>
          <w:rFonts w:ascii="Century Gothic" w:hAnsi="Century Gothic"/>
          <w:color w:val="231F20"/>
          <w:spacing w:val="-4"/>
        </w:rPr>
        <w:t>pipe </w:t>
      </w:r>
      <w:r>
        <w:rPr>
          <w:rFonts w:ascii="Century Gothic" w:hAnsi="Century Gothic"/>
          <w:color w:val="231F20"/>
          <w:w w:val="90"/>
        </w:rPr>
        <w:t>discharging into a flotation feed surge </w:t>
      </w:r>
      <w:r>
        <w:rPr>
          <w:rFonts w:ascii="Century Gothic" w:hAnsi="Century Gothic"/>
          <w:color w:val="231F20"/>
          <w:w w:val="90"/>
        </w:rPr>
        <w:t>tank </w:t>
      </w:r>
      <w:r>
        <w:rPr>
          <w:rFonts w:ascii="Century Gothic" w:hAnsi="Century Gothic"/>
          <w:color w:val="231F20"/>
          <w:spacing w:val="-8"/>
        </w:rPr>
        <w:t>ahead</w:t>
      </w:r>
      <w:r>
        <w:rPr>
          <w:rFonts w:ascii="Century Gothic" w:hAnsi="Century Gothic"/>
          <w:color w:val="231F20"/>
          <w:spacing w:val="-11"/>
        </w:rPr>
        <w:t> </w:t>
      </w:r>
      <w:r>
        <w:rPr>
          <w:rFonts w:ascii="Century Gothic" w:hAnsi="Century Gothic"/>
          <w:color w:val="231F20"/>
          <w:spacing w:val="-8"/>
        </w:rPr>
        <w:t>of</w:t>
      </w:r>
      <w:r>
        <w:rPr>
          <w:rFonts w:ascii="Century Gothic" w:hAnsi="Century Gothic"/>
          <w:color w:val="231F20"/>
          <w:spacing w:val="-11"/>
        </w:rPr>
        <w:t> </w:t>
      </w:r>
      <w:r>
        <w:rPr>
          <w:rFonts w:ascii="Century Gothic" w:hAnsi="Century Gothic"/>
          <w:color w:val="231F20"/>
          <w:spacing w:val="-8"/>
        </w:rPr>
        <w:t>the</w:t>
      </w:r>
      <w:r>
        <w:rPr>
          <w:rFonts w:ascii="Century Gothic" w:hAnsi="Century Gothic"/>
          <w:color w:val="231F20"/>
          <w:spacing w:val="-11"/>
        </w:rPr>
        <w:t> </w:t>
      </w:r>
      <w:r>
        <w:rPr>
          <w:rFonts w:ascii="Century Gothic" w:hAnsi="Century Gothic"/>
          <w:color w:val="231F20"/>
          <w:spacing w:val="-8"/>
        </w:rPr>
        <w:t>primary</w:t>
      </w:r>
      <w:r>
        <w:rPr>
          <w:rFonts w:ascii="Century Gothic" w:hAnsi="Century Gothic"/>
          <w:color w:val="231F20"/>
          <w:spacing w:val="-11"/>
        </w:rPr>
        <w:t> </w:t>
      </w:r>
      <w:r>
        <w:rPr>
          <w:rFonts w:ascii="Century Gothic" w:hAnsi="Century Gothic"/>
          <w:color w:val="231F20"/>
          <w:spacing w:val="-8"/>
        </w:rPr>
        <w:t>flotation’s</w:t>
      </w:r>
      <w:r>
        <w:rPr>
          <w:rFonts w:ascii="Century Gothic" w:hAnsi="Century Gothic"/>
          <w:color w:val="231F20"/>
          <w:spacing w:val="-11"/>
        </w:rPr>
        <w:t> </w:t>
      </w:r>
      <w:r>
        <w:rPr>
          <w:rFonts w:ascii="Century Gothic" w:hAnsi="Century Gothic"/>
          <w:color w:val="231F20"/>
          <w:spacing w:val="-8"/>
        </w:rPr>
        <w:t>de-sliming </w:t>
      </w:r>
      <w:r>
        <w:rPr>
          <w:rFonts w:ascii="Century Gothic" w:hAnsi="Century Gothic"/>
          <w:color w:val="231F20"/>
          <w:spacing w:val="-2"/>
        </w:rPr>
        <w:t>circuit.</w:t>
      </w:r>
    </w:p>
    <w:p>
      <w:pPr>
        <w:pStyle w:val="BodyText"/>
        <w:spacing w:before="4"/>
        <w:rPr>
          <w:rFonts w:ascii="Century Gothic"/>
        </w:rPr>
      </w:pPr>
    </w:p>
    <w:p>
      <w:pPr>
        <w:pStyle w:val="BodyText"/>
        <w:spacing w:line="235" w:lineRule="auto" w:before="1"/>
        <w:ind w:left="107" w:right="155"/>
      </w:pPr>
      <w:r>
        <w:rPr>
          <w:color w:val="231F20"/>
          <w:w w:val="105"/>
        </w:rPr>
        <w:t>It provides a near real-time weight-percent measurement of elements in the material, primaraly</w:t>
      </w:r>
      <w:r>
        <w:rPr>
          <w:color w:val="231F20"/>
          <w:spacing w:val="-8"/>
          <w:w w:val="105"/>
        </w:rPr>
        <w:t> </w:t>
      </w:r>
      <w:r>
        <w:rPr>
          <w:color w:val="231F20"/>
          <w:w w:val="105"/>
        </w:rPr>
        <w:t>P2O5</w:t>
      </w:r>
      <w:r>
        <w:rPr>
          <w:color w:val="231F20"/>
          <w:spacing w:val="-8"/>
          <w:w w:val="105"/>
        </w:rPr>
        <w:t> </w:t>
      </w:r>
      <w:r>
        <w:rPr>
          <w:color w:val="231F20"/>
          <w:w w:val="105"/>
        </w:rPr>
        <w:t>and</w:t>
      </w:r>
      <w:r>
        <w:rPr>
          <w:color w:val="231F20"/>
          <w:spacing w:val="-8"/>
          <w:w w:val="105"/>
        </w:rPr>
        <w:t> </w:t>
      </w:r>
      <w:r>
        <w:rPr>
          <w:color w:val="231F20"/>
          <w:w w:val="105"/>
        </w:rPr>
        <w:t>MgO</w:t>
      </w:r>
      <w:r>
        <w:rPr>
          <w:color w:val="231F20"/>
          <w:spacing w:val="-8"/>
          <w:w w:val="105"/>
        </w:rPr>
        <w:t> </w:t>
      </w:r>
      <w:r>
        <w:rPr>
          <w:color w:val="231F20"/>
          <w:w w:val="105"/>
        </w:rPr>
        <w:t>which</w:t>
      </w:r>
      <w:r>
        <w:rPr>
          <w:color w:val="231F20"/>
          <w:spacing w:val="-8"/>
          <w:w w:val="105"/>
        </w:rPr>
        <w:t> </w:t>
      </w:r>
      <w:r>
        <w:rPr>
          <w:color w:val="231F20"/>
          <w:w w:val="105"/>
        </w:rPr>
        <w:t>are</w:t>
      </w:r>
      <w:r>
        <w:rPr>
          <w:color w:val="231F20"/>
          <w:spacing w:val="-8"/>
          <w:w w:val="105"/>
        </w:rPr>
        <w:t> </w:t>
      </w:r>
      <w:r>
        <w:rPr>
          <w:color w:val="231F20"/>
          <w:w w:val="105"/>
        </w:rPr>
        <w:t>monitored to determine the relative grade of incoming feed and validate feed forward control decisions.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Plant operators make changes to the primary flotation circuit by slowing down the</w:t>
      </w:r>
      <w:r>
        <w:rPr>
          <w:color w:val="231F20"/>
          <w:spacing w:val="-14"/>
          <w:w w:val="105"/>
        </w:rPr>
        <w:t> </w:t>
      </w:r>
      <w:r>
        <w:rPr>
          <w:color w:val="231F20"/>
          <w:w w:val="105"/>
        </w:rPr>
        <w:t>rate</w:t>
      </w:r>
      <w:r>
        <w:rPr>
          <w:color w:val="231F20"/>
          <w:spacing w:val="-14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-14"/>
          <w:w w:val="105"/>
        </w:rPr>
        <w:t> </w:t>
      </w:r>
      <w:r>
        <w:rPr>
          <w:color w:val="231F20"/>
          <w:w w:val="105"/>
        </w:rPr>
        <w:t>incoming</w:t>
      </w:r>
      <w:r>
        <w:rPr>
          <w:color w:val="231F20"/>
          <w:spacing w:val="-14"/>
          <w:w w:val="105"/>
        </w:rPr>
        <w:t> </w:t>
      </w:r>
      <w:r>
        <w:rPr>
          <w:color w:val="231F20"/>
          <w:w w:val="105"/>
        </w:rPr>
        <w:t>feed</w:t>
      </w:r>
      <w:r>
        <w:rPr>
          <w:color w:val="231F20"/>
          <w:spacing w:val="-14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-14"/>
          <w:w w:val="105"/>
        </w:rPr>
        <w:t> </w:t>
      </w:r>
      <w:r>
        <w:rPr>
          <w:color w:val="231F20"/>
          <w:w w:val="105"/>
        </w:rPr>
        <w:t>increase</w:t>
      </w:r>
      <w:r>
        <w:rPr>
          <w:color w:val="231F20"/>
          <w:spacing w:val="-14"/>
          <w:w w:val="105"/>
        </w:rPr>
        <w:t> </w:t>
      </w:r>
      <w:r>
        <w:rPr>
          <w:color w:val="231F20"/>
          <w:w w:val="105"/>
        </w:rPr>
        <w:t>grade</w:t>
      </w:r>
      <w:r>
        <w:rPr>
          <w:color w:val="231F20"/>
          <w:spacing w:val="-14"/>
          <w:w w:val="105"/>
        </w:rPr>
        <w:t> </w:t>
      </w:r>
      <w:r>
        <w:rPr>
          <w:color w:val="231F20"/>
          <w:w w:val="105"/>
        </w:rPr>
        <w:t>and adjust their reagent control.</w:t>
      </w:r>
    </w:p>
    <w:p>
      <w:pPr>
        <w:pStyle w:val="BodyText"/>
        <w:spacing w:line="235" w:lineRule="auto" w:before="283"/>
        <w:ind w:left="107" w:right="106"/>
      </w:pPr>
      <w:r>
        <w:rPr>
          <w:rFonts w:ascii="Century Gothic"/>
          <w:color w:val="231F20"/>
          <w:spacing w:val="-4"/>
        </w:rPr>
        <w:t>A</w:t>
      </w:r>
      <w:r>
        <w:rPr>
          <w:rFonts w:ascii="Century Gothic"/>
          <w:color w:val="231F20"/>
          <w:spacing w:val="-19"/>
        </w:rPr>
        <w:t> </w:t>
      </w:r>
      <w:r>
        <w:rPr>
          <w:rFonts w:ascii="Century Gothic"/>
          <w:color w:val="231F20"/>
          <w:spacing w:val="-4"/>
        </w:rPr>
        <w:t>second</w:t>
      </w:r>
      <w:r>
        <w:rPr>
          <w:rFonts w:ascii="Century Gothic"/>
          <w:color w:val="231F20"/>
          <w:spacing w:val="-19"/>
        </w:rPr>
        <w:t> </w:t>
      </w:r>
      <w:r>
        <w:rPr>
          <w:rFonts w:ascii="Century Gothic"/>
          <w:color w:val="231F20"/>
          <w:spacing w:val="-4"/>
        </w:rPr>
        <w:t>SABIA</w:t>
      </w:r>
      <w:r>
        <w:rPr>
          <w:rFonts w:ascii="Century Gothic"/>
          <w:color w:val="231F20"/>
          <w:spacing w:val="-19"/>
        </w:rPr>
        <w:t> </w:t>
      </w:r>
      <w:r>
        <w:rPr>
          <w:rFonts w:ascii="Century Gothic"/>
          <w:color w:val="231F20"/>
          <w:spacing w:val="-4"/>
        </w:rPr>
        <w:t>Slurry</w:t>
      </w:r>
      <w:r>
        <w:rPr>
          <w:rFonts w:ascii="Century Gothic"/>
          <w:color w:val="231F20"/>
          <w:spacing w:val="-19"/>
        </w:rPr>
        <w:t> </w:t>
      </w:r>
      <w:r>
        <w:rPr>
          <w:rFonts w:ascii="Century Gothic"/>
          <w:color w:val="231F20"/>
          <w:spacing w:val="-4"/>
        </w:rPr>
        <w:t>Analyzer</w:t>
      </w:r>
      <w:r>
        <w:rPr>
          <w:rFonts w:ascii="Century Gothic"/>
          <w:color w:val="231F20"/>
          <w:spacing w:val="-19"/>
        </w:rPr>
        <w:t> </w:t>
      </w:r>
      <w:r>
        <w:rPr>
          <w:rFonts w:ascii="Century Gothic"/>
          <w:color w:val="231F20"/>
          <w:spacing w:val="-4"/>
        </w:rPr>
        <w:t>was</w:t>
      </w:r>
      <w:r>
        <w:rPr>
          <w:rFonts w:ascii="Century Gothic"/>
          <w:color w:val="231F20"/>
          <w:spacing w:val="-19"/>
        </w:rPr>
        <w:t> </w:t>
      </w:r>
      <w:r>
        <w:rPr>
          <w:rFonts w:ascii="Century Gothic"/>
          <w:color w:val="231F20"/>
          <w:spacing w:val="-4"/>
        </w:rPr>
        <w:t>installed </w:t>
      </w:r>
      <w:r>
        <w:rPr>
          <w:rFonts w:ascii="Century Gothic"/>
          <w:color w:val="231F20"/>
          <w:spacing w:val="-6"/>
        </w:rPr>
        <w:t>on</w:t>
      </w:r>
      <w:r>
        <w:rPr>
          <w:rFonts w:ascii="Century Gothic"/>
          <w:color w:val="231F20"/>
          <w:spacing w:val="-18"/>
        </w:rPr>
        <w:t> </w:t>
      </w:r>
      <w:r>
        <w:rPr>
          <w:rFonts w:ascii="Century Gothic"/>
          <w:color w:val="231F20"/>
          <w:spacing w:val="-6"/>
        </w:rPr>
        <w:t>an</w:t>
      </w:r>
      <w:r>
        <w:rPr>
          <w:rFonts w:ascii="Century Gothic"/>
          <w:color w:val="231F20"/>
          <w:spacing w:val="-18"/>
        </w:rPr>
        <w:t> </w:t>
      </w:r>
      <w:r>
        <w:rPr>
          <w:rFonts w:ascii="Century Gothic"/>
          <w:color w:val="231F20"/>
          <w:spacing w:val="-6"/>
        </w:rPr>
        <w:t>8-inch</w:t>
      </w:r>
      <w:r>
        <w:rPr>
          <w:rFonts w:ascii="Century Gothic"/>
          <w:color w:val="231F20"/>
          <w:spacing w:val="-18"/>
        </w:rPr>
        <w:t> </w:t>
      </w:r>
      <w:r>
        <w:rPr>
          <w:rFonts w:ascii="Century Gothic"/>
          <w:color w:val="231F20"/>
          <w:spacing w:val="-6"/>
        </w:rPr>
        <w:t>pipe</w:t>
      </w:r>
      <w:r>
        <w:rPr>
          <w:rFonts w:ascii="Century Gothic"/>
          <w:color w:val="231F20"/>
          <w:spacing w:val="-18"/>
        </w:rPr>
        <w:t> </w:t>
      </w:r>
      <w:r>
        <w:rPr>
          <w:rFonts w:ascii="Century Gothic"/>
          <w:color w:val="231F20"/>
          <w:spacing w:val="-6"/>
        </w:rPr>
        <w:t>and</w:t>
      </w:r>
      <w:r>
        <w:rPr>
          <w:rFonts w:ascii="Century Gothic"/>
          <w:color w:val="231F20"/>
          <w:spacing w:val="-18"/>
        </w:rPr>
        <w:t> </w:t>
      </w:r>
      <w:r>
        <w:rPr>
          <w:rFonts w:ascii="Century Gothic"/>
          <w:color w:val="231F20"/>
          <w:spacing w:val="-6"/>
        </w:rPr>
        <w:t>is</w:t>
      </w:r>
      <w:r>
        <w:rPr>
          <w:rFonts w:ascii="Century Gothic"/>
          <w:color w:val="231F20"/>
          <w:spacing w:val="-18"/>
        </w:rPr>
        <w:t> </w:t>
      </w:r>
      <w:r>
        <w:rPr>
          <w:rFonts w:ascii="Century Gothic"/>
          <w:color w:val="231F20"/>
          <w:spacing w:val="-6"/>
        </w:rPr>
        <w:t>used</w:t>
      </w:r>
      <w:r>
        <w:rPr>
          <w:rFonts w:ascii="Century Gothic"/>
          <w:color w:val="231F20"/>
          <w:spacing w:val="-18"/>
        </w:rPr>
        <w:t> </w:t>
      </w:r>
      <w:r>
        <w:rPr>
          <w:rFonts w:ascii="Century Gothic"/>
          <w:color w:val="231F20"/>
          <w:spacing w:val="-6"/>
        </w:rPr>
        <w:t>to</w:t>
      </w:r>
      <w:r>
        <w:rPr>
          <w:rFonts w:ascii="Century Gothic"/>
          <w:color w:val="231F20"/>
          <w:spacing w:val="-18"/>
        </w:rPr>
        <w:t> </w:t>
      </w:r>
      <w:r>
        <w:rPr>
          <w:rFonts w:ascii="Century Gothic"/>
          <w:color w:val="231F20"/>
          <w:spacing w:val="-6"/>
        </w:rPr>
        <w:t>validate</w:t>
      </w:r>
      <w:r>
        <w:rPr>
          <w:rFonts w:ascii="Century Gothic"/>
          <w:color w:val="231F20"/>
          <w:spacing w:val="-18"/>
        </w:rPr>
        <w:t> </w:t>
      </w:r>
      <w:r>
        <w:rPr>
          <w:rFonts w:ascii="Century Gothic"/>
          <w:color w:val="231F20"/>
          <w:spacing w:val="-6"/>
        </w:rPr>
        <w:t>the </w:t>
      </w:r>
      <w:r>
        <w:rPr>
          <w:rFonts w:ascii="Century Gothic"/>
          <w:color w:val="231F20"/>
        </w:rPr>
        <w:t>final</w:t>
      </w:r>
      <w:r>
        <w:rPr>
          <w:rFonts w:ascii="Century Gothic"/>
          <w:color w:val="231F20"/>
          <w:spacing w:val="-19"/>
        </w:rPr>
        <w:t> </w:t>
      </w:r>
      <w:r>
        <w:rPr>
          <w:rFonts w:ascii="Century Gothic"/>
          <w:color w:val="231F20"/>
        </w:rPr>
        <w:t>product.</w:t>
      </w:r>
      <w:r>
        <w:rPr>
          <w:rFonts w:ascii="Century Gothic"/>
          <w:color w:val="231F20"/>
          <w:spacing w:val="23"/>
        </w:rPr>
        <w:t> </w:t>
      </w:r>
      <w:r>
        <w:rPr>
          <w:color w:val="231F20"/>
        </w:rPr>
        <w:t>The</w:t>
      </w:r>
      <w:r>
        <w:rPr>
          <w:color w:val="231F20"/>
          <w:spacing w:val="-5"/>
        </w:rPr>
        <w:t> </w:t>
      </w:r>
      <w:r>
        <w:rPr>
          <w:color w:val="231F20"/>
        </w:rPr>
        <w:t>final</w:t>
      </w:r>
      <w:r>
        <w:rPr>
          <w:color w:val="231F20"/>
          <w:spacing w:val="-5"/>
        </w:rPr>
        <w:t> </w:t>
      </w:r>
      <w:r>
        <w:rPr>
          <w:color w:val="231F20"/>
        </w:rPr>
        <w:t>concentrate</w:t>
      </w:r>
      <w:r>
        <w:rPr>
          <w:color w:val="231F20"/>
          <w:spacing w:val="-5"/>
        </w:rPr>
        <w:t> </w:t>
      </w:r>
      <w:r>
        <w:rPr>
          <w:color w:val="231F20"/>
        </w:rPr>
        <w:t>MgO</w:t>
      </w:r>
      <w:r>
        <w:rPr>
          <w:color w:val="231F20"/>
          <w:spacing w:val="-5"/>
        </w:rPr>
        <w:t> </w:t>
      </w:r>
      <w:r>
        <w:rPr>
          <w:color w:val="231F20"/>
        </w:rPr>
        <w:t>target is &lt;0.80%.</w:t>
      </w:r>
      <w:r>
        <w:rPr>
          <w:color w:val="231F20"/>
          <w:spacing w:val="40"/>
        </w:rPr>
        <w:t> </w:t>
      </w:r>
      <w:r>
        <w:rPr>
          <w:color w:val="231F20"/>
        </w:rPr>
        <w:t>High MgO content in the chemical plant feed causes difficulty at the processing plant when reacting and filtering the final </w:t>
      </w:r>
      <w:r>
        <w:rPr>
          <w:color w:val="231F20"/>
          <w:spacing w:val="-2"/>
        </w:rPr>
        <w:t>product.</w:t>
      </w:r>
    </w:p>
    <w:p>
      <w:pPr>
        <w:spacing w:line="235" w:lineRule="auto" w:before="221"/>
        <w:ind w:left="100" w:right="294" w:firstLine="0"/>
        <w:jc w:val="left"/>
        <w:rPr>
          <w:b/>
          <w:sz w:val="20"/>
        </w:rPr>
      </w:pPr>
      <w:r>
        <w:rPr>
          <w:b/>
          <w:color w:val="231F20"/>
          <w:w w:val="105"/>
          <w:sz w:val="20"/>
        </w:rPr>
        <w:t>Their</w:t>
      </w:r>
      <w:r>
        <w:rPr>
          <w:b/>
          <w:color w:val="231F20"/>
          <w:spacing w:val="-7"/>
          <w:w w:val="105"/>
          <w:sz w:val="20"/>
        </w:rPr>
        <w:t> </w:t>
      </w:r>
      <w:r>
        <w:rPr>
          <w:b/>
          <w:color w:val="231F20"/>
          <w:w w:val="105"/>
          <w:sz w:val="20"/>
        </w:rPr>
        <w:t>phosphate</w:t>
      </w:r>
      <w:r>
        <w:rPr>
          <w:b/>
          <w:color w:val="231F20"/>
          <w:spacing w:val="-7"/>
          <w:w w:val="105"/>
          <w:sz w:val="20"/>
        </w:rPr>
        <w:t> </w:t>
      </w:r>
      <w:r>
        <w:rPr>
          <w:b/>
          <w:color w:val="231F20"/>
          <w:w w:val="105"/>
          <w:sz w:val="20"/>
        </w:rPr>
        <w:t>minerals</w:t>
      </w:r>
      <w:r>
        <w:rPr>
          <w:b/>
          <w:color w:val="231F20"/>
          <w:spacing w:val="-7"/>
          <w:w w:val="105"/>
          <w:sz w:val="20"/>
        </w:rPr>
        <w:t> </w:t>
      </w:r>
      <w:r>
        <w:rPr>
          <w:b/>
          <w:color w:val="231F20"/>
          <w:w w:val="105"/>
          <w:sz w:val="20"/>
        </w:rPr>
        <w:t>are</w:t>
      </w:r>
      <w:r>
        <w:rPr>
          <w:b/>
          <w:color w:val="231F20"/>
          <w:spacing w:val="-7"/>
          <w:w w:val="105"/>
          <w:sz w:val="20"/>
        </w:rPr>
        <w:t> </w:t>
      </w:r>
      <w:r>
        <w:rPr>
          <w:b/>
          <w:color w:val="231F20"/>
          <w:w w:val="105"/>
          <w:sz w:val="20"/>
        </w:rPr>
        <w:t>liberated</w:t>
      </w:r>
      <w:r>
        <w:rPr>
          <w:b/>
          <w:color w:val="231F20"/>
          <w:spacing w:val="-7"/>
          <w:w w:val="105"/>
          <w:sz w:val="20"/>
        </w:rPr>
        <w:t> </w:t>
      </w:r>
      <w:r>
        <w:rPr>
          <w:b/>
          <w:color w:val="231F20"/>
          <w:w w:val="105"/>
          <w:sz w:val="20"/>
        </w:rPr>
        <w:t>at</w:t>
      </w:r>
      <w:r>
        <w:rPr>
          <w:b/>
          <w:color w:val="231F20"/>
          <w:spacing w:val="-7"/>
          <w:w w:val="105"/>
          <w:sz w:val="20"/>
        </w:rPr>
        <w:t> </w:t>
      </w:r>
      <w:r>
        <w:rPr>
          <w:b/>
          <w:color w:val="231F20"/>
          <w:w w:val="105"/>
          <w:sz w:val="20"/>
        </w:rPr>
        <w:t>the</w:t>
      </w:r>
      <w:r>
        <w:rPr>
          <w:b/>
          <w:color w:val="231F20"/>
          <w:spacing w:val="-7"/>
          <w:w w:val="105"/>
          <w:sz w:val="20"/>
        </w:rPr>
        <w:t> </w:t>
      </w:r>
      <w:r>
        <w:rPr>
          <w:b/>
          <w:color w:val="231F20"/>
          <w:w w:val="105"/>
          <w:sz w:val="20"/>
        </w:rPr>
        <w:t>35-Mesh size</w:t>
      </w:r>
      <w:r>
        <w:rPr>
          <w:b/>
          <w:color w:val="231F20"/>
          <w:spacing w:val="-1"/>
          <w:w w:val="105"/>
          <w:sz w:val="20"/>
        </w:rPr>
        <w:t> </w:t>
      </w:r>
      <w:r>
        <w:rPr>
          <w:b/>
          <w:color w:val="231F20"/>
          <w:w w:val="105"/>
          <w:sz w:val="20"/>
        </w:rPr>
        <w:t>fraction.</w:t>
      </w:r>
      <w:r>
        <w:rPr>
          <w:b/>
          <w:color w:val="231F20"/>
          <w:spacing w:val="-10"/>
          <w:w w:val="105"/>
          <w:sz w:val="20"/>
        </w:rPr>
        <w:t> </w:t>
      </w:r>
      <w:r>
        <w:rPr>
          <w:b/>
          <w:color w:val="231F20"/>
          <w:w w:val="105"/>
          <w:sz w:val="20"/>
        </w:rPr>
        <w:t>The</w:t>
      </w:r>
      <w:r>
        <w:rPr>
          <w:b/>
          <w:color w:val="231F20"/>
          <w:spacing w:val="-1"/>
          <w:w w:val="105"/>
          <w:sz w:val="20"/>
        </w:rPr>
        <w:t> </w:t>
      </w:r>
      <w:r>
        <w:rPr>
          <w:b/>
          <w:color w:val="231F20"/>
          <w:w w:val="105"/>
          <w:sz w:val="20"/>
        </w:rPr>
        <w:t>challenge</w:t>
      </w:r>
      <w:r>
        <w:rPr>
          <w:b/>
          <w:color w:val="231F20"/>
          <w:spacing w:val="-1"/>
          <w:w w:val="105"/>
          <w:sz w:val="20"/>
        </w:rPr>
        <w:t> </w:t>
      </w:r>
      <w:r>
        <w:rPr>
          <w:b/>
          <w:color w:val="231F20"/>
          <w:w w:val="105"/>
          <w:sz w:val="20"/>
        </w:rPr>
        <w:t>is</w:t>
      </w:r>
      <w:r>
        <w:rPr>
          <w:b/>
          <w:color w:val="231F20"/>
          <w:spacing w:val="-1"/>
          <w:w w:val="105"/>
          <w:sz w:val="20"/>
        </w:rPr>
        <w:t> </w:t>
      </w:r>
      <w:r>
        <w:rPr>
          <w:b/>
          <w:color w:val="231F20"/>
          <w:w w:val="105"/>
          <w:sz w:val="20"/>
        </w:rPr>
        <w:t>liberating</w:t>
      </w:r>
      <w:r>
        <w:rPr>
          <w:b/>
          <w:color w:val="231F20"/>
          <w:spacing w:val="-1"/>
          <w:w w:val="105"/>
          <w:sz w:val="20"/>
        </w:rPr>
        <w:t> </w:t>
      </w:r>
      <w:r>
        <w:rPr>
          <w:b/>
          <w:color w:val="231F20"/>
          <w:w w:val="105"/>
          <w:sz w:val="20"/>
        </w:rPr>
        <w:t>P2O5</w:t>
      </w:r>
      <w:r>
        <w:rPr>
          <w:b/>
          <w:color w:val="231F20"/>
          <w:spacing w:val="-1"/>
          <w:w w:val="105"/>
          <w:sz w:val="20"/>
        </w:rPr>
        <w:t> </w:t>
      </w:r>
      <w:r>
        <w:rPr>
          <w:b/>
          <w:color w:val="231F20"/>
          <w:w w:val="105"/>
          <w:sz w:val="20"/>
        </w:rPr>
        <w:t>minerals while not over grinding and producing excessive amounts of minus 74-Micron particles. Dolomite containing MgO tends to concentrate in the ore and becomes</w:t>
      </w:r>
      <w:r>
        <w:rPr>
          <w:b/>
          <w:color w:val="231F20"/>
          <w:spacing w:val="-12"/>
          <w:w w:val="105"/>
          <w:sz w:val="20"/>
        </w:rPr>
        <w:t> </w:t>
      </w:r>
      <w:r>
        <w:rPr>
          <w:b/>
          <w:color w:val="231F20"/>
          <w:w w:val="105"/>
          <w:sz w:val="20"/>
        </w:rPr>
        <w:t>liberated,</w:t>
      </w:r>
      <w:r>
        <w:rPr>
          <w:b/>
          <w:color w:val="231F20"/>
          <w:spacing w:val="-12"/>
          <w:w w:val="105"/>
          <w:sz w:val="20"/>
        </w:rPr>
        <w:t> </w:t>
      </w:r>
      <w:r>
        <w:rPr>
          <w:b/>
          <w:color w:val="231F20"/>
          <w:w w:val="105"/>
          <w:sz w:val="20"/>
        </w:rPr>
        <w:t>floating</w:t>
      </w:r>
      <w:r>
        <w:rPr>
          <w:b/>
          <w:color w:val="231F20"/>
          <w:spacing w:val="-12"/>
          <w:w w:val="105"/>
          <w:sz w:val="20"/>
        </w:rPr>
        <w:t> </w:t>
      </w:r>
      <w:r>
        <w:rPr>
          <w:b/>
          <w:color w:val="231F20"/>
          <w:w w:val="105"/>
          <w:sz w:val="20"/>
        </w:rPr>
        <w:t>into</w:t>
      </w:r>
      <w:r>
        <w:rPr>
          <w:b/>
          <w:color w:val="231F20"/>
          <w:spacing w:val="-12"/>
          <w:w w:val="105"/>
          <w:sz w:val="20"/>
        </w:rPr>
        <w:t> </w:t>
      </w:r>
      <w:r>
        <w:rPr>
          <w:b/>
          <w:color w:val="231F20"/>
          <w:w w:val="105"/>
          <w:sz w:val="20"/>
        </w:rPr>
        <w:t>and</w:t>
      </w:r>
      <w:r>
        <w:rPr>
          <w:b/>
          <w:color w:val="231F20"/>
          <w:spacing w:val="-12"/>
          <w:w w:val="105"/>
          <w:sz w:val="20"/>
        </w:rPr>
        <w:t> </w:t>
      </w:r>
      <w:r>
        <w:rPr>
          <w:b/>
          <w:color w:val="231F20"/>
          <w:w w:val="105"/>
          <w:sz w:val="20"/>
        </w:rPr>
        <w:t>contaminating</w:t>
      </w:r>
      <w:r>
        <w:rPr>
          <w:b/>
          <w:color w:val="231F20"/>
          <w:spacing w:val="-12"/>
          <w:w w:val="105"/>
          <w:sz w:val="20"/>
        </w:rPr>
        <w:t> </w:t>
      </w:r>
      <w:r>
        <w:rPr>
          <w:b/>
          <w:color w:val="231F20"/>
          <w:w w:val="105"/>
          <w:sz w:val="20"/>
        </w:rPr>
        <w:t>the phosphate</w:t>
      </w:r>
      <w:r>
        <w:rPr>
          <w:b/>
          <w:color w:val="231F20"/>
          <w:spacing w:val="-6"/>
          <w:w w:val="105"/>
          <w:sz w:val="20"/>
        </w:rPr>
        <w:t> </w:t>
      </w:r>
      <w:r>
        <w:rPr>
          <w:b/>
          <w:color w:val="231F20"/>
          <w:w w:val="105"/>
          <w:sz w:val="20"/>
        </w:rPr>
        <w:t>concentrate.</w:t>
      </w:r>
    </w:p>
    <w:p>
      <w:pPr>
        <w:spacing w:after="0" w:line="235" w:lineRule="auto"/>
        <w:jc w:val="left"/>
        <w:rPr>
          <w:sz w:val="20"/>
        </w:rPr>
        <w:sectPr>
          <w:type w:val="continuous"/>
          <w:pgSz w:w="12240" w:h="15840"/>
          <w:pgMar w:top="220" w:bottom="0" w:left="480" w:right="480"/>
          <w:cols w:num="2" w:equalWidth="0">
            <w:col w:w="5584" w:space="534"/>
            <w:col w:w="5162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6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2240" w:h="15840"/>
          <w:pgMar w:top="220" w:bottom="0" w:left="480" w:right="480"/>
        </w:sectPr>
      </w:pPr>
    </w:p>
    <w:p>
      <w:pPr>
        <w:pStyle w:val="BodyText"/>
        <w:spacing w:before="116"/>
        <w:rPr>
          <w:sz w:val="3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79808">
                <wp:simplePos x="0" y="0"/>
                <wp:positionH relativeFrom="page">
                  <wp:posOffset>0</wp:posOffset>
                </wp:positionH>
                <wp:positionV relativeFrom="page">
                  <wp:posOffset>8816873</wp:posOffset>
                </wp:positionV>
                <wp:extent cx="7772400" cy="124206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772400" cy="1242060"/>
                          <a:chExt cx="7772400" cy="1242060"/>
                        </a:xfrm>
                      </wpg:grpSpPr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96646"/>
                            <a:ext cx="7772400" cy="9448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6810376" y="124532"/>
                            <a:ext cx="962025" cy="1117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2025" h="1117600">
                                <a:moveTo>
                                  <a:pt x="649414" y="0"/>
                                </a:moveTo>
                                <a:lnTo>
                                  <a:pt x="600948" y="1781"/>
                                </a:lnTo>
                                <a:lnTo>
                                  <a:pt x="553449" y="7041"/>
                                </a:lnTo>
                                <a:lnTo>
                                  <a:pt x="507042" y="15654"/>
                                </a:lnTo>
                                <a:lnTo>
                                  <a:pt x="461855" y="27495"/>
                                </a:lnTo>
                                <a:lnTo>
                                  <a:pt x="418011" y="42438"/>
                                </a:lnTo>
                                <a:lnTo>
                                  <a:pt x="375638" y="60358"/>
                                </a:lnTo>
                                <a:lnTo>
                                  <a:pt x="334859" y="81128"/>
                                </a:lnTo>
                                <a:lnTo>
                                  <a:pt x="295801" y="104624"/>
                                </a:lnTo>
                                <a:lnTo>
                                  <a:pt x="258590" y="130720"/>
                                </a:lnTo>
                                <a:lnTo>
                                  <a:pt x="223351" y="159290"/>
                                </a:lnTo>
                                <a:lnTo>
                                  <a:pt x="190209" y="190209"/>
                                </a:lnTo>
                                <a:lnTo>
                                  <a:pt x="159290" y="223351"/>
                                </a:lnTo>
                                <a:lnTo>
                                  <a:pt x="130720" y="258590"/>
                                </a:lnTo>
                                <a:lnTo>
                                  <a:pt x="104624" y="295801"/>
                                </a:lnTo>
                                <a:lnTo>
                                  <a:pt x="81128" y="334859"/>
                                </a:lnTo>
                                <a:lnTo>
                                  <a:pt x="60358" y="375638"/>
                                </a:lnTo>
                                <a:lnTo>
                                  <a:pt x="42438" y="418011"/>
                                </a:lnTo>
                                <a:lnTo>
                                  <a:pt x="27495" y="461855"/>
                                </a:lnTo>
                                <a:lnTo>
                                  <a:pt x="15654" y="507042"/>
                                </a:lnTo>
                                <a:lnTo>
                                  <a:pt x="7041" y="553449"/>
                                </a:lnTo>
                                <a:lnTo>
                                  <a:pt x="1781" y="600948"/>
                                </a:lnTo>
                                <a:lnTo>
                                  <a:pt x="0" y="649414"/>
                                </a:lnTo>
                                <a:lnTo>
                                  <a:pt x="1781" y="697880"/>
                                </a:lnTo>
                                <a:lnTo>
                                  <a:pt x="7041" y="745379"/>
                                </a:lnTo>
                                <a:lnTo>
                                  <a:pt x="15654" y="791786"/>
                                </a:lnTo>
                                <a:lnTo>
                                  <a:pt x="27495" y="836973"/>
                                </a:lnTo>
                                <a:lnTo>
                                  <a:pt x="42438" y="880817"/>
                                </a:lnTo>
                                <a:lnTo>
                                  <a:pt x="60358" y="923190"/>
                                </a:lnTo>
                                <a:lnTo>
                                  <a:pt x="81128" y="963969"/>
                                </a:lnTo>
                                <a:lnTo>
                                  <a:pt x="104624" y="1003027"/>
                                </a:lnTo>
                                <a:lnTo>
                                  <a:pt x="130720" y="1040238"/>
                                </a:lnTo>
                                <a:lnTo>
                                  <a:pt x="159290" y="1075477"/>
                                </a:lnTo>
                                <a:lnTo>
                                  <a:pt x="190209" y="1108619"/>
                                </a:lnTo>
                                <a:lnTo>
                                  <a:pt x="199186" y="1116994"/>
                                </a:lnTo>
                                <a:lnTo>
                                  <a:pt x="962023" y="1116994"/>
                                </a:lnTo>
                                <a:lnTo>
                                  <a:pt x="962023" y="80137"/>
                                </a:lnTo>
                                <a:lnTo>
                                  <a:pt x="923190" y="60358"/>
                                </a:lnTo>
                                <a:lnTo>
                                  <a:pt x="880817" y="42438"/>
                                </a:lnTo>
                                <a:lnTo>
                                  <a:pt x="836973" y="27495"/>
                                </a:lnTo>
                                <a:lnTo>
                                  <a:pt x="791786" y="15654"/>
                                </a:lnTo>
                                <a:lnTo>
                                  <a:pt x="745379" y="7041"/>
                                </a:lnTo>
                                <a:lnTo>
                                  <a:pt x="697880" y="1781"/>
                                </a:lnTo>
                                <a:lnTo>
                                  <a:pt x="649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87655" y="0"/>
                            <a:ext cx="1184567" cy="12415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5688" y="385533"/>
                            <a:ext cx="2146096" cy="5295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64768" y="505896"/>
                            <a:ext cx="410386" cy="4467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694.242004pt;width:612pt;height:97.8pt;mso-position-horizontal-relative:page;mso-position-vertical-relative:page;z-index:-15836672" id="docshapegroup6" coordorigin="0,13885" coordsize="12240,1956">
                <v:shape style="position:absolute;left:0;top:14352;width:12240;height:1488" type="#_x0000_t75" id="docshape7" stroked="false">
                  <v:imagedata r:id="rId7" o:title=""/>
                </v:shape>
                <v:shape style="position:absolute;left:10725;top:14080;width:1515;height:1760" id="docshape8" coordorigin="10725,14081" coordsize="1515,1760" path="m11748,14081l11671,14084,11597,14092,11523,14106,11452,14124,11383,14148,11317,14176,11252,14209,11191,14246,11132,14287,11077,14332,11025,14380,10976,14433,10931,14488,10890,14547,10853,14608,10820,14673,10792,14739,10768,14808,10750,14879,10736,14953,10728,15027,10725,15104,10728,15180,10736,15255,10750,15328,10768,15399,10792,15468,10820,15535,10853,15599,10890,15661,10931,15719,10976,15775,11025,15827,11039,15840,12240,15840,12240,14207,12179,14176,12112,14148,12043,14124,11972,14106,11899,14092,11824,14084,11748,14081xe" filled="true" fillcolor="#ffffff" stroked="false">
                  <v:path arrowok="t"/>
                  <v:fill type="solid"/>
                </v:shape>
                <v:shape style="position:absolute;left:10374;top:13884;width:1866;height:1956" type="#_x0000_t75" id="docshape9" stroked="false">
                  <v:imagedata r:id="rId8" o:title=""/>
                </v:shape>
                <v:shape style="position:absolute;left:560;top:14491;width:3380;height:834" type="#_x0000_t75" id="docshape10" stroked="false">
                  <v:imagedata r:id="rId9" o:title=""/>
                </v:shape>
                <v:shape style="position:absolute;left:6716;top:14681;width:647;height:704" type="#_x0000_t75" id="docshape11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1725942</wp:posOffset>
                </wp:positionV>
                <wp:extent cx="7772400" cy="129921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7772400" cy="1299210"/>
                          <a:chExt cx="7772400" cy="129921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12"/>
                            <a:ext cx="7772400" cy="1299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0" h="1299210">
                                <a:moveTo>
                                  <a:pt x="7772400" y="1100353"/>
                                </a:moveTo>
                                <a:lnTo>
                                  <a:pt x="0" y="1100353"/>
                                </a:lnTo>
                                <a:lnTo>
                                  <a:pt x="0" y="1298829"/>
                                </a:lnTo>
                                <a:lnTo>
                                  <a:pt x="7772400" y="1298829"/>
                                </a:lnTo>
                                <a:lnTo>
                                  <a:pt x="7772400" y="1100353"/>
                                </a:lnTo>
                                <a:close/>
                              </a:path>
                              <a:path w="7772400" h="1299210">
                                <a:moveTo>
                                  <a:pt x="7772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9646"/>
                                </a:lnTo>
                                <a:lnTo>
                                  <a:pt x="7772400" y="169646"/>
                                </a:lnTo>
                                <a:lnTo>
                                  <a:pt x="7772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3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0" y="169659"/>
                            <a:ext cx="7772400" cy="930910"/>
                          </a:xfrm>
                          <a:prstGeom prst="rect">
                            <a:avLst/>
                          </a:prstGeom>
                          <a:solidFill>
                            <a:srgbClr val="0070B3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35" w:lineRule="auto" w:before="112"/>
                                <w:ind w:left="507" w:right="547" w:firstLine="99"/>
                                <w:jc w:val="left"/>
                                <w:rPr>
                                  <w:rFonts w:ascii="Century Gothic"/>
                                  <w:b/>
                                  <w:color w:val="000000"/>
                                  <w:sz w:val="48"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w w:val="105"/>
                                  <w:sz w:val="48"/>
                                </w:rPr>
                                <w:t>Improved Operational Efficiency with PGNAA Analyzers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30"/>
                                  <w:w w:val="105"/>
                                  <w:sz w:val="48"/>
                                </w:rPr>
                                <w:t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w w:val="105"/>
                                  <w:sz w:val="48"/>
                                </w:rPr>
                                <w:t>in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30"/>
                                  <w:w w:val="105"/>
                                  <w:sz w:val="48"/>
                                </w:rPr>
                                <w:t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w w:val="105"/>
                                  <w:sz w:val="48"/>
                                </w:rPr>
                                <w:t>a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31"/>
                                  <w:w w:val="105"/>
                                  <w:sz w:val="48"/>
                                </w:rPr>
                                <w:t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w w:val="105"/>
                                  <w:sz w:val="48"/>
                                </w:rPr>
                                <w:t>Phosphate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30"/>
                                  <w:w w:val="105"/>
                                  <w:sz w:val="48"/>
                                </w:rPr>
                                <w:t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w w:val="105"/>
                                  <w:sz w:val="48"/>
                                </w:rPr>
                                <w:t>Production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30"/>
                                  <w:w w:val="105"/>
                                  <w:sz w:val="48"/>
                                </w:rPr>
                                <w:t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2"/>
                                  <w:w w:val="105"/>
                                  <w:sz w:val="48"/>
                                </w:rPr>
                                <w:t>Process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35.901001pt;width:612pt;height:102.3pt;mso-position-horizontal-relative:page;mso-position-vertical-relative:page;z-index:15730176" id="docshapegroup12" coordorigin="0,2718" coordsize="12240,2046">
                <v:shape style="position:absolute;left:0;top:2718;width:12240;height:2046" id="docshape13" coordorigin="0,2718" coordsize="12240,2046" path="m12240,4451l0,4451,0,4763,12240,4763,12240,4451xm12240,2718l0,2718,0,2985,12240,2985,12240,2718xe" filled="true" fillcolor="#d1d3d4" stroked="false">
                  <v:path arrowok="t"/>
                  <v:fill type="solid"/>
                </v:shape>
                <v:shape style="position:absolute;left:0;top:2985;width:12240;height:1466" type="#_x0000_t202" id="docshape14" filled="true" fillcolor="#0070b3" stroked="false">
                  <v:textbox inset="0,0,0,0">
                    <w:txbxContent>
                      <w:p>
                        <w:pPr>
                          <w:spacing w:line="235" w:lineRule="auto" w:before="112"/>
                          <w:ind w:left="507" w:right="547" w:firstLine="99"/>
                          <w:jc w:val="left"/>
                          <w:rPr>
                            <w:rFonts w:ascii="Century Gothic"/>
                            <w:b/>
                            <w:color w:val="000000"/>
                            <w:sz w:val="48"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w w:val="105"/>
                            <w:sz w:val="48"/>
                          </w:rPr>
                          <w:t>Improved Operational Efficiency with PGNAA Analyzers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30"/>
                            <w:w w:val="105"/>
                            <w:sz w:val="48"/>
                          </w:rPr>
                          <w:t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w w:val="105"/>
                            <w:sz w:val="48"/>
                          </w:rPr>
                          <w:t>in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30"/>
                            <w:w w:val="105"/>
                            <w:sz w:val="48"/>
                          </w:rPr>
                          <w:t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w w:val="105"/>
                            <w:sz w:val="48"/>
                          </w:rPr>
                          <w:t>a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31"/>
                            <w:w w:val="105"/>
                            <w:sz w:val="48"/>
                          </w:rPr>
                          <w:t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w w:val="105"/>
                            <w:sz w:val="48"/>
                          </w:rPr>
                          <w:t>Phosphate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30"/>
                            <w:w w:val="105"/>
                            <w:sz w:val="48"/>
                          </w:rPr>
                          <w:t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w w:val="105"/>
                            <w:sz w:val="48"/>
                          </w:rPr>
                          <w:t>Production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30"/>
                            <w:w w:val="105"/>
                            <w:sz w:val="48"/>
                          </w:rPr>
                          <w:t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2"/>
                            <w:w w:val="105"/>
                            <w:sz w:val="48"/>
                          </w:rPr>
                          <w:t>Process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260"/>
      </w:pPr>
      <w:r>
        <w:rPr>
          <w:color w:val="FFFFFF"/>
          <w:spacing w:val="12"/>
          <w:w w:val="90"/>
        </w:rPr>
        <w:t>www.sabiainc.com</w:t>
      </w:r>
    </w:p>
    <w:p>
      <w:pPr>
        <w:spacing w:line="222" w:lineRule="exact" w:before="108"/>
        <w:ind w:left="260" w:right="0" w:firstLine="0"/>
        <w:jc w:val="left"/>
        <w:rPr>
          <w:b/>
          <w:i/>
          <w:sz w:val="20"/>
        </w:rPr>
      </w:pPr>
      <w:r>
        <w:rPr/>
        <w:br w:type="column"/>
      </w:r>
      <w:r>
        <w:rPr>
          <w:b/>
          <w:i/>
          <w:color w:val="FFFFFF"/>
          <w:sz w:val="20"/>
        </w:rPr>
        <w:t>Protected</w:t>
      </w:r>
      <w:r>
        <w:rPr>
          <w:b/>
          <w:i/>
          <w:color w:val="FFFFFF"/>
          <w:spacing w:val="5"/>
          <w:sz w:val="20"/>
        </w:rPr>
        <w:t> </w:t>
      </w:r>
      <w:r>
        <w:rPr>
          <w:b/>
          <w:i/>
          <w:color w:val="FFFFFF"/>
          <w:sz w:val="20"/>
        </w:rPr>
        <w:t>by</w:t>
      </w:r>
      <w:r>
        <w:rPr>
          <w:b/>
          <w:i/>
          <w:color w:val="FFFFFF"/>
          <w:spacing w:val="5"/>
          <w:sz w:val="20"/>
        </w:rPr>
        <w:t> </w:t>
      </w:r>
      <w:r>
        <w:rPr>
          <w:b/>
          <w:i/>
          <w:color w:val="FFFFFF"/>
          <w:sz w:val="20"/>
        </w:rPr>
        <w:t>US</w:t>
      </w:r>
      <w:r>
        <w:rPr>
          <w:b/>
          <w:i/>
          <w:color w:val="FFFFFF"/>
          <w:spacing w:val="5"/>
          <w:sz w:val="20"/>
        </w:rPr>
        <w:t> </w:t>
      </w:r>
      <w:r>
        <w:rPr>
          <w:b/>
          <w:i/>
          <w:color w:val="FFFFFF"/>
          <w:spacing w:val="-2"/>
          <w:sz w:val="20"/>
        </w:rPr>
        <w:t>PATENT</w:t>
      </w:r>
    </w:p>
    <w:p>
      <w:pPr>
        <w:spacing w:line="222" w:lineRule="exact" w:before="0"/>
        <w:ind w:left="260" w:right="0" w:firstLine="0"/>
        <w:jc w:val="left"/>
        <w:rPr>
          <w:b/>
          <w:i/>
          <w:sz w:val="20"/>
        </w:rPr>
      </w:pPr>
      <w:r>
        <w:rPr>
          <w:b/>
          <w:i/>
          <w:color w:val="FFFFFF"/>
          <w:sz w:val="20"/>
        </w:rPr>
        <w:t>see</w:t>
      </w:r>
      <w:r>
        <w:rPr>
          <w:b/>
          <w:i/>
          <w:color w:val="FFFFFF"/>
          <w:spacing w:val="-3"/>
          <w:sz w:val="20"/>
        </w:rPr>
        <w:t> </w:t>
      </w:r>
      <w:hyperlink r:id="rId11">
        <w:r>
          <w:rPr>
            <w:b/>
            <w:i/>
            <w:color w:val="FFFFFF"/>
            <w:spacing w:val="-2"/>
            <w:sz w:val="20"/>
          </w:rPr>
          <w:t>www.sabiainc.com/patent</w:t>
        </w:r>
      </w:hyperlink>
    </w:p>
    <w:p>
      <w:pPr>
        <w:spacing w:after="0" w:line="222" w:lineRule="exact"/>
        <w:jc w:val="left"/>
        <w:rPr>
          <w:sz w:val="20"/>
        </w:rPr>
        <w:sectPr>
          <w:type w:val="continuous"/>
          <w:pgSz w:w="12240" w:h="15840"/>
          <w:pgMar w:top="220" w:bottom="0" w:left="480" w:right="480"/>
          <w:cols w:num="2" w:equalWidth="0">
            <w:col w:w="3206" w:space="3508"/>
            <w:col w:w="4566"/>
          </w:cols>
        </w:sectPr>
      </w:pPr>
    </w:p>
    <w:p>
      <w:pPr>
        <w:pStyle w:val="BodyText"/>
        <w:rPr>
          <w:i/>
          <w:sz w:val="48"/>
        </w:rPr>
      </w:pPr>
    </w:p>
    <w:p>
      <w:pPr>
        <w:pStyle w:val="BodyText"/>
        <w:spacing w:before="406"/>
        <w:rPr>
          <w:i/>
          <w:sz w:val="48"/>
        </w:rPr>
      </w:pPr>
    </w:p>
    <w:p>
      <w:pPr>
        <w:pStyle w:val="Heading1"/>
        <w:ind w:left="26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1344">
                <wp:simplePos x="0" y="0"/>
                <wp:positionH relativeFrom="page">
                  <wp:posOffset>770953</wp:posOffset>
                </wp:positionH>
                <wp:positionV relativeFrom="paragraph">
                  <wp:posOffset>-987117</wp:posOffset>
                </wp:positionV>
                <wp:extent cx="6256020" cy="379095"/>
                <wp:effectExtent l="0" t="0" r="0" b="0"/>
                <wp:wrapNone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6256020" cy="3790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577" w:lineRule="exact" w:before="0"/>
                              <w:ind w:left="0" w:right="0" w:firstLine="0"/>
                              <w:jc w:val="left"/>
                              <w:rPr>
                                <w:rFonts w:ascii="Verdana"/>
                                <w:b/>
                                <w:sz w:val="48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0072BC"/>
                                <w:spacing w:val="12"/>
                                <w:w w:val="105"/>
                                <w:sz w:val="48"/>
                              </w:rPr>
                              <w:t>P</w:t>
                            </w:r>
                            <w:r>
                              <w:rPr>
                                <w:rFonts w:ascii="Verdana"/>
                                <w:b/>
                                <w:color w:val="0072BC"/>
                                <w:spacing w:val="12"/>
                                <w:w w:val="105"/>
                                <w:sz w:val="33"/>
                              </w:rPr>
                              <w:t>hosPhate</w:t>
                            </w:r>
                            <w:r>
                              <w:rPr>
                                <w:rFonts w:ascii="Verdana"/>
                                <w:b/>
                                <w:color w:val="0072BC"/>
                                <w:spacing w:val="56"/>
                                <w:w w:val="15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0072BC"/>
                                <w:spacing w:val="12"/>
                                <w:w w:val="105"/>
                                <w:sz w:val="48"/>
                              </w:rPr>
                              <w:t>B</w:t>
                            </w:r>
                            <w:r>
                              <w:rPr>
                                <w:rFonts w:ascii="Verdana"/>
                                <w:b/>
                                <w:color w:val="0072BC"/>
                                <w:spacing w:val="12"/>
                                <w:w w:val="105"/>
                                <w:sz w:val="33"/>
                              </w:rPr>
                              <w:t>enefication</w:t>
                            </w:r>
                            <w:r>
                              <w:rPr>
                                <w:rFonts w:ascii="Verdana"/>
                                <w:b/>
                                <w:color w:val="0072BC"/>
                                <w:spacing w:val="56"/>
                                <w:w w:val="15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0072BC"/>
                                <w:spacing w:val="11"/>
                                <w:w w:val="105"/>
                                <w:sz w:val="48"/>
                              </w:rPr>
                              <w:t>P</w:t>
                            </w:r>
                            <w:r>
                              <w:rPr>
                                <w:rFonts w:ascii="Verdana"/>
                                <w:b/>
                                <w:color w:val="0072BC"/>
                                <w:spacing w:val="11"/>
                                <w:w w:val="105"/>
                                <w:sz w:val="33"/>
                              </w:rPr>
                              <w:t>lant</w:t>
                            </w:r>
                            <w:r>
                              <w:rPr>
                                <w:rFonts w:ascii="Verdana"/>
                                <w:b/>
                                <w:color w:val="0072BC"/>
                                <w:spacing w:val="58"/>
                                <w:w w:val="15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0072BC"/>
                                <w:w w:val="95"/>
                                <w:sz w:val="48"/>
                              </w:rPr>
                              <w:t>-</w:t>
                            </w:r>
                            <w:r>
                              <w:rPr>
                                <w:rFonts w:ascii="Verdana"/>
                                <w:b/>
                                <w:color w:val="0072BC"/>
                                <w:spacing w:val="55"/>
                                <w:w w:val="105"/>
                                <w:sz w:val="48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0072BC"/>
                                <w:spacing w:val="9"/>
                                <w:w w:val="105"/>
                                <w:sz w:val="48"/>
                              </w:rPr>
                              <w:t>V</w:t>
                            </w:r>
                            <w:r>
                              <w:rPr>
                                <w:rFonts w:ascii="Verdana"/>
                                <w:b/>
                                <w:color w:val="0072BC"/>
                                <w:spacing w:val="9"/>
                                <w:w w:val="105"/>
                                <w:sz w:val="33"/>
                              </w:rPr>
                              <w:t>ernal</w:t>
                            </w:r>
                            <w:r>
                              <w:rPr>
                                <w:rFonts w:ascii="Verdana"/>
                                <w:b/>
                                <w:color w:val="0072BC"/>
                                <w:spacing w:val="9"/>
                                <w:w w:val="105"/>
                                <w:sz w:val="48"/>
                              </w:rPr>
                              <w:t>,</w:t>
                            </w:r>
                            <w:r>
                              <w:rPr>
                                <w:rFonts w:ascii="Verdana"/>
                                <w:b/>
                                <w:color w:val="0072BC"/>
                                <w:spacing w:val="55"/>
                                <w:w w:val="105"/>
                                <w:sz w:val="48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0072BC"/>
                                <w:spacing w:val="-5"/>
                                <w:w w:val="105"/>
                                <w:sz w:val="48"/>
                              </w:rPr>
                              <w:t>Ut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0.705002pt;margin-top:-77.725754pt;width:492.6pt;height:29.85pt;mso-position-horizontal-relative:page;mso-position-vertical-relative:paragraph;z-index:-15835136" type="#_x0000_t202" id="docshape15" filled="false" stroked="false">
                <v:textbox inset="0,0,0,0">
                  <w:txbxContent>
                    <w:p>
                      <w:pPr>
                        <w:spacing w:line="577" w:lineRule="exact" w:before="0"/>
                        <w:ind w:left="0" w:right="0" w:firstLine="0"/>
                        <w:jc w:val="left"/>
                        <w:rPr>
                          <w:rFonts w:ascii="Verdana"/>
                          <w:b/>
                          <w:sz w:val="48"/>
                        </w:rPr>
                      </w:pPr>
                      <w:r>
                        <w:rPr>
                          <w:rFonts w:ascii="Verdana"/>
                          <w:b/>
                          <w:color w:val="0072BC"/>
                          <w:spacing w:val="12"/>
                          <w:w w:val="105"/>
                          <w:sz w:val="48"/>
                        </w:rPr>
                        <w:t>P</w:t>
                      </w:r>
                      <w:r>
                        <w:rPr>
                          <w:rFonts w:ascii="Verdana"/>
                          <w:b/>
                          <w:color w:val="0072BC"/>
                          <w:spacing w:val="12"/>
                          <w:w w:val="105"/>
                          <w:sz w:val="33"/>
                        </w:rPr>
                        <w:t>hosPhate</w:t>
                      </w:r>
                      <w:r>
                        <w:rPr>
                          <w:rFonts w:ascii="Verdana"/>
                          <w:b/>
                          <w:color w:val="0072BC"/>
                          <w:spacing w:val="56"/>
                          <w:w w:val="150"/>
                          <w:sz w:val="33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0072BC"/>
                          <w:spacing w:val="12"/>
                          <w:w w:val="105"/>
                          <w:sz w:val="48"/>
                        </w:rPr>
                        <w:t>B</w:t>
                      </w:r>
                      <w:r>
                        <w:rPr>
                          <w:rFonts w:ascii="Verdana"/>
                          <w:b/>
                          <w:color w:val="0072BC"/>
                          <w:spacing w:val="12"/>
                          <w:w w:val="105"/>
                          <w:sz w:val="33"/>
                        </w:rPr>
                        <w:t>enefication</w:t>
                      </w:r>
                      <w:r>
                        <w:rPr>
                          <w:rFonts w:ascii="Verdana"/>
                          <w:b/>
                          <w:color w:val="0072BC"/>
                          <w:spacing w:val="56"/>
                          <w:w w:val="150"/>
                          <w:sz w:val="33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0072BC"/>
                          <w:spacing w:val="11"/>
                          <w:w w:val="105"/>
                          <w:sz w:val="48"/>
                        </w:rPr>
                        <w:t>P</w:t>
                      </w:r>
                      <w:r>
                        <w:rPr>
                          <w:rFonts w:ascii="Verdana"/>
                          <w:b/>
                          <w:color w:val="0072BC"/>
                          <w:spacing w:val="11"/>
                          <w:w w:val="105"/>
                          <w:sz w:val="33"/>
                        </w:rPr>
                        <w:t>lant</w:t>
                      </w:r>
                      <w:r>
                        <w:rPr>
                          <w:rFonts w:ascii="Verdana"/>
                          <w:b/>
                          <w:color w:val="0072BC"/>
                          <w:spacing w:val="58"/>
                          <w:w w:val="150"/>
                          <w:sz w:val="33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0072BC"/>
                          <w:w w:val="95"/>
                          <w:sz w:val="48"/>
                        </w:rPr>
                        <w:t>-</w:t>
                      </w:r>
                      <w:r>
                        <w:rPr>
                          <w:rFonts w:ascii="Verdana"/>
                          <w:b/>
                          <w:color w:val="0072BC"/>
                          <w:spacing w:val="55"/>
                          <w:w w:val="105"/>
                          <w:sz w:val="48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0072BC"/>
                          <w:spacing w:val="9"/>
                          <w:w w:val="105"/>
                          <w:sz w:val="48"/>
                        </w:rPr>
                        <w:t>V</w:t>
                      </w:r>
                      <w:r>
                        <w:rPr>
                          <w:rFonts w:ascii="Verdana"/>
                          <w:b/>
                          <w:color w:val="0072BC"/>
                          <w:spacing w:val="9"/>
                          <w:w w:val="105"/>
                          <w:sz w:val="33"/>
                        </w:rPr>
                        <w:t>ernal</w:t>
                      </w:r>
                      <w:r>
                        <w:rPr>
                          <w:rFonts w:ascii="Verdana"/>
                          <w:b/>
                          <w:color w:val="0072BC"/>
                          <w:spacing w:val="9"/>
                          <w:w w:val="105"/>
                          <w:sz w:val="48"/>
                        </w:rPr>
                        <w:t>,</w:t>
                      </w:r>
                      <w:r>
                        <w:rPr>
                          <w:rFonts w:ascii="Verdana"/>
                          <w:b/>
                          <w:color w:val="0072BC"/>
                          <w:spacing w:val="55"/>
                          <w:w w:val="105"/>
                          <w:sz w:val="48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0072BC"/>
                          <w:spacing w:val="-5"/>
                          <w:w w:val="105"/>
                          <w:sz w:val="48"/>
                        </w:rPr>
                        <w:t>Ut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4506493</wp:posOffset>
            </wp:positionH>
            <wp:positionV relativeFrom="paragraph">
              <wp:posOffset>-148091</wp:posOffset>
            </wp:positionV>
            <wp:extent cx="2319750" cy="4004462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9750" cy="40044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72BC"/>
          <w:spacing w:val="-2"/>
          <w:w w:val="115"/>
        </w:rPr>
        <w:t>Benefits</w:t>
      </w:r>
    </w:p>
    <w:p>
      <w:pPr>
        <w:spacing w:line="311" w:lineRule="exact" w:before="74"/>
        <w:ind w:left="562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438150</wp:posOffset>
                </wp:positionH>
                <wp:positionV relativeFrom="paragraph">
                  <wp:posOffset>43395</wp:posOffset>
                </wp:positionV>
                <wp:extent cx="200660" cy="217804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00660" cy="217804"/>
                          <a:chExt cx="200660" cy="217804"/>
                        </a:xfrm>
                      </wpg:grpSpPr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4461"/>
                            <a:ext cx="200037" cy="1714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200660" cy="2178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7" w:lineRule="exact" w:before="5"/>
                                <w:ind w:left="3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pacing w:val="-10"/>
                                  <w:w w:val="70"/>
                                  <w:sz w:val="28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5pt;margin-top:3.416969pt;width:15.8pt;height:17.150pt;mso-position-horizontal-relative:page;mso-position-vertical-relative:paragraph;z-index:15734784" id="docshapegroup16" coordorigin="690,68" coordsize="316,343">
                <v:shape style="position:absolute;left:690;top:122;width:316;height:270" type="#_x0000_t75" id="docshape17" stroked="false">
                  <v:imagedata r:id="rId13" o:title=""/>
                </v:shape>
                <v:shape style="position:absolute;left:690;top:68;width:316;height:343" type="#_x0000_t202" id="docshape18" filled="false" stroked="false">
                  <v:textbox inset="0,0,0,0">
                    <w:txbxContent>
                      <w:p>
                        <w:pPr>
                          <w:spacing w:line="337" w:lineRule="exact" w:before="5"/>
                          <w:ind w:left="3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231F20"/>
                            <w:spacing w:val="-10"/>
                            <w:w w:val="70"/>
                            <w:sz w:val="28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color w:val="231F20"/>
          <w:sz w:val="28"/>
        </w:rPr>
        <w:t>SABIA</w:t>
      </w:r>
      <w:r>
        <w:rPr>
          <w:b/>
          <w:color w:val="231F20"/>
          <w:spacing w:val="21"/>
          <w:sz w:val="28"/>
        </w:rPr>
        <w:t> </w:t>
      </w:r>
      <w:r>
        <w:rPr>
          <w:b/>
          <w:color w:val="231F20"/>
          <w:sz w:val="28"/>
        </w:rPr>
        <w:t>analyzers</w:t>
      </w:r>
      <w:r>
        <w:rPr>
          <w:b/>
          <w:color w:val="231F20"/>
          <w:spacing w:val="21"/>
          <w:sz w:val="28"/>
        </w:rPr>
        <w:t> </w:t>
      </w:r>
      <w:r>
        <w:rPr>
          <w:b/>
          <w:color w:val="231F20"/>
          <w:sz w:val="28"/>
        </w:rPr>
        <w:t>allow</w:t>
      </w:r>
      <w:r>
        <w:rPr>
          <w:b/>
          <w:color w:val="231F20"/>
          <w:spacing w:val="21"/>
          <w:sz w:val="28"/>
        </w:rPr>
        <w:t> </w:t>
      </w:r>
      <w:r>
        <w:rPr>
          <w:b/>
          <w:color w:val="231F20"/>
          <w:sz w:val="28"/>
        </w:rPr>
        <w:t>control</w:t>
      </w:r>
      <w:r>
        <w:rPr>
          <w:b/>
          <w:color w:val="231F20"/>
          <w:spacing w:val="21"/>
          <w:sz w:val="28"/>
        </w:rPr>
        <w:t> </w:t>
      </w:r>
      <w:r>
        <w:rPr>
          <w:b/>
          <w:color w:val="231F20"/>
          <w:spacing w:val="-2"/>
          <w:sz w:val="28"/>
        </w:rPr>
        <w:t>responses</w:t>
      </w:r>
    </w:p>
    <w:p>
      <w:pPr>
        <w:spacing w:line="311" w:lineRule="exact" w:before="0"/>
        <w:ind w:left="243" w:right="0" w:firstLine="0"/>
        <w:jc w:val="left"/>
        <w:rPr>
          <w:b/>
          <w:sz w:val="28"/>
        </w:rPr>
      </w:pPr>
      <w:r>
        <w:rPr>
          <w:b/>
          <w:color w:val="231F20"/>
          <w:w w:val="105"/>
          <w:sz w:val="28"/>
        </w:rPr>
        <w:t>within</w:t>
      </w:r>
      <w:r>
        <w:rPr>
          <w:b/>
          <w:color w:val="231F20"/>
          <w:spacing w:val="-8"/>
          <w:w w:val="105"/>
          <w:sz w:val="28"/>
        </w:rPr>
        <w:t> </w:t>
      </w:r>
      <w:r>
        <w:rPr>
          <w:b/>
          <w:color w:val="231F20"/>
          <w:w w:val="105"/>
          <w:sz w:val="28"/>
        </w:rPr>
        <w:t>1</w:t>
      </w:r>
      <w:r>
        <w:rPr>
          <w:b/>
          <w:color w:val="231F20"/>
          <w:spacing w:val="-8"/>
          <w:w w:val="105"/>
          <w:sz w:val="28"/>
        </w:rPr>
        <w:t> </w:t>
      </w:r>
      <w:r>
        <w:rPr>
          <w:b/>
          <w:color w:val="231F20"/>
          <w:w w:val="105"/>
          <w:sz w:val="28"/>
        </w:rPr>
        <w:t>½</w:t>
      </w:r>
      <w:r>
        <w:rPr>
          <w:b/>
          <w:color w:val="231F20"/>
          <w:spacing w:val="-8"/>
          <w:w w:val="105"/>
          <w:sz w:val="28"/>
        </w:rPr>
        <w:t> </w:t>
      </w:r>
      <w:r>
        <w:rPr>
          <w:b/>
          <w:color w:val="231F20"/>
          <w:spacing w:val="-2"/>
          <w:w w:val="105"/>
          <w:sz w:val="28"/>
        </w:rPr>
        <w:t>hours.</w:t>
      </w:r>
    </w:p>
    <w:p>
      <w:pPr>
        <w:spacing w:line="196" w:lineRule="auto" w:before="266"/>
        <w:ind w:left="243" w:right="5542" w:firstLine="319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420471</wp:posOffset>
                </wp:positionH>
                <wp:positionV relativeFrom="paragraph">
                  <wp:posOffset>134964</wp:posOffset>
                </wp:positionV>
                <wp:extent cx="200660" cy="217804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00660" cy="217804"/>
                          <a:chExt cx="200660" cy="217804"/>
                        </a:xfrm>
                      </wpg:grpSpPr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1286"/>
                            <a:ext cx="200037" cy="1714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Textbox 24"/>
                        <wps:cNvSpPr txBox="1"/>
                        <wps:spPr>
                          <a:xfrm>
                            <a:off x="0" y="0"/>
                            <a:ext cx="200660" cy="2178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7" w:lineRule="exact" w:before="5"/>
                                <w:ind w:left="60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pacing w:val="-10"/>
                                  <w:w w:val="70"/>
                                  <w:sz w:val="28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.108002pt;margin-top:10.627125pt;width:15.8pt;height:17.150pt;mso-position-horizontal-relative:page;mso-position-vertical-relative:paragraph;z-index:15733248" id="docshapegroup19" coordorigin="662,213" coordsize="316,343">
                <v:shape style="position:absolute;left:662;top:261;width:316;height:270" type="#_x0000_t75" id="docshape20" stroked="false">
                  <v:imagedata r:id="rId13" o:title=""/>
                </v:shape>
                <v:shape style="position:absolute;left:662;top:212;width:316;height:343" type="#_x0000_t202" id="docshape21" filled="false" stroked="false">
                  <v:textbox inset="0,0,0,0">
                    <w:txbxContent>
                      <w:p>
                        <w:pPr>
                          <w:spacing w:line="337" w:lineRule="exact" w:before="5"/>
                          <w:ind w:left="60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231F20"/>
                            <w:spacing w:val="-10"/>
                            <w:w w:val="70"/>
                            <w:sz w:val="28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color w:val="231F20"/>
          <w:w w:val="105"/>
          <w:sz w:val="28"/>
        </w:rPr>
        <w:t>Operators can bring up the mill quickly and</w:t>
      </w:r>
      <w:r>
        <w:rPr>
          <w:b/>
          <w:color w:val="231F20"/>
          <w:spacing w:val="-17"/>
          <w:w w:val="105"/>
          <w:sz w:val="28"/>
        </w:rPr>
        <w:t> </w:t>
      </w:r>
      <w:r>
        <w:rPr>
          <w:b/>
          <w:color w:val="231F20"/>
          <w:w w:val="105"/>
          <w:sz w:val="28"/>
        </w:rPr>
        <w:t>react</w:t>
      </w:r>
      <w:r>
        <w:rPr>
          <w:b/>
          <w:color w:val="231F20"/>
          <w:spacing w:val="-16"/>
          <w:w w:val="105"/>
          <w:sz w:val="28"/>
        </w:rPr>
        <w:t> </w:t>
      </w:r>
      <w:r>
        <w:rPr>
          <w:b/>
          <w:color w:val="231F20"/>
          <w:w w:val="105"/>
          <w:sz w:val="28"/>
        </w:rPr>
        <w:t>to</w:t>
      </w:r>
      <w:r>
        <w:rPr>
          <w:b/>
          <w:color w:val="231F20"/>
          <w:spacing w:val="-17"/>
          <w:w w:val="105"/>
          <w:sz w:val="28"/>
        </w:rPr>
        <w:t> </w:t>
      </w:r>
      <w:r>
        <w:rPr>
          <w:b/>
          <w:color w:val="231F20"/>
          <w:w w:val="105"/>
          <w:sz w:val="28"/>
        </w:rPr>
        <w:t>slurry</w:t>
      </w:r>
      <w:r>
        <w:rPr>
          <w:b/>
          <w:color w:val="231F20"/>
          <w:spacing w:val="-16"/>
          <w:w w:val="105"/>
          <w:sz w:val="28"/>
        </w:rPr>
        <w:t> </w:t>
      </w:r>
      <w:r>
        <w:rPr>
          <w:b/>
          <w:color w:val="231F20"/>
          <w:w w:val="105"/>
          <w:sz w:val="28"/>
        </w:rPr>
        <w:t>concentration</w:t>
      </w:r>
      <w:r>
        <w:rPr>
          <w:b/>
          <w:color w:val="231F20"/>
          <w:spacing w:val="-17"/>
          <w:w w:val="105"/>
          <w:sz w:val="28"/>
        </w:rPr>
        <w:t> </w:t>
      </w:r>
      <w:r>
        <w:rPr>
          <w:b/>
          <w:color w:val="231F20"/>
          <w:w w:val="105"/>
          <w:sz w:val="28"/>
        </w:rPr>
        <w:t>changes</w:t>
      </w:r>
      <w:r>
        <w:rPr>
          <w:b/>
          <w:color w:val="231F20"/>
          <w:spacing w:val="-16"/>
          <w:w w:val="105"/>
          <w:sz w:val="28"/>
        </w:rPr>
        <w:t> </w:t>
      </w:r>
      <w:r>
        <w:rPr>
          <w:b/>
          <w:color w:val="231F20"/>
          <w:w w:val="105"/>
          <w:sz w:val="28"/>
        </w:rPr>
        <w:t>in near real time.</w:t>
      </w:r>
    </w:p>
    <w:p>
      <w:pPr>
        <w:spacing w:line="196" w:lineRule="auto" w:before="279"/>
        <w:ind w:left="243" w:right="5542" w:firstLine="319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420471</wp:posOffset>
                </wp:positionH>
                <wp:positionV relativeFrom="paragraph">
                  <wp:posOffset>143333</wp:posOffset>
                </wp:positionV>
                <wp:extent cx="200660" cy="217804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200660" cy="217804"/>
                          <a:chExt cx="200660" cy="217804"/>
                        </a:xfrm>
                      </wpg:grpSpPr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1819"/>
                            <a:ext cx="200037" cy="1714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Textbox 27"/>
                        <wps:cNvSpPr txBox="1"/>
                        <wps:spPr>
                          <a:xfrm>
                            <a:off x="0" y="0"/>
                            <a:ext cx="200660" cy="2178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7" w:lineRule="exact" w:before="5"/>
                                <w:ind w:left="60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pacing w:val="-10"/>
                                  <w:w w:val="70"/>
                                  <w:sz w:val="28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.108002pt;margin-top:11.286109pt;width:15.8pt;height:17.150pt;mso-position-horizontal-relative:page;mso-position-vertical-relative:paragraph;z-index:15733760" id="docshapegroup22" coordorigin="662,226" coordsize="316,343">
                <v:shape style="position:absolute;left:662;top:275;width:316;height:270" type="#_x0000_t75" id="docshape23" stroked="false">
                  <v:imagedata r:id="rId13" o:title=""/>
                </v:shape>
                <v:shape style="position:absolute;left:662;top:225;width:316;height:343" type="#_x0000_t202" id="docshape24" filled="false" stroked="false">
                  <v:textbox inset="0,0,0,0">
                    <w:txbxContent>
                      <w:p>
                        <w:pPr>
                          <w:spacing w:line="337" w:lineRule="exact" w:before="5"/>
                          <w:ind w:left="60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231F20"/>
                            <w:spacing w:val="-10"/>
                            <w:w w:val="70"/>
                            <w:sz w:val="28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color w:val="231F20"/>
          <w:spacing w:val="-2"/>
          <w:w w:val="105"/>
          <w:sz w:val="28"/>
        </w:rPr>
        <w:t>Identification</w:t>
      </w:r>
      <w:r>
        <w:rPr>
          <w:b/>
          <w:color w:val="231F20"/>
          <w:spacing w:val="-12"/>
          <w:w w:val="105"/>
          <w:sz w:val="28"/>
        </w:rPr>
        <w:t> </w:t>
      </w:r>
      <w:r>
        <w:rPr>
          <w:b/>
          <w:color w:val="231F20"/>
          <w:spacing w:val="-2"/>
          <w:w w:val="105"/>
          <w:sz w:val="28"/>
        </w:rPr>
        <w:t>of</w:t>
      </w:r>
      <w:r>
        <w:rPr>
          <w:b/>
          <w:color w:val="231F20"/>
          <w:spacing w:val="-12"/>
          <w:w w:val="105"/>
          <w:sz w:val="28"/>
        </w:rPr>
        <w:t> </w:t>
      </w:r>
      <w:r>
        <w:rPr>
          <w:b/>
          <w:color w:val="231F20"/>
          <w:spacing w:val="-2"/>
          <w:w w:val="105"/>
          <w:sz w:val="28"/>
        </w:rPr>
        <w:t>problems</w:t>
      </w:r>
      <w:r>
        <w:rPr>
          <w:b/>
          <w:color w:val="231F20"/>
          <w:spacing w:val="-12"/>
          <w:w w:val="105"/>
          <w:sz w:val="28"/>
        </w:rPr>
        <w:t> </w:t>
      </w:r>
      <w:r>
        <w:rPr>
          <w:b/>
          <w:color w:val="231F20"/>
          <w:spacing w:val="-2"/>
          <w:w w:val="105"/>
          <w:sz w:val="28"/>
        </w:rPr>
        <w:t>earlier,</w:t>
      </w:r>
      <w:r>
        <w:rPr>
          <w:b/>
          <w:color w:val="231F20"/>
          <w:spacing w:val="-12"/>
          <w:w w:val="105"/>
          <w:sz w:val="28"/>
        </w:rPr>
        <w:t> </w:t>
      </w:r>
      <w:r>
        <w:rPr>
          <w:b/>
          <w:color w:val="231F20"/>
          <w:spacing w:val="-2"/>
          <w:w w:val="105"/>
          <w:sz w:val="28"/>
        </w:rPr>
        <w:t>saving </w:t>
      </w:r>
      <w:r>
        <w:rPr>
          <w:b/>
          <w:color w:val="231F20"/>
          <w:w w:val="105"/>
          <w:sz w:val="28"/>
        </w:rPr>
        <w:t>time/money in troubleshooting problems whether in a cyclone, floatation cell, or </w:t>
      </w:r>
      <w:r>
        <w:rPr>
          <w:b/>
          <w:color w:val="231F20"/>
          <w:spacing w:val="-2"/>
          <w:w w:val="105"/>
          <w:sz w:val="28"/>
        </w:rPr>
        <w:t>screen.</w:t>
      </w:r>
    </w:p>
    <w:p>
      <w:pPr>
        <w:spacing w:line="196" w:lineRule="auto" w:before="279"/>
        <w:ind w:left="243" w:right="5542" w:firstLine="319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407771</wp:posOffset>
                </wp:positionH>
                <wp:positionV relativeFrom="paragraph">
                  <wp:posOffset>143274</wp:posOffset>
                </wp:positionV>
                <wp:extent cx="200660" cy="217804"/>
                <wp:effectExtent l="0" t="0" r="0" b="0"/>
                <wp:wrapNone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200660" cy="217804"/>
                          <a:chExt cx="200660" cy="217804"/>
                        </a:xfrm>
                      </wpg:grpSpPr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8111"/>
                            <a:ext cx="200037" cy="1714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Textbox 30"/>
                        <wps:cNvSpPr txBox="1"/>
                        <wps:spPr>
                          <a:xfrm>
                            <a:off x="0" y="0"/>
                            <a:ext cx="200660" cy="2178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7" w:lineRule="exact" w:before="5"/>
                                <w:ind w:left="80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pacing w:val="-10"/>
                                  <w:w w:val="70"/>
                                  <w:sz w:val="28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.108002pt;margin-top:11.281422pt;width:15.8pt;height:17.150pt;mso-position-horizontal-relative:page;mso-position-vertical-relative:paragraph;z-index:15734272" id="docshapegroup25" coordorigin="642,226" coordsize="316,343">
                <v:shape style="position:absolute;left:642;top:269;width:316;height:270" type="#_x0000_t75" id="docshape26" stroked="false">
                  <v:imagedata r:id="rId13" o:title=""/>
                </v:shape>
                <v:shape style="position:absolute;left:642;top:225;width:316;height:343" type="#_x0000_t202" id="docshape27" filled="false" stroked="false">
                  <v:textbox inset="0,0,0,0">
                    <w:txbxContent>
                      <w:p>
                        <w:pPr>
                          <w:spacing w:line="337" w:lineRule="exact" w:before="5"/>
                          <w:ind w:left="80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231F20"/>
                            <w:spacing w:val="-10"/>
                            <w:w w:val="70"/>
                            <w:sz w:val="28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color w:val="231F20"/>
          <w:w w:val="105"/>
          <w:sz w:val="28"/>
        </w:rPr>
        <w:t>Eliminate</w:t>
      </w:r>
      <w:r>
        <w:rPr>
          <w:b/>
          <w:color w:val="231F20"/>
          <w:spacing w:val="-17"/>
          <w:w w:val="105"/>
          <w:sz w:val="28"/>
        </w:rPr>
        <w:t> </w:t>
      </w:r>
      <w:r>
        <w:rPr>
          <w:b/>
          <w:color w:val="231F20"/>
          <w:w w:val="105"/>
          <w:sz w:val="28"/>
        </w:rPr>
        <w:t>dependance</w:t>
      </w:r>
      <w:r>
        <w:rPr>
          <w:b/>
          <w:color w:val="231F20"/>
          <w:spacing w:val="-17"/>
          <w:w w:val="105"/>
          <w:sz w:val="28"/>
        </w:rPr>
        <w:t> </w:t>
      </w:r>
      <w:r>
        <w:rPr>
          <w:b/>
          <w:color w:val="231F20"/>
          <w:w w:val="105"/>
          <w:sz w:val="28"/>
        </w:rPr>
        <w:t>on</w:t>
      </w:r>
      <w:r>
        <w:rPr>
          <w:b/>
          <w:color w:val="231F20"/>
          <w:spacing w:val="-16"/>
          <w:w w:val="105"/>
          <w:sz w:val="28"/>
        </w:rPr>
        <w:t> </w:t>
      </w:r>
      <w:r>
        <w:rPr>
          <w:b/>
          <w:color w:val="231F20"/>
          <w:w w:val="105"/>
          <w:sz w:val="28"/>
        </w:rPr>
        <w:t>the</w:t>
      </w:r>
      <w:r>
        <w:rPr>
          <w:b/>
          <w:color w:val="231F20"/>
          <w:spacing w:val="-17"/>
          <w:w w:val="105"/>
          <w:sz w:val="28"/>
        </w:rPr>
        <w:t> </w:t>
      </w:r>
      <w:r>
        <w:rPr>
          <w:b/>
          <w:color w:val="231F20"/>
          <w:w w:val="105"/>
          <w:sz w:val="28"/>
        </w:rPr>
        <w:t>lab</w:t>
      </w:r>
      <w:r>
        <w:rPr>
          <w:b/>
          <w:color w:val="231F20"/>
          <w:spacing w:val="-17"/>
          <w:w w:val="105"/>
          <w:sz w:val="28"/>
        </w:rPr>
        <w:t> </w:t>
      </w:r>
      <w:r>
        <w:rPr>
          <w:b/>
          <w:color w:val="231F20"/>
          <w:w w:val="105"/>
          <w:sz w:val="28"/>
        </w:rPr>
        <w:t>results with 4 - 12 hour delays.</w:t>
      </w:r>
      <w:r>
        <w:rPr>
          <w:b/>
          <w:color w:val="231F20"/>
          <w:spacing w:val="-10"/>
          <w:w w:val="105"/>
          <w:sz w:val="28"/>
        </w:rPr>
        <w:t> </w:t>
      </w:r>
      <w:r>
        <w:rPr>
          <w:b/>
          <w:color w:val="231F20"/>
          <w:w w:val="105"/>
          <w:sz w:val="28"/>
        </w:rPr>
        <w:t>The lab now only validates decisions.</w:t>
      </w:r>
    </w:p>
    <w:p>
      <w:pPr>
        <w:spacing w:line="311" w:lineRule="exact" w:before="231"/>
        <w:ind w:left="562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395287</wp:posOffset>
                </wp:positionH>
                <wp:positionV relativeFrom="paragraph">
                  <wp:posOffset>143388</wp:posOffset>
                </wp:positionV>
                <wp:extent cx="200660" cy="217804"/>
                <wp:effectExtent l="0" t="0" r="0" b="0"/>
                <wp:wrapNone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200660" cy="217804"/>
                          <a:chExt cx="200660" cy="217804"/>
                        </a:xfrm>
                      </wpg:grpSpPr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4461"/>
                            <a:ext cx="200037" cy="1714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Textbox 33"/>
                        <wps:cNvSpPr txBox="1"/>
                        <wps:spPr>
                          <a:xfrm>
                            <a:off x="0" y="0"/>
                            <a:ext cx="200660" cy="2178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7" w:lineRule="exact" w:before="5"/>
                                <w:ind w:left="100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pacing w:val="-10"/>
                                  <w:w w:val="70"/>
                                  <w:sz w:val="28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.125pt;margin-top:11.290406pt;width:15.8pt;height:17.150pt;mso-position-horizontal-relative:page;mso-position-vertical-relative:paragraph;z-index:15735808" id="docshapegroup28" coordorigin="623,226" coordsize="316,343">
                <v:shape style="position:absolute;left:622;top:280;width:316;height:270" type="#_x0000_t75" id="docshape29" stroked="false">
                  <v:imagedata r:id="rId13" o:title=""/>
                </v:shape>
                <v:shape style="position:absolute;left:622;top:225;width:316;height:343" type="#_x0000_t202" id="docshape30" filled="false" stroked="false">
                  <v:textbox inset="0,0,0,0">
                    <w:txbxContent>
                      <w:p>
                        <w:pPr>
                          <w:spacing w:line="337" w:lineRule="exact" w:before="5"/>
                          <w:ind w:left="100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231F20"/>
                            <w:spacing w:val="-10"/>
                            <w:w w:val="70"/>
                            <w:sz w:val="28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color w:val="231F20"/>
          <w:spacing w:val="-2"/>
          <w:w w:val="105"/>
          <w:sz w:val="28"/>
        </w:rPr>
        <w:t>Accuracy</w:t>
      </w:r>
      <w:r>
        <w:rPr>
          <w:b/>
          <w:color w:val="231F20"/>
          <w:spacing w:val="-8"/>
          <w:w w:val="105"/>
          <w:sz w:val="28"/>
        </w:rPr>
        <w:t> </w:t>
      </w:r>
      <w:r>
        <w:rPr>
          <w:b/>
          <w:color w:val="231F20"/>
          <w:spacing w:val="-2"/>
          <w:w w:val="105"/>
          <w:sz w:val="28"/>
        </w:rPr>
        <w:t>and</w:t>
      </w:r>
      <w:r>
        <w:rPr>
          <w:b/>
          <w:color w:val="231F20"/>
          <w:spacing w:val="-8"/>
          <w:w w:val="105"/>
          <w:sz w:val="28"/>
        </w:rPr>
        <w:t> </w:t>
      </w:r>
      <w:r>
        <w:rPr>
          <w:b/>
          <w:color w:val="231F20"/>
          <w:spacing w:val="-2"/>
          <w:w w:val="105"/>
          <w:sz w:val="28"/>
        </w:rPr>
        <w:t>precision</w:t>
      </w:r>
      <w:r>
        <w:rPr>
          <w:b/>
          <w:color w:val="231F20"/>
          <w:spacing w:val="-8"/>
          <w:w w:val="105"/>
          <w:sz w:val="28"/>
        </w:rPr>
        <w:t> </w:t>
      </w:r>
      <w:r>
        <w:rPr>
          <w:b/>
          <w:color w:val="231F20"/>
          <w:spacing w:val="-2"/>
          <w:w w:val="105"/>
          <w:sz w:val="28"/>
        </w:rPr>
        <w:t>over</w:t>
      </w:r>
      <w:r>
        <w:rPr>
          <w:b/>
          <w:color w:val="231F20"/>
          <w:spacing w:val="-7"/>
          <w:w w:val="105"/>
          <w:sz w:val="28"/>
        </w:rPr>
        <w:t> </w:t>
      </w:r>
      <w:r>
        <w:rPr>
          <w:b/>
          <w:color w:val="231F20"/>
          <w:spacing w:val="-2"/>
          <w:w w:val="105"/>
          <w:sz w:val="28"/>
        </w:rPr>
        <w:t>a</w:t>
      </w:r>
      <w:r>
        <w:rPr>
          <w:b/>
          <w:color w:val="231F20"/>
          <w:spacing w:val="-8"/>
          <w:w w:val="105"/>
          <w:sz w:val="28"/>
        </w:rPr>
        <w:t> </w:t>
      </w:r>
      <w:r>
        <w:rPr>
          <w:b/>
          <w:color w:val="231F20"/>
          <w:spacing w:val="-2"/>
          <w:w w:val="105"/>
          <w:sz w:val="28"/>
        </w:rPr>
        <w:t>wide</w:t>
      </w:r>
      <w:r>
        <w:rPr>
          <w:b/>
          <w:color w:val="231F20"/>
          <w:spacing w:val="-8"/>
          <w:w w:val="105"/>
          <w:sz w:val="28"/>
        </w:rPr>
        <w:t> </w:t>
      </w:r>
      <w:r>
        <w:rPr>
          <w:b/>
          <w:color w:val="231F20"/>
          <w:spacing w:val="-2"/>
          <w:w w:val="105"/>
          <w:sz w:val="28"/>
        </w:rPr>
        <w:t>range</w:t>
      </w:r>
    </w:p>
    <w:p>
      <w:pPr>
        <w:spacing w:line="311" w:lineRule="exact" w:before="0"/>
        <w:ind w:left="243" w:right="0" w:firstLine="0"/>
        <w:jc w:val="left"/>
        <w:rPr>
          <w:b/>
          <w:sz w:val="28"/>
        </w:rPr>
      </w:pPr>
      <w:r>
        <w:rPr>
          <w:b/>
          <w:color w:val="231F20"/>
          <w:sz w:val="28"/>
        </w:rPr>
        <w:t>of</w:t>
      </w:r>
      <w:r>
        <w:rPr>
          <w:b/>
          <w:color w:val="231F20"/>
          <w:spacing w:val="11"/>
          <w:sz w:val="28"/>
        </w:rPr>
        <w:t> </w:t>
      </w:r>
      <w:r>
        <w:rPr>
          <w:b/>
          <w:color w:val="231F20"/>
          <w:sz w:val="28"/>
        </w:rPr>
        <w:t>slurry</w:t>
      </w:r>
      <w:r>
        <w:rPr>
          <w:b/>
          <w:color w:val="231F20"/>
          <w:spacing w:val="12"/>
          <w:sz w:val="28"/>
        </w:rPr>
        <w:t> </w:t>
      </w:r>
      <w:r>
        <w:rPr>
          <w:b/>
          <w:color w:val="231F20"/>
          <w:spacing w:val="-2"/>
          <w:sz w:val="28"/>
        </w:rPr>
        <w:t>composition</w:t>
      </w:r>
    </w:p>
    <w:p>
      <w:pPr>
        <w:spacing w:before="218"/>
        <w:ind w:left="142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1856">
                <wp:simplePos x="0" y="0"/>
                <wp:positionH relativeFrom="page">
                  <wp:posOffset>459113</wp:posOffset>
                </wp:positionH>
                <wp:positionV relativeFrom="paragraph">
                  <wp:posOffset>135262</wp:posOffset>
                </wp:positionV>
                <wp:extent cx="55880" cy="217804"/>
                <wp:effectExtent l="0" t="0" r="0" b="0"/>
                <wp:wrapNone/>
                <wp:docPr id="34" name="Textbox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Textbox 34"/>
                      <wps:cNvSpPr txBox="1"/>
                      <wps:spPr>
                        <a:xfrm>
                          <a:off x="0" y="0"/>
                          <a:ext cx="55880" cy="21780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37" w:lineRule="exact" w:before="5"/>
                              <w:ind w:left="0" w:right="0" w:firstLine="0"/>
                              <w:jc w:val="left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pacing w:val="-10"/>
                                <w:w w:val="60"/>
                                <w:sz w:val="28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.1507pt;margin-top:10.650562pt;width:4.4pt;height:17.150pt;mso-position-horizontal-relative:page;mso-position-vertical-relative:paragraph;z-index:-15834624" type="#_x0000_t202" id="docshape31" filled="false" stroked="false">
                <v:textbox inset="0,0,0,0">
                  <w:txbxContent>
                    <w:p>
                      <w:pPr>
                        <w:spacing w:line="337" w:lineRule="exact" w:before="5"/>
                        <w:ind w:left="0" w:right="0" w:firstLine="0"/>
                        <w:jc w:val="left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color w:val="231F20"/>
                          <w:spacing w:val="-10"/>
                          <w:w w:val="60"/>
                          <w:sz w:val="28"/>
                        </w:rPr>
                        <w:t>•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position w:val="-3"/>
        </w:rPr>
        <w:drawing>
          <wp:inline distT="0" distB="0" distL="0" distR="0">
            <wp:extent cx="200037" cy="171411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037" cy="171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</w:rPr>
      </w:r>
      <w:r>
        <w:rPr>
          <w:rFonts w:ascii="Times New Roman"/>
          <w:spacing w:val="40"/>
          <w:w w:val="105"/>
          <w:sz w:val="20"/>
        </w:rPr>
        <w:t> </w:t>
      </w:r>
      <w:r>
        <w:rPr>
          <w:b/>
          <w:color w:val="231F20"/>
          <w:w w:val="105"/>
          <w:sz w:val="28"/>
        </w:rPr>
        <w:t>Ability</w:t>
      </w:r>
      <w:r>
        <w:rPr>
          <w:b/>
          <w:color w:val="231F20"/>
          <w:spacing w:val="-5"/>
          <w:w w:val="105"/>
          <w:sz w:val="28"/>
        </w:rPr>
        <w:t> </w:t>
      </w:r>
      <w:r>
        <w:rPr>
          <w:b/>
          <w:color w:val="231F20"/>
          <w:w w:val="105"/>
          <w:sz w:val="28"/>
        </w:rPr>
        <w:t>to</w:t>
      </w:r>
      <w:r>
        <w:rPr>
          <w:b/>
          <w:color w:val="231F20"/>
          <w:spacing w:val="-5"/>
          <w:w w:val="105"/>
          <w:sz w:val="28"/>
        </w:rPr>
        <w:t> </w:t>
      </w:r>
      <w:r>
        <w:rPr>
          <w:b/>
          <w:color w:val="231F20"/>
          <w:w w:val="105"/>
          <w:sz w:val="28"/>
        </w:rPr>
        <w:t>measure</w:t>
      </w:r>
      <w:r>
        <w:rPr>
          <w:b/>
          <w:color w:val="231F20"/>
          <w:spacing w:val="-5"/>
          <w:w w:val="105"/>
          <w:sz w:val="28"/>
        </w:rPr>
        <w:t> </w:t>
      </w:r>
      <w:r>
        <w:rPr>
          <w:b/>
          <w:color w:val="231F20"/>
          <w:w w:val="105"/>
          <w:sz w:val="28"/>
        </w:rPr>
        <w:t>100%</w:t>
      </w:r>
      <w:r>
        <w:rPr>
          <w:b/>
          <w:color w:val="231F20"/>
          <w:spacing w:val="-5"/>
          <w:w w:val="105"/>
          <w:sz w:val="28"/>
        </w:rPr>
        <w:t> </w:t>
      </w:r>
      <w:r>
        <w:rPr>
          <w:b/>
          <w:color w:val="231F20"/>
          <w:w w:val="105"/>
          <w:sz w:val="28"/>
        </w:rPr>
        <w:t>of</w:t>
      </w:r>
      <w:r>
        <w:rPr>
          <w:b/>
          <w:color w:val="231F20"/>
          <w:spacing w:val="-5"/>
          <w:w w:val="105"/>
          <w:sz w:val="28"/>
        </w:rPr>
        <w:t> </w:t>
      </w:r>
      <w:r>
        <w:rPr>
          <w:b/>
          <w:color w:val="231F20"/>
          <w:w w:val="105"/>
          <w:sz w:val="28"/>
        </w:rPr>
        <w:t>slurry</w:t>
      </w:r>
      <w:r>
        <w:rPr>
          <w:b/>
          <w:color w:val="231F20"/>
          <w:spacing w:val="-5"/>
          <w:w w:val="105"/>
          <w:sz w:val="28"/>
        </w:rPr>
        <w:t> </w:t>
      </w:r>
      <w:r>
        <w:rPr>
          <w:b/>
          <w:color w:val="231F20"/>
          <w:w w:val="105"/>
          <w:sz w:val="28"/>
        </w:rPr>
        <w:t>stream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1"/>
        <w:rPr>
          <w:sz w:val="20"/>
        </w:rPr>
      </w:pPr>
    </w:p>
    <w:p>
      <w:pPr>
        <w:spacing w:after="0"/>
        <w:rPr>
          <w:sz w:val="20"/>
        </w:rPr>
        <w:sectPr>
          <w:pgSz w:w="12240" w:h="15840"/>
          <w:pgMar w:top="720" w:bottom="0" w:left="480" w:right="480"/>
        </w:sectPr>
      </w:pPr>
    </w:p>
    <w:p>
      <w:pPr>
        <w:pStyle w:val="BodyText"/>
        <w:spacing w:before="213"/>
        <w:rPr>
          <w:sz w:val="3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2368">
                <wp:simplePos x="0" y="0"/>
                <wp:positionH relativeFrom="page">
                  <wp:posOffset>0</wp:posOffset>
                </wp:positionH>
                <wp:positionV relativeFrom="page">
                  <wp:posOffset>5527044</wp:posOffset>
                </wp:positionV>
                <wp:extent cx="7772400" cy="4531360"/>
                <wp:effectExtent l="0" t="0" r="0" b="0"/>
                <wp:wrapNone/>
                <wp:docPr id="36" name="Group 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" name="Group 36"/>
                      <wpg:cNvGrpSpPr/>
                      <wpg:grpSpPr>
                        <a:xfrm>
                          <a:off x="0" y="0"/>
                          <a:ext cx="7772400" cy="4531360"/>
                          <a:chExt cx="7772400" cy="4531360"/>
                        </a:xfrm>
                      </wpg:grpSpPr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3409" y="0"/>
                            <a:ext cx="6641519" cy="34698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576162"/>
                            <a:ext cx="7772400" cy="9551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Graphic 39"/>
                        <wps:cNvSpPr/>
                        <wps:spPr>
                          <a:xfrm>
                            <a:off x="6810376" y="3404047"/>
                            <a:ext cx="962025" cy="1127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2025" h="1127760">
                                <a:moveTo>
                                  <a:pt x="649414" y="0"/>
                                </a:moveTo>
                                <a:lnTo>
                                  <a:pt x="600948" y="1781"/>
                                </a:lnTo>
                                <a:lnTo>
                                  <a:pt x="553449" y="7041"/>
                                </a:lnTo>
                                <a:lnTo>
                                  <a:pt x="507042" y="15654"/>
                                </a:lnTo>
                                <a:lnTo>
                                  <a:pt x="461855" y="27495"/>
                                </a:lnTo>
                                <a:lnTo>
                                  <a:pt x="418011" y="42438"/>
                                </a:lnTo>
                                <a:lnTo>
                                  <a:pt x="375638" y="60358"/>
                                </a:lnTo>
                                <a:lnTo>
                                  <a:pt x="334859" y="81128"/>
                                </a:lnTo>
                                <a:lnTo>
                                  <a:pt x="295801" y="104624"/>
                                </a:lnTo>
                                <a:lnTo>
                                  <a:pt x="258590" y="130720"/>
                                </a:lnTo>
                                <a:lnTo>
                                  <a:pt x="223351" y="159290"/>
                                </a:lnTo>
                                <a:lnTo>
                                  <a:pt x="190209" y="190209"/>
                                </a:lnTo>
                                <a:lnTo>
                                  <a:pt x="159290" y="223351"/>
                                </a:lnTo>
                                <a:lnTo>
                                  <a:pt x="130720" y="258590"/>
                                </a:lnTo>
                                <a:lnTo>
                                  <a:pt x="104624" y="295801"/>
                                </a:lnTo>
                                <a:lnTo>
                                  <a:pt x="81128" y="334859"/>
                                </a:lnTo>
                                <a:lnTo>
                                  <a:pt x="60358" y="375638"/>
                                </a:lnTo>
                                <a:lnTo>
                                  <a:pt x="42438" y="418011"/>
                                </a:lnTo>
                                <a:lnTo>
                                  <a:pt x="27495" y="461855"/>
                                </a:lnTo>
                                <a:lnTo>
                                  <a:pt x="15654" y="507042"/>
                                </a:lnTo>
                                <a:lnTo>
                                  <a:pt x="7041" y="553449"/>
                                </a:lnTo>
                                <a:lnTo>
                                  <a:pt x="1781" y="600948"/>
                                </a:lnTo>
                                <a:lnTo>
                                  <a:pt x="0" y="649414"/>
                                </a:lnTo>
                                <a:lnTo>
                                  <a:pt x="1781" y="697880"/>
                                </a:lnTo>
                                <a:lnTo>
                                  <a:pt x="7041" y="745379"/>
                                </a:lnTo>
                                <a:lnTo>
                                  <a:pt x="15654" y="791786"/>
                                </a:lnTo>
                                <a:lnTo>
                                  <a:pt x="27495" y="836973"/>
                                </a:lnTo>
                                <a:lnTo>
                                  <a:pt x="42438" y="880817"/>
                                </a:lnTo>
                                <a:lnTo>
                                  <a:pt x="60358" y="923190"/>
                                </a:lnTo>
                                <a:lnTo>
                                  <a:pt x="81128" y="963969"/>
                                </a:lnTo>
                                <a:lnTo>
                                  <a:pt x="104624" y="1003027"/>
                                </a:lnTo>
                                <a:lnTo>
                                  <a:pt x="130720" y="1040238"/>
                                </a:lnTo>
                                <a:lnTo>
                                  <a:pt x="159290" y="1075477"/>
                                </a:lnTo>
                                <a:lnTo>
                                  <a:pt x="190209" y="1108619"/>
                                </a:lnTo>
                                <a:lnTo>
                                  <a:pt x="210241" y="1127307"/>
                                </a:lnTo>
                                <a:lnTo>
                                  <a:pt x="962023" y="1127307"/>
                                </a:lnTo>
                                <a:lnTo>
                                  <a:pt x="962023" y="80137"/>
                                </a:lnTo>
                                <a:lnTo>
                                  <a:pt x="923190" y="60358"/>
                                </a:lnTo>
                                <a:lnTo>
                                  <a:pt x="880817" y="42438"/>
                                </a:lnTo>
                                <a:lnTo>
                                  <a:pt x="836973" y="27495"/>
                                </a:lnTo>
                                <a:lnTo>
                                  <a:pt x="791786" y="15654"/>
                                </a:lnTo>
                                <a:lnTo>
                                  <a:pt x="745379" y="7041"/>
                                </a:lnTo>
                                <a:lnTo>
                                  <a:pt x="697880" y="1781"/>
                                </a:lnTo>
                                <a:lnTo>
                                  <a:pt x="649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87655" y="3279440"/>
                            <a:ext cx="1184567" cy="12518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5688" y="3576149"/>
                            <a:ext cx="2146096" cy="5295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60542" y="189121"/>
                            <a:ext cx="347682" cy="3839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69466" y="2465596"/>
                            <a:ext cx="347682" cy="3839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4322" y="1727068"/>
                            <a:ext cx="1583560" cy="174280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435.200378pt;width:612pt;height:356.8pt;mso-position-horizontal-relative:page;mso-position-vertical-relative:page;z-index:-15834112" id="docshapegroup32" coordorigin="0,8704" coordsize="12240,7136">
                <v:shape style="position:absolute;left:966;top:8704;width:10460;height:5465" type="#_x0000_t75" id="docshape33" stroked="false">
                  <v:imagedata r:id="rId14" o:title=""/>
                </v:shape>
                <v:shape style="position:absolute;left:0;top:14335;width:12240;height:1505" type="#_x0000_t75" id="docshape34" stroked="false">
                  <v:imagedata r:id="rId15" o:title=""/>
                </v:shape>
                <v:shape style="position:absolute;left:10725;top:14064;width:1515;height:1776" id="docshape35" coordorigin="10725,14065" coordsize="1515,1776" path="m11748,14065l11671,14068,11597,14076,11523,14089,11452,14108,11383,14132,11317,14160,11252,14192,11191,14229,11132,14271,11077,14316,11025,14364,10976,14416,10931,14472,10890,14531,10853,14592,10820,14656,10792,14723,10768,14792,10750,14863,10736,14936,10728,15011,10725,15087,10728,15164,10736,15239,10750,15312,10768,15383,10792,15452,10820,15519,10853,15583,10890,15644,10931,15703,10976,15758,11025,15811,11056,15840,12240,15840,12240,14191,12179,14160,12112,14132,12043,14108,11972,14089,11899,14076,11824,14068,11748,14065xe" filled="true" fillcolor="#ffffff" stroked="false">
                  <v:path arrowok="t"/>
                  <v:fill type="solid"/>
                </v:shape>
                <v:shape style="position:absolute;left:10374;top:13868;width:1866;height:1972" type="#_x0000_t75" id="docshape36" stroked="false">
                  <v:imagedata r:id="rId16" o:title=""/>
                </v:shape>
                <v:shape style="position:absolute;left:560;top:14335;width:3380;height:834" type="#_x0000_t75" id="docshape37" stroked="false">
                  <v:imagedata r:id="rId9" o:title=""/>
                </v:shape>
                <v:shape style="position:absolute;left:3087;top:9001;width:548;height:605" type="#_x0000_t75" id="docshape38" stroked="false">
                  <v:imagedata r:id="rId17" o:title=""/>
                </v:shape>
                <v:shape style="position:absolute;left:8770;top:12586;width:548;height:605" type="#_x0000_t75" id="docshape39" stroked="false">
                  <v:imagedata r:id="rId17" o:title=""/>
                </v:shape>
                <v:shape style="position:absolute;left:857;top:11423;width:2494;height:2745" type="#_x0000_t75" id="docshape40" stroked="false">
                  <v:imagedata r:id="rId18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0</wp:posOffset>
                </wp:positionH>
                <wp:positionV relativeFrom="page">
                  <wp:posOffset>461606</wp:posOffset>
                </wp:positionV>
                <wp:extent cx="7772400" cy="796290"/>
                <wp:effectExtent l="0" t="0" r="0" b="0"/>
                <wp:wrapNone/>
                <wp:docPr id="45" name="Group 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5" name="Group 45"/>
                      <wpg:cNvGrpSpPr/>
                      <wpg:grpSpPr>
                        <a:xfrm>
                          <a:off x="0" y="0"/>
                          <a:ext cx="7772400" cy="796290"/>
                          <a:chExt cx="7772400" cy="796290"/>
                        </a:xfrm>
                      </wpg:grpSpPr>
                      <wps:wsp>
                        <wps:cNvPr id="46" name="Graphic 46"/>
                        <wps:cNvSpPr/>
                        <wps:spPr>
                          <a:xfrm>
                            <a:off x="0" y="414692"/>
                            <a:ext cx="77724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0" h="381000">
                                <a:moveTo>
                                  <a:pt x="7772400" y="317500"/>
                                </a:moveTo>
                                <a:lnTo>
                                  <a:pt x="0" y="317500"/>
                                </a:lnTo>
                                <a:lnTo>
                                  <a:pt x="0" y="381000"/>
                                </a:lnTo>
                                <a:lnTo>
                                  <a:pt x="7772400" y="381000"/>
                                </a:lnTo>
                                <a:lnTo>
                                  <a:pt x="7772400" y="317500"/>
                                </a:lnTo>
                                <a:close/>
                              </a:path>
                              <a:path w="7772400" h="381000">
                                <a:moveTo>
                                  <a:pt x="7772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800"/>
                                </a:lnTo>
                                <a:lnTo>
                                  <a:pt x="7772400" y="50800"/>
                                </a:lnTo>
                                <a:lnTo>
                                  <a:pt x="7772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3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0" y="465493"/>
                            <a:ext cx="7772400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0" h="266700">
                                <a:moveTo>
                                  <a:pt x="7772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700"/>
                                </a:lnTo>
                                <a:lnTo>
                                  <a:pt x="7772400" y="266700"/>
                                </a:lnTo>
                                <a:lnTo>
                                  <a:pt x="7772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656894" y="0"/>
                            <a:ext cx="6497320" cy="429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97320" h="429895">
                                <a:moveTo>
                                  <a:pt x="6496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9768"/>
                                </a:lnTo>
                                <a:lnTo>
                                  <a:pt x="6496812" y="429768"/>
                                </a:lnTo>
                                <a:lnTo>
                                  <a:pt x="6496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>
                              <a:alpha val="50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698042" y="0"/>
                            <a:ext cx="6405880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05880" h="411480">
                                <a:moveTo>
                                  <a:pt x="640537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1479"/>
                                </a:lnTo>
                                <a:lnTo>
                                  <a:pt x="6405372" y="411479"/>
                                </a:lnTo>
                                <a:lnTo>
                                  <a:pt x="64053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75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716330" y="18288"/>
                            <a:ext cx="6405880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05880" h="411480">
                                <a:moveTo>
                                  <a:pt x="640537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1479"/>
                                </a:lnTo>
                                <a:lnTo>
                                  <a:pt x="6405372" y="411479"/>
                                </a:lnTo>
                                <a:lnTo>
                                  <a:pt x="64053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>
                              <a:alpha val="75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6.347pt;width:612pt;height:62.7pt;mso-position-horizontal-relative:page;mso-position-vertical-relative:page;z-index:15732736" id="docshapegroup41" coordorigin="0,727" coordsize="12240,1254">
                <v:shape style="position:absolute;left:0;top:1380;width:12240;height:600" id="docshape42" coordorigin="0,1380" coordsize="12240,600" path="m12240,1880l0,1880,0,1980,12240,1980,12240,1880xm12240,1380l0,1380,0,1460,12240,1460,12240,1380xe" filled="true" fillcolor="#d1d3d4" stroked="false">
                  <v:path arrowok="t"/>
                  <v:fill type="solid"/>
                </v:shape>
                <v:rect style="position:absolute;left:0;top:1460;width:12240;height:420" id="docshape43" filled="true" fillcolor="#0070b3" stroked="false">
                  <v:fill type="solid"/>
                </v:rect>
                <v:rect style="position:absolute;left:1034;top:726;width:10232;height:677" id="docshape44" filled="true" fillcolor="#231f20" stroked="false">
                  <v:fill opacity="32768f" type="solid"/>
                </v:rect>
                <v:rect style="position:absolute;left:1099;top:726;width:10088;height:648" id="docshape45" filled="true" fillcolor="#ffffff" stroked="false">
                  <v:fill opacity="49152f" type="solid"/>
                </v:rect>
                <v:rect style="position:absolute;left:1128;top:755;width:10088;height:648" id="docshape46" filled="true" fillcolor="#231f20" stroked="false">
                  <v:fill opacity="49152f" type="solid"/>
                </v:rect>
                <w10:wrap type="none"/>
              </v:group>
            </w:pict>
          </mc:Fallback>
        </mc:AlternateContent>
      </w:r>
    </w:p>
    <w:p>
      <w:pPr>
        <w:pStyle w:val="Heading2"/>
        <w:spacing w:line="367" w:lineRule="exac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210883</wp:posOffset>
                </wp:positionH>
                <wp:positionV relativeFrom="paragraph">
                  <wp:posOffset>-312251</wp:posOffset>
                </wp:positionV>
                <wp:extent cx="178435" cy="779780"/>
                <wp:effectExtent l="0" t="0" r="0" b="0"/>
                <wp:wrapNone/>
                <wp:docPr id="51" name="Textbox 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" name="Textbox 51"/>
                      <wps:cNvSpPr txBox="1"/>
                      <wps:spPr>
                        <a:xfrm>
                          <a:off x="0" y="0"/>
                          <a:ext cx="178435" cy="7797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Trebuchet MS"/>
                                <w:sz w:val="2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5"/>
                                <w:sz w:val="20"/>
                              </w:rPr>
                              <w:t>3000488</w:t>
                            </w:r>
                            <w:r>
                              <w:rPr>
                                <w:rFonts w:ascii="Trebuchet MS"/>
                                <w:color w:val="FFFFFF"/>
                                <w:spacing w:val="-6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color w:val="FFFFFF"/>
                                <w:spacing w:val="-4"/>
                                <w:sz w:val="20"/>
                              </w:rPr>
                              <w:t>RevA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605pt;margin-top:-24.586752pt;width:14.05pt;height:61.4pt;mso-position-horizontal-relative:page;mso-position-vertical-relative:paragraph;z-index:15736320" type="#_x0000_t202" id="docshape47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Trebuchet MS"/>
                          <w:sz w:val="20"/>
                        </w:rPr>
                      </w:pPr>
                      <w:r>
                        <w:rPr>
                          <w:rFonts w:ascii="Trebuchet MS"/>
                          <w:color w:val="FFFFFF"/>
                          <w:spacing w:val="-5"/>
                          <w:sz w:val="20"/>
                        </w:rPr>
                        <w:t>3000488</w:t>
                      </w:r>
                      <w:r>
                        <w:rPr>
                          <w:rFonts w:ascii="Trebuchet MS"/>
                          <w:color w:val="FFFFFF"/>
                          <w:spacing w:val="-6"/>
                          <w:sz w:val="20"/>
                        </w:rPr>
                        <w:t> </w:t>
                      </w:r>
                      <w:r>
                        <w:rPr>
                          <w:rFonts w:ascii="Trebuchet MS"/>
                          <w:color w:val="FFFFFF"/>
                          <w:spacing w:val="-4"/>
                          <w:sz w:val="20"/>
                        </w:rPr>
                        <w:t>RevA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spacing w:val="12"/>
          <w:w w:val="90"/>
        </w:rPr>
        <w:t>www.sabiainc.com</w:t>
      </w:r>
    </w:p>
    <w:p>
      <w:pPr>
        <w:spacing w:line="195" w:lineRule="exact" w:before="0"/>
        <w:ind w:left="200" w:right="0" w:firstLine="0"/>
        <w:jc w:val="left"/>
        <w:rPr>
          <w:rFonts w:ascii="Century Gothic"/>
          <w:b/>
          <w:sz w:val="18"/>
        </w:rPr>
      </w:pPr>
      <w:r>
        <w:rPr>
          <w:rFonts w:ascii="Century Gothic"/>
          <w:b/>
          <w:color w:val="FFFFFF"/>
          <w:spacing w:val="2"/>
          <w:w w:val="95"/>
          <w:sz w:val="18"/>
        </w:rPr>
        <w:t>ISO</w:t>
      </w:r>
      <w:r>
        <w:rPr>
          <w:rFonts w:ascii="Century Gothic"/>
          <w:b/>
          <w:color w:val="FFFFFF"/>
          <w:spacing w:val="50"/>
          <w:sz w:val="18"/>
        </w:rPr>
        <w:t> </w:t>
      </w:r>
      <w:r>
        <w:rPr>
          <w:rFonts w:ascii="Century Gothic"/>
          <w:b/>
          <w:color w:val="FFFFFF"/>
          <w:spacing w:val="2"/>
          <w:w w:val="95"/>
          <w:sz w:val="18"/>
        </w:rPr>
        <w:t>9001:2008</w:t>
      </w:r>
      <w:r>
        <w:rPr>
          <w:rFonts w:ascii="Century Gothic"/>
          <w:b/>
          <w:color w:val="FFFFFF"/>
          <w:spacing w:val="51"/>
          <w:sz w:val="18"/>
        </w:rPr>
        <w:t> </w:t>
      </w:r>
      <w:r>
        <w:rPr>
          <w:rFonts w:ascii="Century Gothic"/>
          <w:b/>
          <w:color w:val="FFFFFF"/>
          <w:spacing w:val="2"/>
          <w:w w:val="95"/>
          <w:sz w:val="18"/>
        </w:rPr>
        <w:t>Certified</w:t>
      </w:r>
      <w:r>
        <w:rPr>
          <w:rFonts w:ascii="Century Gothic"/>
          <w:b/>
          <w:color w:val="FFFFFF"/>
          <w:spacing w:val="50"/>
          <w:sz w:val="18"/>
        </w:rPr>
        <w:t> </w:t>
      </w:r>
      <w:r>
        <w:rPr>
          <w:rFonts w:ascii="Century Gothic"/>
          <w:b/>
          <w:color w:val="FFFFFF"/>
          <w:spacing w:val="-2"/>
          <w:w w:val="90"/>
          <w:sz w:val="18"/>
        </w:rPr>
        <w:t>Company</w:t>
      </w:r>
    </w:p>
    <w:p>
      <w:pPr>
        <w:pStyle w:val="BodyText"/>
        <w:spacing w:line="235" w:lineRule="auto" w:before="101"/>
        <w:ind w:left="200" w:right="1938"/>
        <w:rPr>
          <w:rFonts w:ascii="Century Gothic"/>
        </w:rPr>
      </w:pPr>
      <w:r>
        <w:rPr>
          <w:b w:val="0"/>
        </w:rPr>
        <w:br w:type="column"/>
      </w:r>
      <w:r>
        <w:rPr>
          <w:rFonts w:ascii="Century Gothic"/>
          <w:color w:val="FFFFFF"/>
          <w:spacing w:val="-2"/>
        </w:rPr>
        <w:t>10915</w:t>
      </w:r>
      <w:r>
        <w:rPr>
          <w:rFonts w:ascii="Century Gothic"/>
          <w:color w:val="FFFFFF"/>
          <w:spacing w:val="-29"/>
        </w:rPr>
        <w:t> </w:t>
      </w:r>
      <w:r>
        <w:rPr>
          <w:rFonts w:ascii="Century Gothic"/>
          <w:color w:val="FFFFFF"/>
          <w:spacing w:val="-2"/>
        </w:rPr>
        <w:t>Technology</w:t>
      </w:r>
      <w:r>
        <w:rPr>
          <w:rFonts w:ascii="Century Gothic"/>
          <w:color w:val="FFFFFF"/>
          <w:spacing w:val="-19"/>
        </w:rPr>
        <w:t> </w:t>
      </w:r>
      <w:r>
        <w:rPr>
          <w:rFonts w:ascii="Century Gothic"/>
          <w:color w:val="FFFFFF"/>
          <w:spacing w:val="-2"/>
        </w:rPr>
        <w:t>Place </w:t>
      </w:r>
      <w:r>
        <w:rPr>
          <w:rFonts w:ascii="Century Gothic"/>
          <w:color w:val="FFFFFF"/>
          <w:w w:val="90"/>
        </w:rPr>
        <w:t>San Diego, CA 92127, </w:t>
      </w:r>
      <w:r>
        <w:rPr>
          <w:rFonts w:ascii="Century Gothic"/>
          <w:color w:val="FFFFFF"/>
          <w:w w:val="90"/>
        </w:rPr>
        <w:t>USA</w:t>
      </w:r>
    </w:p>
    <w:p>
      <w:pPr>
        <w:pStyle w:val="BodyText"/>
        <w:spacing w:line="286" w:lineRule="exact"/>
        <w:ind w:left="200"/>
        <w:rPr>
          <w:rFonts w:ascii="Century Gothic"/>
        </w:rPr>
      </w:pPr>
      <w:r>
        <w:rPr>
          <w:rFonts w:ascii="Century Gothic"/>
          <w:color w:val="FFFFFF"/>
          <w:w w:val="90"/>
        </w:rPr>
        <w:t>+1-888-SABIAINC</w:t>
      </w:r>
      <w:r>
        <w:rPr>
          <w:rFonts w:ascii="Century Gothic"/>
          <w:color w:val="FFFFFF"/>
          <w:spacing w:val="69"/>
          <w:w w:val="150"/>
        </w:rPr>
        <w:t> </w:t>
      </w:r>
      <w:r>
        <w:rPr>
          <w:rFonts w:ascii="Century Gothic"/>
          <w:color w:val="FFFFFF"/>
          <w:w w:val="90"/>
        </w:rPr>
        <w:t>(722-</w:t>
      </w:r>
      <w:r>
        <w:rPr>
          <w:rFonts w:ascii="Century Gothic"/>
          <w:color w:val="FFFFFF"/>
          <w:spacing w:val="-2"/>
          <w:w w:val="90"/>
        </w:rPr>
        <w:t>4246)</w:t>
      </w:r>
    </w:p>
    <w:p>
      <w:pPr>
        <w:pStyle w:val="BodyText"/>
        <w:spacing w:line="291" w:lineRule="exact"/>
        <w:ind w:left="200"/>
        <w:rPr>
          <w:rFonts w:ascii="Century Gothic"/>
        </w:rPr>
      </w:pPr>
      <w:hyperlink r:id="rId19">
        <w:r>
          <w:rPr>
            <w:rFonts w:ascii="Century Gothic"/>
            <w:color w:val="FFFFFF"/>
            <w:spacing w:val="-5"/>
          </w:rPr>
          <w:t>sales@sabiainc.com</w:t>
        </w:r>
      </w:hyperlink>
    </w:p>
    <w:sectPr>
      <w:type w:val="continuous"/>
      <w:pgSz w:w="12240" w:h="15840"/>
      <w:pgMar w:top="220" w:bottom="0" w:left="480" w:right="480"/>
      <w:cols w:num="2" w:equalWidth="0">
        <w:col w:w="3204" w:space="2838"/>
        <w:col w:w="523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entury Gothic">
    <w:altName w:val="Century Gothic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0"/>
      <w:outlineLvl w:val="1"/>
    </w:pPr>
    <w:rPr>
      <w:rFonts w:ascii="Century Gothic" w:hAnsi="Century Gothic" w:eastAsia="Century Gothic" w:cs="Century Gothic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00"/>
      <w:outlineLvl w:val="2"/>
    </w:pPr>
    <w:rPr>
      <w:rFonts w:ascii="Century Gothic" w:hAnsi="Century Gothic" w:eastAsia="Century Gothic" w:cs="Century Gothic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http://www.sabiainc.com/patent" TargetMode="External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hyperlink" Target="mailto:sales@sabiainc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2025-03-11T21:58:19Z</dcterms:created>
  <dcterms:modified xsi:type="dcterms:W3CDTF">2025-03-11T21:58:19Z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2016-02-15T00:00:00Z</vt:filetime>
  </property>
  <property fmtid="{D5CDD505-2E9C-101B-9397-08002B2CF9AE}" pid="3" name="Creator">
    <vt:lpwstr>Adobe InDesign CS4 (6.0)</vt:lpwstr>
  </property>
  <property fmtid="{D5CDD505-2E9C-101B-9397-08002B2CF9AE}" pid="4" name="LastSaved">
    <vt:filetime>2025-03-11T00:00:00Z</vt:filetime>
  </property>
  <property fmtid="{D5CDD505-2E9C-101B-9397-08002B2CF9AE}" pid="5" name="Producer">
    <vt:lpwstr>Adobe PDF Library 9.0</vt:lpwstr>
  </property>
</Properties>
</file>