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6C4A" w14:textId="77777777" w:rsidR="00262CDF" w:rsidRDefault="00262CDF" w:rsidP="00262CDF"/>
    <w:p w14:paraId="32E13291" w14:textId="77777777" w:rsidR="009C0658" w:rsidRDefault="007637D5">
      <w:r>
        <w:t>FAQs:</w:t>
      </w:r>
    </w:p>
    <w:p w14:paraId="42909AFA" w14:textId="77777777" w:rsidR="00A75286" w:rsidRDefault="00A75286"/>
    <w:p w14:paraId="4096425C" w14:textId="78606782" w:rsidR="00A75286" w:rsidRDefault="00A75286">
      <w:r>
        <w:t>What are the benefits of</w:t>
      </w:r>
      <w:r w:rsidR="00D47895">
        <w:t xml:space="preserve"> Hormone Focus</w:t>
      </w:r>
      <w:r w:rsidR="004D4995">
        <w:t>?</w:t>
      </w:r>
    </w:p>
    <w:p w14:paraId="4B030101" w14:textId="13F34A83" w:rsidR="00A75286" w:rsidRDefault="004D4995">
      <w:r w:rsidRPr="004D4995">
        <w:t>Hormone Focus is specifically formulated to support healthy hormone levels, promote weight loss by addressing hormonal imbalances, aid in menstrual cycle regulation, enhance muscle function and nerve transmission, and boost nutrient absorption. By rebalancing your hormones, Hormone Focus can have a positive impact on your overall health and well-being.</w:t>
      </w:r>
    </w:p>
    <w:p w14:paraId="42779D4D" w14:textId="77777777" w:rsidR="004D4995" w:rsidRDefault="004D4995"/>
    <w:p w14:paraId="7B4FD0F2" w14:textId="78DD0065" w:rsidR="004D4995" w:rsidRDefault="004D4995" w:rsidP="004D4995">
      <w:r w:rsidRPr="00364A3F">
        <w:t>Does Hormone Focus</w:t>
      </w:r>
      <w:r>
        <w:t xml:space="preserve"> replace the</w:t>
      </w:r>
      <w:r w:rsidRPr="00364A3F">
        <w:t xml:space="preserve"> other Focus supplements</w:t>
      </w:r>
      <w:r>
        <w:t xml:space="preserve"> (Liver Focus, Blood Sugar Focus and Tummy Focus</w:t>
      </w:r>
      <w:r w:rsidRPr="00364A3F">
        <w:t>?</w:t>
      </w:r>
    </w:p>
    <w:p w14:paraId="4E5937CE" w14:textId="0365F10C" w:rsidR="004D4995" w:rsidRDefault="004D4995" w:rsidP="004D4995">
      <w:r w:rsidRPr="004D4995">
        <w:t xml:space="preserve">No, it doesn’t replace any of our other </w:t>
      </w:r>
      <w:r>
        <w:t xml:space="preserve">Focus </w:t>
      </w:r>
      <w:r w:rsidRPr="004D4995">
        <w:t>supplements. Hormone Focus relieves symptoms of hormonal imbalance such as weight gain, night sweats, hot flashes and cramps. While Hormone Focus works to balance hormone levels, it does not replace other FOCUS supplements that support weight loss and a healthy lifestyle</w:t>
      </w:r>
      <w:r>
        <w:t xml:space="preserve">.  </w:t>
      </w:r>
      <w:r w:rsidRPr="004D4995">
        <w:t>Tummy Focus is for digestive cleansing for reduced belly fat and bloating while Liver Focus is a liver cleanse that accelerates fat burning in the body. If you want to reduce sugar cravings and prevent your body from storing belly fat, take Blood Sugar Focus with meals.</w:t>
      </w:r>
    </w:p>
    <w:p w14:paraId="17B0BBD7" w14:textId="77777777" w:rsidR="00CC17A3" w:rsidRDefault="00CC17A3"/>
    <w:p w14:paraId="7222DA21" w14:textId="51F9F7DF" w:rsidR="00CC17A3" w:rsidRDefault="004D4995" w:rsidP="00CC17A3">
      <w:r>
        <w:t>How should you take Hormone Focus?</w:t>
      </w:r>
    </w:p>
    <w:p w14:paraId="5425FCC6" w14:textId="3895F2AB" w:rsidR="00364A3F" w:rsidRDefault="004D4995" w:rsidP="00CC17A3">
      <w:r w:rsidRPr="004D4995">
        <w:t xml:space="preserve">For optimal results, take 2 capsules with a meal and a glass of water or as directed by a healthcare professional. Some women who have trouble sleeping related to estrogen dominance, perimenopause or menopause find that taking Hormone Focus </w:t>
      </w:r>
      <w:proofErr w:type="gramStart"/>
      <w:r w:rsidRPr="004D4995">
        <w:t>at</w:t>
      </w:r>
      <w:proofErr w:type="gramEnd"/>
      <w:r w:rsidRPr="004D4995">
        <w:t xml:space="preserve"> night helps them stay asleep longer. It’s important to consult with a healthcare professional when making dosage adjustments.</w:t>
      </w:r>
    </w:p>
    <w:p w14:paraId="1716B185" w14:textId="77777777" w:rsidR="00B23150" w:rsidRDefault="00B23150"/>
    <w:p w14:paraId="5CA5074B" w14:textId="1FE810C0" w:rsidR="00A75286" w:rsidRDefault="00A75286">
      <w:r>
        <w:t xml:space="preserve">How long should you take </w:t>
      </w:r>
      <w:r w:rsidR="00D47895">
        <w:t>Hormone Focus</w:t>
      </w:r>
      <w:r w:rsidR="004D4995">
        <w:t>?</w:t>
      </w:r>
    </w:p>
    <w:p w14:paraId="54062B82" w14:textId="2F5FEADC" w:rsidR="00B23150" w:rsidRDefault="004D4995">
      <w:r w:rsidRPr="004D4995">
        <w:t>Hormone Focus is not a stimulant and does not lead to dependency. Therefore, it is safe to take until you achieve your desired results. The duration of use may vary based on individual needs and goals.</w:t>
      </w:r>
    </w:p>
    <w:p w14:paraId="22C7D2C0" w14:textId="77777777" w:rsidR="004D4995" w:rsidRDefault="004D4995"/>
    <w:p w14:paraId="0BBFEFE0" w14:textId="75FA5F80" w:rsidR="00A75286" w:rsidRDefault="00A75286">
      <w:r>
        <w:t>How quickly does</w:t>
      </w:r>
      <w:r w:rsidR="00D47895">
        <w:t xml:space="preserve"> Hormone Focus </w:t>
      </w:r>
      <w:r>
        <w:t>work?</w:t>
      </w:r>
    </w:p>
    <w:p w14:paraId="47358D6B" w14:textId="7DD3DB89" w:rsidR="004D4995" w:rsidRDefault="004D4995">
      <w:r w:rsidRPr="004D4995">
        <w:t>The speed of Hormone Focus’s effectiveness can vary based on your current hormonal balance and overall health. Generally, it will take 30 days of consistent use to begin experiencing a reduction of symptoms; long-term use will help you achieve the benefits of hormonal balance.</w:t>
      </w:r>
    </w:p>
    <w:p w14:paraId="675E654A" w14:textId="77777777" w:rsidR="00E61836" w:rsidRDefault="00E61836"/>
    <w:p w14:paraId="37878C98" w14:textId="3E9CD28A" w:rsidR="00E61836" w:rsidRDefault="00E61836">
      <w:r>
        <w:t>Can I return the products if I’m not satisfied? What is the refund policy?</w:t>
      </w:r>
    </w:p>
    <w:p w14:paraId="07E69D1A" w14:textId="77777777" w:rsidR="00886C04" w:rsidRDefault="00E61836" w:rsidP="00E61836">
      <w:r>
        <w:t xml:space="preserve">Here is our </w:t>
      </w:r>
      <w:r>
        <w:t>60-Day Happiness Guarantee</w:t>
      </w:r>
      <w:r>
        <w:t xml:space="preserve"> (Refund Policy):  </w:t>
      </w:r>
      <w:r>
        <w:t xml:space="preserve">We encourage everyone to try our products for 2 months and </w:t>
      </w:r>
      <w:r>
        <w:t xml:space="preserve">we </w:t>
      </w:r>
      <w:r>
        <w:t>have a 60-day happiness guarantee</w:t>
      </w:r>
      <w:r w:rsidR="00886C04">
        <w:t xml:space="preserve"> (</w:t>
      </w:r>
      <w:r>
        <w:t>refund policy</w:t>
      </w:r>
      <w:r w:rsidR="00886C04">
        <w:t>)</w:t>
      </w:r>
      <w:r>
        <w:t xml:space="preserve">. </w:t>
      </w:r>
    </w:p>
    <w:p w14:paraId="7F0F746C" w14:textId="77777777" w:rsidR="00886C04" w:rsidRDefault="00886C04" w:rsidP="00E61836"/>
    <w:p w14:paraId="53082130" w14:textId="577D0869" w:rsidR="00886C04" w:rsidRDefault="00D96621" w:rsidP="00EC7A98">
      <w:r>
        <w:lastRenderedPageBreak/>
        <w:t xml:space="preserve">If you are not satisfied with our products, </w:t>
      </w:r>
      <w:r w:rsidRPr="00886C04">
        <w:t>we offer a money-back guarantee for up to two bottles within 60 days of yo</w:t>
      </w:r>
      <w:r>
        <w:t xml:space="preserve">ur </w:t>
      </w:r>
      <w:r w:rsidRPr="00886C04">
        <w:t>purchase</w:t>
      </w:r>
      <w:r w:rsidR="00EC7A98">
        <w:t xml:space="preserve"> for those in the US.  </w:t>
      </w:r>
      <w:proofErr w:type="gramStart"/>
      <w:r w:rsidR="00886C04" w:rsidRPr="00886C04">
        <w:t>At this time</w:t>
      </w:r>
      <w:proofErr w:type="gramEnd"/>
      <w:r w:rsidR="00886C04" w:rsidRPr="00886C04">
        <w:t xml:space="preserve">, all international orders are final. </w:t>
      </w:r>
    </w:p>
    <w:p w14:paraId="6C497040" w14:textId="77777777" w:rsidR="00886C04" w:rsidRDefault="00886C04" w:rsidP="00E61836"/>
    <w:p w14:paraId="0B3C75AC" w14:textId="48258D67" w:rsidR="00E61836" w:rsidRDefault="00E61836" w:rsidP="00E61836">
      <w:r w:rsidRPr="00E61836">
        <w:t xml:space="preserve">To initiate a return, </w:t>
      </w:r>
      <w:r>
        <w:t xml:space="preserve">you must contact </w:t>
      </w:r>
      <w:hyperlink r:id="rId5" w:history="1">
        <w:r w:rsidRPr="003378A7">
          <w:rPr>
            <w:rStyle w:val="Hyperlink"/>
          </w:rPr>
          <w:t>support@jsmithonline.com</w:t>
        </w:r>
      </w:hyperlink>
      <w:r>
        <w:t xml:space="preserve">  within 60 days to notify them of your refund request.  </w:t>
      </w:r>
      <w:r w:rsidR="00EC7A98">
        <w:t xml:space="preserve">Once the product is received, the refund will be issued for the amount you paid for the product to the form of payment used for the purchase. Note that shipping is </w:t>
      </w:r>
      <w:proofErr w:type="gramStart"/>
      <w:r w:rsidR="00EC7A98">
        <w:t>non-refundable</w:t>
      </w:r>
      <w:proofErr w:type="gramEnd"/>
      <w:r w:rsidR="00EC7A98">
        <w:t xml:space="preserve"> and refunds do not include the cost of shipping.</w:t>
      </w:r>
      <w:r w:rsidR="00EC7A98">
        <w:t xml:space="preserve">  </w:t>
      </w:r>
      <w:r>
        <w:t>Refunds will be issued by us in our sole discretion.</w:t>
      </w:r>
    </w:p>
    <w:p w14:paraId="137CC1FC" w14:textId="77777777" w:rsidR="00A75286" w:rsidRDefault="00A75286" w:rsidP="000C5431"/>
    <w:p w14:paraId="461D2F0D" w14:textId="77777777" w:rsidR="00BB78AE" w:rsidRDefault="00BB78AE" w:rsidP="000C5431"/>
    <w:p w14:paraId="342AA542" w14:textId="04B06DF3" w:rsidR="00B23150" w:rsidRDefault="00B23150" w:rsidP="000C5431">
      <w:r>
        <w:t xml:space="preserve">What are the ingredients in </w:t>
      </w:r>
      <w:r w:rsidR="00D47895">
        <w:t>Hormone Focus</w:t>
      </w:r>
      <w:r w:rsidR="004D4995">
        <w:t>?</w:t>
      </w:r>
    </w:p>
    <w:p w14:paraId="0D9EEAE1" w14:textId="77777777" w:rsidR="00BF668E" w:rsidRDefault="00BF668E" w:rsidP="008C125E">
      <w:r w:rsidRPr="00BF668E">
        <w:t xml:space="preserve">Unlike other brands which offer DIM only or Calcium D-Glucarate only, we combine both DIM and Calcium D-Glucarate, in a compact 2-capsule serving. </w:t>
      </w:r>
    </w:p>
    <w:p w14:paraId="158CCEE1" w14:textId="77777777" w:rsidR="00BF668E" w:rsidRDefault="00BF668E" w:rsidP="008C125E"/>
    <w:p w14:paraId="621F6E88" w14:textId="77777777" w:rsidR="00BF668E" w:rsidRDefault="00BF668E" w:rsidP="00BF668E">
      <w:r>
        <w:t>DIM, or Diindolylmethane, helps to balance estrogen levels and promote healthier metabolism of fat and aiding muscle development.</w:t>
      </w:r>
    </w:p>
    <w:p w14:paraId="6AE042A0" w14:textId="77777777" w:rsidR="00BF668E" w:rsidRDefault="00BF668E" w:rsidP="00BF668E"/>
    <w:p w14:paraId="3868F18E" w14:textId="77777777" w:rsidR="00BF668E" w:rsidRDefault="00BF668E" w:rsidP="00BF668E">
      <w:r>
        <w:t>Calcium D-Glucarate helps to optimize hormone levels and help the detoxification process. Calcium D-Glucarate has been shown to prevent the body from reabsorbing and recycling hormones and harmful environmental toxins.</w:t>
      </w:r>
    </w:p>
    <w:p w14:paraId="2D07B0F9" w14:textId="77777777" w:rsidR="00BF668E" w:rsidRDefault="00BF668E" w:rsidP="00BF668E"/>
    <w:p w14:paraId="18442B3C" w14:textId="63B4CDB3" w:rsidR="00BF668E" w:rsidRDefault="00BF668E" w:rsidP="00BF668E">
      <w:r>
        <w:t>BioPerine® improves the absorption and bioavailability of the nutrients in Hormone Focus. BioPerine is a natural ingredient that can help improve nutrient and supplement absorption</w:t>
      </w:r>
    </w:p>
    <w:p w14:paraId="22AE2625" w14:textId="77777777" w:rsidR="00BF668E" w:rsidRDefault="00BF668E" w:rsidP="00BF668E"/>
    <w:p w14:paraId="5C485670" w14:textId="6CB28BAE" w:rsidR="00834692" w:rsidRDefault="00BF668E" w:rsidP="00834692">
      <w:r w:rsidRPr="005B3E94">
        <w:rPr>
          <w:noProof/>
        </w:rPr>
        <w:t xml:space="preserve"> </w:t>
      </w:r>
      <w:r w:rsidR="005B3E94" w:rsidRPr="005B3E94">
        <w:rPr>
          <w:noProof/>
        </w:rPr>
        <w:drawing>
          <wp:inline distT="0" distB="0" distL="0" distR="0" wp14:anchorId="3DB18999" wp14:editId="162DEBEA">
            <wp:extent cx="3625796" cy="2217701"/>
            <wp:effectExtent l="0" t="0" r="0" b="5080"/>
            <wp:docPr id="816586379" name="Picture 1" descr="A screenshot of a nutrition fa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586379" name="Picture 1" descr="A screenshot of a nutrition facts&#10;&#10;Description automatically generated"/>
                    <pic:cNvPicPr/>
                  </pic:nvPicPr>
                  <pic:blipFill>
                    <a:blip r:embed="rId6"/>
                    <a:stretch>
                      <a:fillRect/>
                    </a:stretch>
                  </pic:blipFill>
                  <pic:spPr>
                    <a:xfrm>
                      <a:off x="0" y="0"/>
                      <a:ext cx="3652336" cy="2233934"/>
                    </a:xfrm>
                    <a:prstGeom prst="rect">
                      <a:avLst/>
                    </a:prstGeom>
                  </pic:spPr>
                </pic:pic>
              </a:graphicData>
            </a:graphic>
          </wp:inline>
        </w:drawing>
      </w:r>
    </w:p>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C5431"/>
    <w:rsid w:val="001801D3"/>
    <w:rsid w:val="00262CDF"/>
    <w:rsid w:val="002A501E"/>
    <w:rsid w:val="003226CD"/>
    <w:rsid w:val="00364A3F"/>
    <w:rsid w:val="0039168C"/>
    <w:rsid w:val="003F7EF7"/>
    <w:rsid w:val="00481B42"/>
    <w:rsid w:val="004D0578"/>
    <w:rsid w:val="004D4995"/>
    <w:rsid w:val="004E682B"/>
    <w:rsid w:val="00531FA5"/>
    <w:rsid w:val="005A09F3"/>
    <w:rsid w:val="005B3E94"/>
    <w:rsid w:val="005C66A8"/>
    <w:rsid w:val="00612ADD"/>
    <w:rsid w:val="0064265A"/>
    <w:rsid w:val="006B1374"/>
    <w:rsid w:val="006C07F4"/>
    <w:rsid w:val="007637D5"/>
    <w:rsid w:val="00834692"/>
    <w:rsid w:val="008821C5"/>
    <w:rsid w:val="00886C04"/>
    <w:rsid w:val="008B3493"/>
    <w:rsid w:val="008C125E"/>
    <w:rsid w:val="009225F9"/>
    <w:rsid w:val="00950A10"/>
    <w:rsid w:val="009C0658"/>
    <w:rsid w:val="009D6D97"/>
    <w:rsid w:val="009F7554"/>
    <w:rsid w:val="00A110B5"/>
    <w:rsid w:val="00A535C9"/>
    <w:rsid w:val="00A75286"/>
    <w:rsid w:val="00B23150"/>
    <w:rsid w:val="00B5425C"/>
    <w:rsid w:val="00BB78AE"/>
    <w:rsid w:val="00BE50CD"/>
    <w:rsid w:val="00BF668E"/>
    <w:rsid w:val="00CB3603"/>
    <w:rsid w:val="00CC17A3"/>
    <w:rsid w:val="00D3713E"/>
    <w:rsid w:val="00D47895"/>
    <w:rsid w:val="00D75D0A"/>
    <w:rsid w:val="00D96621"/>
    <w:rsid w:val="00E2081C"/>
    <w:rsid w:val="00E61836"/>
    <w:rsid w:val="00E809B5"/>
    <w:rsid w:val="00E87878"/>
    <w:rsid w:val="00EC7A98"/>
    <w:rsid w:val="00F46961"/>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E61836"/>
    <w:rPr>
      <w:color w:val="467886" w:themeColor="hyperlink"/>
      <w:u w:val="single"/>
    </w:rPr>
  </w:style>
  <w:style w:type="character" w:styleId="UnresolvedMention">
    <w:name w:val="Unresolved Mention"/>
    <w:basedOn w:val="DefaultParagraphFont"/>
    <w:uiPriority w:val="99"/>
    <w:rsid w:val="00E618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support@jsmithonline.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38</TotalTime>
  <Pages>2</Pages>
  <Words>551</Words>
  <Characters>3143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12</cp:revision>
  <dcterms:created xsi:type="dcterms:W3CDTF">2025-03-02T17:27:00Z</dcterms:created>
  <dcterms:modified xsi:type="dcterms:W3CDTF">2025-03-05T22:12:00Z</dcterms:modified>
</cp:coreProperties>
</file>