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4D9276" w14:textId="4535C5FF" w:rsidR="008B198A" w:rsidRPr="00DE21E9" w:rsidRDefault="00A2286F">
      <w:pPr>
        <w:rPr>
          <w:rFonts w:cstheme="minorHAnsi"/>
          <w:lang w:val="en-US"/>
        </w:rPr>
      </w:pPr>
      <w:r w:rsidRPr="00DE21E9">
        <w:rPr>
          <w:rFonts w:cstheme="minorHAnsi"/>
        </w:rPr>
        <w:t xml:space="preserve">We are looking </w:t>
      </w:r>
      <w:r w:rsidR="00842A39">
        <w:rPr>
          <w:rFonts w:cstheme="minorHAnsi"/>
        </w:rPr>
        <w:t>for a</w:t>
      </w:r>
      <w:r w:rsidRPr="00DE21E9">
        <w:rPr>
          <w:rFonts w:cstheme="minorHAnsi"/>
        </w:rPr>
        <w:t xml:space="preserve"> website using company name and colour scheme.  </w:t>
      </w:r>
      <w:r w:rsidRPr="00DE21E9">
        <w:rPr>
          <w:rFonts w:cstheme="minorHAnsi"/>
          <w:lang w:val="en-US"/>
        </w:rPr>
        <w:t>Needs to be responsive and mobile friendly for all browsers and coded for both Android &amp; IOS.  SEO is also important</w:t>
      </w:r>
      <w:r w:rsidR="0017341B">
        <w:rPr>
          <w:rFonts w:cstheme="minorHAnsi"/>
          <w:lang w:val="en-US"/>
        </w:rPr>
        <w:t>.  Want something visually grabbing that displays growth,</w:t>
      </w:r>
      <w:r w:rsidR="0017341B">
        <w:rPr>
          <w:noProof/>
        </w:rPr>
        <w:t xml:space="preserve"> quality and confidence.</w:t>
      </w:r>
    </w:p>
    <w:p w14:paraId="10F2007D" w14:textId="3AF99C88" w:rsidR="005174E2" w:rsidRPr="00DE21E9" w:rsidRDefault="002B7A67" w:rsidP="005174E2">
      <w:pPr>
        <w:rPr>
          <w:rFonts w:cstheme="minorHAnsi"/>
        </w:rPr>
      </w:pPr>
      <w:r>
        <w:rPr>
          <w:rFonts w:cstheme="minorHAnsi"/>
          <w:lang w:val="en-US"/>
        </w:rPr>
        <w:t>WordPress</w:t>
      </w:r>
      <w:r w:rsidR="00A2286F" w:rsidRPr="00DE21E9">
        <w:rPr>
          <w:rFonts w:cstheme="minorHAnsi"/>
          <w:lang w:val="en-US"/>
        </w:rPr>
        <w:t xml:space="preserve"> or Joomla – must be desktop and mobile friendly with fast page load speed.  Need the ability to edit ourselves.</w:t>
      </w:r>
      <w:r w:rsidR="00FA51B5">
        <w:rPr>
          <w:rFonts w:cstheme="minorHAnsi"/>
          <w:lang w:val="en-US"/>
        </w:rPr>
        <w:t xml:space="preserve">  </w:t>
      </w:r>
    </w:p>
    <w:p w14:paraId="3A20161F" w14:textId="6CC175EE" w:rsidR="00997965" w:rsidRDefault="00997965">
      <w:pPr>
        <w:rPr>
          <w:rStyle w:val="Hyperlink"/>
          <w:rFonts w:cstheme="minorHAnsi"/>
        </w:rPr>
      </w:pPr>
      <w:r w:rsidRPr="00DE21E9">
        <w:rPr>
          <w:rFonts w:cstheme="minorHAnsi"/>
        </w:rPr>
        <w:t>4 pages</w:t>
      </w:r>
    </w:p>
    <w:p w14:paraId="5AE659B5" w14:textId="2527321D" w:rsidR="00997965" w:rsidRPr="00DE21E9" w:rsidRDefault="001E7843">
      <w:pPr>
        <w:rPr>
          <w:rFonts w:cstheme="minorHAnsi"/>
        </w:rPr>
      </w:pPr>
      <w:r w:rsidRPr="001E7843">
        <w:rPr>
          <w:rFonts w:cstheme="minorHAnsi"/>
          <w:noProof/>
        </w:rPr>
        <w:drawing>
          <wp:inline distT="0" distB="0" distL="0" distR="0" wp14:anchorId="6BBA5674" wp14:editId="252D98CA">
            <wp:extent cx="5943600" cy="1965960"/>
            <wp:effectExtent l="0" t="0" r="0" b="0"/>
            <wp:docPr id="1932154584" name="Picture 1" descr="A group of white rectangular boxes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154584" name="Picture 1" descr="A group of white rectangular boxes with black text&#10;&#10;Description automatically generated"/>
                    <pic:cNvPicPr/>
                  </pic:nvPicPr>
                  <pic:blipFill>
                    <a:blip r:embed="rId5"/>
                    <a:stretch>
                      <a:fillRect/>
                    </a:stretch>
                  </pic:blipFill>
                  <pic:spPr>
                    <a:xfrm>
                      <a:off x="0" y="0"/>
                      <a:ext cx="5943600" cy="1965960"/>
                    </a:xfrm>
                    <a:prstGeom prst="rect">
                      <a:avLst/>
                    </a:prstGeom>
                  </pic:spPr>
                </pic:pic>
              </a:graphicData>
            </a:graphic>
          </wp:inline>
        </w:drawing>
      </w:r>
    </w:p>
    <w:p w14:paraId="60B45DE8" w14:textId="2D0183B0" w:rsidR="005573D9" w:rsidRPr="005573D9" w:rsidRDefault="005573D9">
      <w:pPr>
        <w:rPr>
          <w:rFonts w:cstheme="minorHAnsi"/>
          <w:b/>
          <w:bCs/>
        </w:rPr>
      </w:pPr>
      <w:r w:rsidRPr="005573D9">
        <w:rPr>
          <w:rFonts w:cstheme="minorHAnsi"/>
          <w:b/>
          <w:bCs/>
        </w:rPr>
        <w:t>HOME</w:t>
      </w:r>
    </w:p>
    <w:p w14:paraId="36BB41A3" w14:textId="77777777" w:rsidR="001E7843" w:rsidRPr="00792E4C" w:rsidRDefault="001E7843" w:rsidP="001E7843">
      <w:pPr>
        <w:autoSpaceDE w:val="0"/>
        <w:autoSpaceDN w:val="0"/>
        <w:adjustRightInd w:val="0"/>
        <w:spacing w:after="0" w:line="240" w:lineRule="auto"/>
        <w:rPr>
          <w:rFonts w:cstheme="minorHAnsi"/>
          <w:lang w:val="en-US"/>
        </w:rPr>
      </w:pPr>
      <w:r w:rsidRPr="00792E4C">
        <w:rPr>
          <w:rFonts w:cstheme="minorHAnsi"/>
        </w:rPr>
        <w:t>The property is located on the west side of the Town of St. Paul, a growing municipality located northeast of Edmonton, with a regional population of 13,649. The area has a very strong local economy due to its location between Edmonton and Cold Lake, but with a stronger agricultural base. It serves as the focal point for the Smoky Lake area, with an unemployment rate of 5.0% lower than the provincial average of 8.2%.</w:t>
      </w:r>
    </w:p>
    <w:p w14:paraId="1B508EF8" w14:textId="7C8970CB" w:rsidR="002E7EC2" w:rsidRDefault="002E7EC2" w:rsidP="00D3077E">
      <w:pPr>
        <w:autoSpaceDE w:val="0"/>
        <w:autoSpaceDN w:val="0"/>
        <w:adjustRightInd w:val="0"/>
        <w:spacing w:after="0" w:line="240" w:lineRule="auto"/>
        <w:rPr>
          <w:rFonts w:cstheme="minorHAnsi"/>
          <w:color w:val="000000"/>
        </w:rPr>
      </w:pPr>
    </w:p>
    <w:p w14:paraId="4CED1CAE" w14:textId="32809C31" w:rsidR="00B920D2" w:rsidRDefault="00D52A0F">
      <w:pPr>
        <w:rPr>
          <w:rFonts w:cstheme="minorHAnsi"/>
        </w:rPr>
      </w:pPr>
      <w:r w:rsidRPr="00D52A0F">
        <w:rPr>
          <w:rFonts w:cstheme="minorHAnsi"/>
          <w:noProof/>
        </w:rPr>
        <w:drawing>
          <wp:inline distT="0" distB="0" distL="0" distR="0" wp14:anchorId="0AF4E117" wp14:editId="0080B37A">
            <wp:extent cx="2924175" cy="3206595"/>
            <wp:effectExtent l="0" t="0" r="0" b="0"/>
            <wp:docPr id="508352478" name="Picture 1" descr="A map with a location p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352478" name="Picture 1" descr="A map with a location pin&#10;&#10;Description automatically generated"/>
                    <pic:cNvPicPr/>
                  </pic:nvPicPr>
                  <pic:blipFill>
                    <a:blip r:embed="rId6"/>
                    <a:stretch>
                      <a:fillRect/>
                    </a:stretch>
                  </pic:blipFill>
                  <pic:spPr>
                    <a:xfrm>
                      <a:off x="0" y="0"/>
                      <a:ext cx="2930662" cy="3213709"/>
                    </a:xfrm>
                    <a:prstGeom prst="rect">
                      <a:avLst/>
                    </a:prstGeom>
                  </pic:spPr>
                </pic:pic>
              </a:graphicData>
            </a:graphic>
          </wp:inline>
        </w:drawing>
      </w:r>
    </w:p>
    <w:p w14:paraId="4A6F9911" w14:textId="5994D7E0" w:rsidR="009A57BC" w:rsidRDefault="009A57BC" w:rsidP="009A57BC">
      <w:pPr>
        <w:rPr>
          <w:rFonts w:cstheme="minorHAnsi"/>
        </w:rPr>
      </w:pPr>
      <w:r>
        <w:rPr>
          <w:rFonts w:cstheme="minorHAnsi"/>
        </w:rPr>
        <w:lastRenderedPageBreak/>
        <w:t xml:space="preserve">Call to action – LEARN MORE – linking to WHY </w:t>
      </w:r>
      <w:r w:rsidR="001E7843">
        <w:rPr>
          <w:rFonts w:cstheme="minorHAnsi"/>
        </w:rPr>
        <w:t>ST PAUL</w:t>
      </w:r>
      <w:r>
        <w:rPr>
          <w:rFonts w:cstheme="minorHAnsi"/>
        </w:rPr>
        <w:t>?</w:t>
      </w:r>
    </w:p>
    <w:p w14:paraId="4A554027" w14:textId="2CD3E3E5" w:rsidR="005573D9" w:rsidRPr="005573D9" w:rsidRDefault="008A0EE3">
      <w:pPr>
        <w:rPr>
          <w:rFonts w:cstheme="minorHAnsi"/>
          <w:b/>
          <w:bCs/>
        </w:rPr>
      </w:pPr>
      <w:r>
        <w:rPr>
          <w:rFonts w:cstheme="minorHAnsi"/>
          <w:b/>
          <w:bCs/>
        </w:rPr>
        <w:t xml:space="preserve">WHY </w:t>
      </w:r>
      <w:r w:rsidR="00792E4C">
        <w:rPr>
          <w:rFonts w:cstheme="minorHAnsi"/>
          <w:b/>
          <w:bCs/>
        </w:rPr>
        <w:t>ST PAUL</w:t>
      </w:r>
      <w:r>
        <w:rPr>
          <w:rFonts w:cstheme="minorHAnsi"/>
          <w:b/>
          <w:bCs/>
        </w:rPr>
        <w:t>?</w:t>
      </w:r>
    </w:p>
    <w:p w14:paraId="0EE129B3" w14:textId="0EDF2E8A" w:rsidR="005573D9" w:rsidRDefault="004E7769">
      <w:pPr>
        <w:rPr>
          <w:rFonts w:cstheme="minorHAnsi"/>
        </w:rPr>
      </w:pPr>
      <w:r>
        <w:rPr>
          <w:rFonts w:cstheme="minorHAnsi"/>
        </w:rPr>
        <w:t>LOCATION ADVANTAGE</w:t>
      </w:r>
    </w:p>
    <w:p w14:paraId="71CB4967" w14:textId="7EC0D94F" w:rsidR="00792E4C" w:rsidRPr="00BE5F3A" w:rsidRDefault="00792E4C" w:rsidP="00BE5F3A">
      <w:pPr>
        <w:pStyle w:val="ListParagraph"/>
        <w:numPr>
          <w:ilvl w:val="0"/>
          <w:numId w:val="1"/>
        </w:numPr>
        <w:autoSpaceDE w:val="0"/>
        <w:autoSpaceDN w:val="0"/>
        <w:adjustRightInd w:val="0"/>
        <w:spacing w:after="0" w:line="240" w:lineRule="auto"/>
        <w:rPr>
          <w:rFonts w:cstheme="minorHAnsi"/>
        </w:rPr>
      </w:pPr>
      <w:r w:rsidRPr="00BE5F3A">
        <w:rPr>
          <w:rFonts w:cstheme="minorHAnsi"/>
        </w:rPr>
        <w:t xml:space="preserve">Prime location to service </w:t>
      </w:r>
      <w:r w:rsidR="00124D7E" w:rsidRPr="00BE5F3A">
        <w:rPr>
          <w:rFonts w:cstheme="minorHAnsi"/>
        </w:rPr>
        <w:t>“</w:t>
      </w:r>
      <w:r w:rsidRPr="00BE5F3A">
        <w:rPr>
          <w:rFonts w:cstheme="minorHAnsi"/>
        </w:rPr>
        <w:t xml:space="preserve">Alberta’s </w:t>
      </w:r>
      <w:r w:rsidR="00124D7E" w:rsidRPr="00BE5F3A">
        <w:rPr>
          <w:rFonts w:cstheme="minorHAnsi"/>
        </w:rPr>
        <w:t xml:space="preserve">Industrial </w:t>
      </w:r>
      <w:r w:rsidRPr="00BE5F3A">
        <w:rPr>
          <w:rFonts w:cstheme="minorHAnsi"/>
        </w:rPr>
        <w:t>Heartlan</w:t>
      </w:r>
      <w:r w:rsidR="00124D7E" w:rsidRPr="00BE5F3A">
        <w:rPr>
          <w:rFonts w:cstheme="minorHAnsi"/>
        </w:rPr>
        <w:t>d”</w:t>
      </w:r>
    </w:p>
    <w:p w14:paraId="71B2168E" w14:textId="6CF7416F" w:rsidR="00124D7E" w:rsidRPr="00BE5F3A" w:rsidRDefault="00124D7E" w:rsidP="00BE5F3A">
      <w:pPr>
        <w:pStyle w:val="ListParagraph"/>
        <w:numPr>
          <w:ilvl w:val="0"/>
          <w:numId w:val="1"/>
        </w:numPr>
        <w:autoSpaceDE w:val="0"/>
        <w:autoSpaceDN w:val="0"/>
        <w:adjustRightInd w:val="0"/>
        <w:spacing w:after="0" w:line="240" w:lineRule="auto"/>
        <w:rPr>
          <w:rFonts w:cstheme="minorHAnsi"/>
        </w:rPr>
      </w:pPr>
      <w:r w:rsidRPr="00BE5F3A">
        <w:rPr>
          <w:rFonts w:cstheme="minorHAnsi"/>
        </w:rPr>
        <w:t>Lower property tax</w:t>
      </w:r>
    </w:p>
    <w:p w14:paraId="70DF68EE" w14:textId="23ED152B" w:rsidR="00124D7E" w:rsidRPr="00BE5F3A" w:rsidRDefault="00124D7E" w:rsidP="00BE5F3A">
      <w:pPr>
        <w:pStyle w:val="ListParagraph"/>
        <w:numPr>
          <w:ilvl w:val="0"/>
          <w:numId w:val="1"/>
        </w:numPr>
        <w:autoSpaceDE w:val="0"/>
        <w:autoSpaceDN w:val="0"/>
        <w:adjustRightInd w:val="0"/>
        <w:spacing w:after="0" w:line="240" w:lineRule="auto"/>
        <w:rPr>
          <w:rFonts w:cstheme="minorHAnsi"/>
        </w:rPr>
      </w:pPr>
      <w:r w:rsidRPr="00BE5F3A">
        <w:rPr>
          <w:rFonts w:cstheme="minorHAnsi"/>
        </w:rPr>
        <w:t xml:space="preserve">Better </w:t>
      </w:r>
      <w:r w:rsidR="00BE5F3A" w:rsidRPr="00BE5F3A">
        <w:rPr>
          <w:rFonts w:cstheme="minorHAnsi"/>
        </w:rPr>
        <w:t>visibility for highway commercial</w:t>
      </w:r>
    </w:p>
    <w:p w14:paraId="126E5E56" w14:textId="77777777" w:rsidR="00792E4C" w:rsidRDefault="00792E4C" w:rsidP="00792E4C">
      <w:pPr>
        <w:autoSpaceDE w:val="0"/>
        <w:autoSpaceDN w:val="0"/>
        <w:adjustRightInd w:val="0"/>
        <w:spacing w:after="0" w:line="240" w:lineRule="auto"/>
        <w:rPr>
          <w:rFonts w:cstheme="minorHAnsi"/>
        </w:rPr>
      </w:pPr>
    </w:p>
    <w:p w14:paraId="2677662B" w14:textId="57DA8BB3" w:rsidR="00792E4C" w:rsidRDefault="00792E4C" w:rsidP="00792E4C">
      <w:pPr>
        <w:autoSpaceDE w:val="0"/>
        <w:autoSpaceDN w:val="0"/>
        <w:adjustRightInd w:val="0"/>
        <w:spacing w:after="0" w:line="240" w:lineRule="auto"/>
        <w:rPr>
          <w:rFonts w:cstheme="minorHAnsi"/>
        </w:rPr>
      </w:pPr>
      <w:r w:rsidRPr="00792E4C">
        <w:rPr>
          <w:rFonts w:cstheme="minorHAnsi"/>
        </w:rPr>
        <w:t>Located in the County of St. Paul business area, which is currently short of product for sale or lease in both residential and commercial real estate. The area is also in a current influx of population due to its close proximity to the development occurring in the Industrial Heartland. T</w:t>
      </w:r>
      <w:r w:rsidRPr="00792E4C">
        <w:rPr>
          <w:rFonts w:cstheme="minorHAnsi"/>
          <w:lang w:val="en-US"/>
        </w:rPr>
        <w:t>he County of St. Paul is a designated community under the Rural Renewal Stream (RRS) of the Alberta Advantage Immigration Program</w:t>
      </w:r>
      <w:r w:rsidRPr="00792E4C">
        <w:rPr>
          <w:rFonts w:cstheme="minorHAnsi"/>
        </w:rPr>
        <w:t>.</w:t>
      </w:r>
    </w:p>
    <w:p w14:paraId="34C1BDFF" w14:textId="77777777" w:rsidR="00174EFB" w:rsidRDefault="00174EFB" w:rsidP="00792E4C">
      <w:pPr>
        <w:autoSpaceDE w:val="0"/>
        <w:autoSpaceDN w:val="0"/>
        <w:adjustRightInd w:val="0"/>
        <w:spacing w:after="0" w:line="240" w:lineRule="auto"/>
        <w:rPr>
          <w:rFonts w:cstheme="minorHAnsi"/>
        </w:rPr>
      </w:pPr>
    </w:p>
    <w:p w14:paraId="7A56980F" w14:textId="77777777" w:rsidR="00174EFB" w:rsidRPr="00174EFB" w:rsidRDefault="00174EFB" w:rsidP="00174EFB">
      <w:pPr>
        <w:autoSpaceDE w:val="0"/>
        <w:autoSpaceDN w:val="0"/>
        <w:adjustRightInd w:val="0"/>
        <w:spacing w:after="0" w:line="240" w:lineRule="auto"/>
        <w:rPr>
          <w:rFonts w:cstheme="minorHAnsi"/>
          <w:lang w:val="en-US"/>
        </w:rPr>
      </w:pPr>
      <w:r w:rsidRPr="00174EFB">
        <w:rPr>
          <w:rFonts w:cstheme="minorHAnsi"/>
          <w:b/>
          <w:bCs/>
          <w:lang w:val="en-US"/>
        </w:rPr>
        <w:t>Major Projects in St. Paul service area:</w:t>
      </w:r>
    </w:p>
    <w:p w14:paraId="671471A8" w14:textId="77777777" w:rsidR="00174EFB" w:rsidRPr="00174EFB" w:rsidRDefault="00174EFB" w:rsidP="00174EFB">
      <w:pPr>
        <w:numPr>
          <w:ilvl w:val="0"/>
          <w:numId w:val="2"/>
        </w:numPr>
        <w:autoSpaceDE w:val="0"/>
        <w:autoSpaceDN w:val="0"/>
        <w:adjustRightInd w:val="0"/>
        <w:spacing w:after="0" w:line="240" w:lineRule="auto"/>
        <w:rPr>
          <w:rFonts w:cstheme="minorHAnsi"/>
          <w:lang w:val="en-US"/>
        </w:rPr>
      </w:pPr>
      <w:r w:rsidRPr="00174EFB">
        <w:rPr>
          <w:rFonts w:cstheme="minorHAnsi"/>
          <w:lang w:val="en-US"/>
        </w:rPr>
        <w:t>Vilna Solar Project</w:t>
      </w:r>
    </w:p>
    <w:p w14:paraId="1659294D" w14:textId="77777777" w:rsidR="00174EFB" w:rsidRPr="00174EFB" w:rsidRDefault="00174EFB" w:rsidP="00174EFB">
      <w:pPr>
        <w:numPr>
          <w:ilvl w:val="0"/>
          <w:numId w:val="2"/>
        </w:numPr>
        <w:autoSpaceDE w:val="0"/>
        <w:autoSpaceDN w:val="0"/>
        <w:adjustRightInd w:val="0"/>
        <w:spacing w:after="0" w:line="240" w:lineRule="auto"/>
        <w:rPr>
          <w:rFonts w:cstheme="minorHAnsi"/>
          <w:lang w:val="en-US"/>
        </w:rPr>
      </w:pPr>
      <w:r w:rsidRPr="00174EFB">
        <w:rPr>
          <w:rFonts w:cstheme="minorHAnsi"/>
          <w:lang w:val="en-US"/>
        </w:rPr>
        <w:t>Northern Valley Wind Project</w:t>
      </w:r>
    </w:p>
    <w:p w14:paraId="75923EB2" w14:textId="77777777" w:rsidR="00174EFB" w:rsidRPr="00174EFB" w:rsidRDefault="00174EFB" w:rsidP="00174EFB">
      <w:pPr>
        <w:numPr>
          <w:ilvl w:val="0"/>
          <w:numId w:val="2"/>
        </w:numPr>
        <w:autoSpaceDE w:val="0"/>
        <w:autoSpaceDN w:val="0"/>
        <w:adjustRightInd w:val="0"/>
        <w:spacing w:after="0" w:line="240" w:lineRule="auto"/>
        <w:rPr>
          <w:rFonts w:cstheme="minorHAnsi"/>
          <w:lang w:val="en-US"/>
        </w:rPr>
      </w:pPr>
      <w:r w:rsidRPr="00174EFB">
        <w:rPr>
          <w:rFonts w:cstheme="minorHAnsi"/>
          <w:lang w:val="en-US"/>
        </w:rPr>
        <w:t>Pathways Alliance Carbon Capture Storage Hub (Phase 1)</w:t>
      </w:r>
    </w:p>
    <w:p w14:paraId="067C16B2" w14:textId="77777777" w:rsidR="00174EFB" w:rsidRPr="00174EFB" w:rsidRDefault="00174EFB" w:rsidP="00174EFB">
      <w:pPr>
        <w:numPr>
          <w:ilvl w:val="0"/>
          <w:numId w:val="2"/>
        </w:numPr>
        <w:autoSpaceDE w:val="0"/>
        <w:autoSpaceDN w:val="0"/>
        <w:adjustRightInd w:val="0"/>
        <w:spacing w:after="0" w:line="240" w:lineRule="auto"/>
        <w:rPr>
          <w:rFonts w:cstheme="minorHAnsi"/>
          <w:lang w:val="en-US"/>
        </w:rPr>
      </w:pPr>
      <w:r w:rsidRPr="00174EFB">
        <w:rPr>
          <w:rFonts w:cstheme="minorHAnsi"/>
          <w:lang w:val="en-US"/>
        </w:rPr>
        <w:t>CFB Cold Lake Expansion</w:t>
      </w:r>
    </w:p>
    <w:p w14:paraId="617F7105" w14:textId="77777777" w:rsidR="00174EFB" w:rsidRPr="00174EFB" w:rsidRDefault="00174EFB" w:rsidP="00174EFB">
      <w:pPr>
        <w:numPr>
          <w:ilvl w:val="0"/>
          <w:numId w:val="2"/>
        </w:numPr>
        <w:autoSpaceDE w:val="0"/>
        <w:autoSpaceDN w:val="0"/>
        <w:adjustRightInd w:val="0"/>
        <w:spacing w:after="0" w:line="240" w:lineRule="auto"/>
        <w:rPr>
          <w:rFonts w:cstheme="minorHAnsi"/>
          <w:lang w:val="en-US"/>
        </w:rPr>
      </w:pPr>
      <w:r w:rsidRPr="00174EFB">
        <w:rPr>
          <w:rFonts w:cstheme="minorHAnsi"/>
          <w:lang w:val="en-US"/>
        </w:rPr>
        <w:t>Cenovus First Nations Housing Initiative</w:t>
      </w:r>
    </w:p>
    <w:p w14:paraId="711FBC28" w14:textId="77777777" w:rsidR="00174EFB" w:rsidRPr="00174EFB" w:rsidRDefault="00174EFB" w:rsidP="00174EFB">
      <w:pPr>
        <w:numPr>
          <w:ilvl w:val="0"/>
          <w:numId w:val="2"/>
        </w:numPr>
        <w:autoSpaceDE w:val="0"/>
        <w:autoSpaceDN w:val="0"/>
        <w:adjustRightInd w:val="0"/>
        <w:spacing w:after="0" w:line="240" w:lineRule="auto"/>
        <w:rPr>
          <w:rFonts w:cstheme="minorHAnsi"/>
          <w:lang w:val="en-US"/>
        </w:rPr>
      </w:pPr>
      <w:r w:rsidRPr="00174EFB">
        <w:rPr>
          <w:rFonts w:cstheme="minorHAnsi"/>
          <w:lang w:val="en-US"/>
        </w:rPr>
        <w:t>Marguerite Lake Compressed Air Energy Storage</w:t>
      </w:r>
    </w:p>
    <w:p w14:paraId="07EBF7EB" w14:textId="77777777" w:rsidR="00174EFB" w:rsidRDefault="00174EFB" w:rsidP="00792E4C">
      <w:pPr>
        <w:autoSpaceDE w:val="0"/>
        <w:autoSpaceDN w:val="0"/>
        <w:adjustRightInd w:val="0"/>
        <w:spacing w:after="0" w:line="240" w:lineRule="auto"/>
        <w:rPr>
          <w:rFonts w:cstheme="minorHAnsi"/>
          <w:lang w:val="en-US"/>
        </w:rPr>
      </w:pPr>
    </w:p>
    <w:p w14:paraId="5F1242A3" w14:textId="77777777" w:rsidR="00174EFB" w:rsidRPr="00174EFB" w:rsidRDefault="00174EFB" w:rsidP="00174EFB">
      <w:pPr>
        <w:autoSpaceDE w:val="0"/>
        <w:autoSpaceDN w:val="0"/>
        <w:adjustRightInd w:val="0"/>
        <w:spacing w:after="0" w:line="240" w:lineRule="auto"/>
        <w:rPr>
          <w:rFonts w:cstheme="minorHAnsi"/>
          <w:lang w:val="en-US"/>
        </w:rPr>
      </w:pPr>
      <w:r w:rsidRPr="00174EFB">
        <w:rPr>
          <w:rFonts w:cstheme="minorHAnsi"/>
          <w:b/>
          <w:bCs/>
          <w:lang w:val="en-US"/>
        </w:rPr>
        <w:t>Recent Commercial Developments or Expansions</w:t>
      </w:r>
    </w:p>
    <w:p w14:paraId="5A9354D5" w14:textId="77777777" w:rsidR="00174EFB" w:rsidRPr="00174EFB" w:rsidRDefault="00174EFB" w:rsidP="00174EFB">
      <w:pPr>
        <w:numPr>
          <w:ilvl w:val="0"/>
          <w:numId w:val="3"/>
        </w:numPr>
        <w:autoSpaceDE w:val="0"/>
        <w:autoSpaceDN w:val="0"/>
        <w:adjustRightInd w:val="0"/>
        <w:spacing w:after="0" w:line="240" w:lineRule="auto"/>
        <w:rPr>
          <w:rFonts w:cstheme="minorHAnsi"/>
          <w:lang w:val="en-US"/>
        </w:rPr>
      </w:pPr>
      <w:r w:rsidRPr="00174EFB">
        <w:rPr>
          <w:rFonts w:cstheme="minorHAnsi"/>
          <w:lang w:val="en-US"/>
        </w:rPr>
        <w:t xml:space="preserve">Agland  </w:t>
      </w:r>
    </w:p>
    <w:p w14:paraId="612A659D" w14:textId="77777777" w:rsidR="00174EFB" w:rsidRPr="00174EFB" w:rsidRDefault="00174EFB" w:rsidP="00174EFB">
      <w:pPr>
        <w:numPr>
          <w:ilvl w:val="0"/>
          <w:numId w:val="3"/>
        </w:numPr>
        <w:autoSpaceDE w:val="0"/>
        <w:autoSpaceDN w:val="0"/>
        <w:adjustRightInd w:val="0"/>
        <w:spacing w:after="0" w:line="240" w:lineRule="auto"/>
        <w:rPr>
          <w:rFonts w:cstheme="minorHAnsi"/>
          <w:lang w:val="en-US"/>
        </w:rPr>
      </w:pPr>
      <w:r w:rsidRPr="00174EFB">
        <w:rPr>
          <w:rFonts w:cstheme="minorHAnsi"/>
          <w:lang w:val="en-US"/>
        </w:rPr>
        <w:t>Caouette &amp; Sons Implements Ltd</w:t>
      </w:r>
    </w:p>
    <w:p w14:paraId="32892A01" w14:textId="77777777" w:rsidR="00174EFB" w:rsidRPr="00174EFB" w:rsidRDefault="00174EFB" w:rsidP="00174EFB">
      <w:pPr>
        <w:numPr>
          <w:ilvl w:val="0"/>
          <w:numId w:val="3"/>
        </w:numPr>
        <w:autoSpaceDE w:val="0"/>
        <w:autoSpaceDN w:val="0"/>
        <w:adjustRightInd w:val="0"/>
        <w:spacing w:after="0" w:line="240" w:lineRule="auto"/>
        <w:rPr>
          <w:rFonts w:cstheme="minorHAnsi"/>
          <w:lang w:val="en-US"/>
        </w:rPr>
      </w:pPr>
      <w:r w:rsidRPr="00174EFB">
        <w:rPr>
          <w:rFonts w:cstheme="minorHAnsi"/>
          <w:lang w:val="en-US"/>
        </w:rPr>
        <w:t>Location Cats Heavy Equipment</w:t>
      </w:r>
    </w:p>
    <w:p w14:paraId="32458C72" w14:textId="531D2667" w:rsidR="00174EFB" w:rsidRPr="00792E4C" w:rsidRDefault="00174EFB" w:rsidP="00174EFB">
      <w:pPr>
        <w:autoSpaceDE w:val="0"/>
        <w:autoSpaceDN w:val="0"/>
        <w:adjustRightInd w:val="0"/>
        <w:spacing w:after="0" w:line="240" w:lineRule="auto"/>
        <w:rPr>
          <w:rFonts w:cstheme="minorHAnsi"/>
          <w:lang w:val="en-US"/>
        </w:rPr>
      </w:pPr>
      <w:r w:rsidRPr="00174EFB">
        <w:rPr>
          <w:rFonts w:cstheme="minorHAnsi"/>
          <w:lang w:val="en-US"/>
        </w:rPr>
        <w:t>On Track Contracting (Pile Driving)</w:t>
      </w:r>
    </w:p>
    <w:p w14:paraId="66FE2F00" w14:textId="405DF16A" w:rsidR="00306961" w:rsidRDefault="00306961" w:rsidP="00684F6A">
      <w:pPr>
        <w:autoSpaceDE w:val="0"/>
        <w:autoSpaceDN w:val="0"/>
        <w:adjustRightInd w:val="0"/>
        <w:spacing w:after="0" w:line="240" w:lineRule="auto"/>
        <w:rPr>
          <w:rFonts w:cstheme="minorHAnsi"/>
          <w:color w:val="000000"/>
        </w:rPr>
      </w:pPr>
    </w:p>
    <w:p w14:paraId="6F0334E4" w14:textId="51513483" w:rsidR="00306961" w:rsidRDefault="00D41168" w:rsidP="00684F6A">
      <w:pPr>
        <w:autoSpaceDE w:val="0"/>
        <w:autoSpaceDN w:val="0"/>
        <w:adjustRightInd w:val="0"/>
        <w:spacing w:after="0" w:line="240" w:lineRule="auto"/>
        <w:rPr>
          <w:rFonts w:cstheme="minorHAnsi"/>
          <w:color w:val="000000"/>
        </w:rPr>
      </w:pPr>
      <w:r>
        <w:rPr>
          <w:rFonts w:cstheme="minorHAnsi"/>
          <w:color w:val="000000"/>
        </w:rPr>
        <w:t>DEVELOPMENT PLANS</w:t>
      </w:r>
    </w:p>
    <w:p w14:paraId="75EA90FF" w14:textId="42C97D8C" w:rsidR="006D3583" w:rsidRDefault="006D3583" w:rsidP="00684F6A">
      <w:pPr>
        <w:autoSpaceDE w:val="0"/>
        <w:autoSpaceDN w:val="0"/>
        <w:adjustRightInd w:val="0"/>
        <w:spacing w:after="0" w:line="240" w:lineRule="auto"/>
        <w:rPr>
          <w:rFonts w:cstheme="minorHAnsi"/>
          <w:color w:val="000000"/>
        </w:rPr>
      </w:pPr>
    </w:p>
    <w:p w14:paraId="6442C6ED" w14:textId="477E1CDB" w:rsidR="00670C90" w:rsidRPr="00747BC7" w:rsidRDefault="00EF6EFE">
      <w:pPr>
        <w:rPr>
          <w:rFonts w:cstheme="minorHAnsi"/>
          <w:color w:val="000000"/>
          <w:lang w:val="en-US"/>
        </w:rPr>
      </w:pPr>
      <w:r w:rsidRPr="00EF6EFE">
        <w:rPr>
          <w:rFonts w:cstheme="minorHAnsi"/>
          <w:color w:val="000000"/>
        </w:rPr>
        <w:t>It is currently anticipated that the process of sub-dividing the property and installing the required services to allow for sub-division will take 18 months to complete. The developer is proposing to develop the industrial park to include a truck/RV service centre including a restaurant, a truck/RV car wash and three buildings with 6 bays of office warehouse condos averaging 2,400 square feet per bay. These units will be offered for sale or lease. Presently there is no available space of this nature in the area.</w:t>
      </w:r>
    </w:p>
    <w:p w14:paraId="658C2ED8" w14:textId="5A61C26F" w:rsidR="004E7769" w:rsidRDefault="00CE0423" w:rsidP="00CE0423">
      <w:pPr>
        <w:rPr>
          <w:rFonts w:cstheme="minorHAnsi"/>
        </w:rPr>
      </w:pPr>
      <w:r>
        <w:rPr>
          <w:rFonts w:cstheme="minorHAnsi"/>
        </w:rPr>
        <w:t>INDUSTRIAL CONDOMINIU</w:t>
      </w:r>
      <w:r w:rsidR="00747BC7">
        <w:rPr>
          <w:rFonts w:cstheme="minorHAnsi"/>
        </w:rPr>
        <w:t>M</w:t>
      </w:r>
      <w:r>
        <w:rPr>
          <w:rFonts w:cstheme="minorHAnsi"/>
        </w:rPr>
        <w:t xml:space="preserve"> COMPLEX</w:t>
      </w:r>
    </w:p>
    <w:p w14:paraId="39234608" w14:textId="77777777" w:rsidR="00747BC7" w:rsidRDefault="00747BC7" w:rsidP="00747BC7">
      <w:pPr>
        <w:rPr>
          <w:rFonts w:cstheme="minorHAnsi"/>
        </w:rPr>
      </w:pPr>
      <w:r w:rsidRPr="00747BC7">
        <w:rPr>
          <w:rFonts w:cstheme="minorHAnsi"/>
        </w:rPr>
        <w:t>Upon re-zoning and sub-division, the project will move forward with construction on as many as three industrial office warehouses. Each of these buildings will consist of a building footprint of roughly 14,500 SF and 6 individually titled units as part of a condo complex. Each building will be situated with highway frontage to maximize exposure, and yard space in the rear. The developer has found this to be the ideal product for small to medium-sized businesses, which is currently lacking in the St Paul market. They have built a similar project in Sherwood Park, Alberta known as The Altaland Business Condominiums.</w:t>
      </w:r>
    </w:p>
    <w:p w14:paraId="626C19BC" w14:textId="20DE5044" w:rsidR="00747BC7" w:rsidRDefault="00747BC7" w:rsidP="00747BC7">
      <w:pPr>
        <w:rPr>
          <w:rFonts w:cstheme="minorHAnsi"/>
        </w:rPr>
      </w:pPr>
      <w:r>
        <w:rPr>
          <w:rFonts w:cstheme="minorHAnsi"/>
        </w:rPr>
        <w:t>EXIS</w:t>
      </w:r>
      <w:r w:rsidR="005D2B3C">
        <w:rPr>
          <w:rFonts w:cstheme="minorHAnsi"/>
        </w:rPr>
        <w:t>TING SHOP</w:t>
      </w:r>
    </w:p>
    <w:p w14:paraId="7C0DE8AD" w14:textId="16C40A26" w:rsidR="005D2B3C" w:rsidRPr="005D2B3C" w:rsidRDefault="005D2B3C" w:rsidP="005D2B3C">
      <w:pPr>
        <w:rPr>
          <w:rFonts w:cstheme="minorHAnsi"/>
          <w:lang w:val="en-US"/>
        </w:rPr>
      </w:pPr>
      <w:r w:rsidRPr="005D2B3C">
        <w:rPr>
          <w:rFonts w:cstheme="minorHAnsi"/>
        </w:rPr>
        <w:lastRenderedPageBreak/>
        <w:t>The existing shop w</w:t>
      </w:r>
      <w:r w:rsidR="00333D41">
        <w:rPr>
          <w:rFonts w:cstheme="minorHAnsi"/>
        </w:rPr>
        <w:t>ill</w:t>
      </w:r>
      <w:r w:rsidRPr="005D2B3C">
        <w:rPr>
          <w:rFonts w:cstheme="minorHAnsi"/>
        </w:rPr>
        <w:t xml:space="preserve"> be parcelled together with a storage yard and sold as is. This w</w:t>
      </w:r>
      <w:r w:rsidR="00333D41">
        <w:rPr>
          <w:rFonts w:cstheme="minorHAnsi"/>
        </w:rPr>
        <w:t>ill</w:t>
      </w:r>
      <w:r>
        <w:rPr>
          <w:rFonts w:cstheme="minorHAnsi"/>
        </w:rPr>
        <w:t xml:space="preserve"> </w:t>
      </w:r>
      <w:r w:rsidRPr="005D2B3C">
        <w:rPr>
          <w:rFonts w:cstheme="minorHAnsi"/>
        </w:rPr>
        <w:t>allow for the shop to be purchased or leased along with 2-3 acres of gravelled and fenced yard space.</w:t>
      </w:r>
    </w:p>
    <w:p w14:paraId="3CA425C4" w14:textId="77777777" w:rsidR="005D2B3C" w:rsidRPr="005D2B3C" w:rsidRDefault="005D2B3C" w:rsidP="005D2B3C">
      <w:pPr>
        <w:rPr>
          <w:rFonts w:cstheme="minorHAnsi"/>
          <w:lang w:val="en-US"/>
        </w:rPr>
      </w:pPr>
      <w:r w:rsidRPr="005D2B3C">
        <w:rPr>
          <w:rFonts w:cstheme="minorHAnsi"/>
        </w:rPr>
        <w:t>Upon sub-division, the developers intend to sell this property for an estimated price of $1,400,000. This property is presently being leased and a Letter of Intent to purchase has been agreed to by the existing tenant.</w:t>
      </w:r>
    </w:p>
    <w:p w14:paraId="07D56DE4" w14:textId="2CFD70FA" w:rsidR="005573D9" w:rsidRDefault="000D77E0">
      <w:pPr>
        <w:rPr>
          <w:rFonts w:cstheme="minorHAnsi"/>
          <w:b/>
          <w:bCs/>
        </w:rPr>
      </w:pPr>
      <w:r>
        <w:rPr>
          <w:rFonts w:cstheme="minorHAnsi"/>
          <w:b/>
          <w:bCs/>
        </w:rPr>
        <w:t>APPRAISAL LOT LAYOUT</w:t>
      </w:r>
    </w:p>
    <w:p w14:paraId="1F32900B" w14:textId="0EAC7B56" w:rsidR="001E636C" w:rsidRPr="001E636C" w:rsidRDefault="001E636C" w:rsidP="001E636C">
      <w:pPr>
        <w:rPr>
          <w:rFonts w:cstheme="minorHAnsi"/>
          <w:lang w:val="en-US"/>
        </w:rPr>
      </w:pPr>
      <w:r w:rsidRPr="001E636C">
        <w:rPr>
          <w:rFonts w:cstheme="minorHAnsi"/>
        </w:rPr>
        <w:t xml:space="preserve">This </w:t>
      </w:r>
      <w:r>
        <w:rPr>
          <w:rFonts w:cstheme="minorHAnsi"/>
        </w:rPr>
        <w:t>Area Structure Plan</w:t>
      </w:r>
      <w:r w:rsidRPr="001E636C">
        <w:rPr>
          <w:rFonts w:cstheme="minorHAnsi"/>
        </w:rPr>
        <w:t xml:space="preserve"> is preliminary and will require modification. Alberta Transportation is considering our proposal for access to the property off Range Road 100 to alleviate significant costs related to access from Highway 29.</w:t>
      </w:r>
    </w:p>
    <w:p w14:paraId="1396BC68" w14:textId="638902B9" w:rsidR="001E636C" w:rsidRPr="00DE21E9" w:rsidRDefault="001E636C">
      <w:pPr>
        <w:rPr>
          <w:rFonts w:cstheme="minorHAnsi"/>
        </w:rPr>
      </w:pPr>
      <w:r w:rsidRPr="001E636C">
        <w:rPr>
          <w:rFonts w:cstheme="minorHAnsi"/>
          <w:noProof/>
        </w:rPr>
        <w:drawing>
          <wp:inline distT="0" distB="0" distL="0" distR="0" wp14:anchorId="1A3A6806" wp14:editId="5B0B9971">
            <wp:extent cx="5943600" cy="3329305"/>
            <wp:effectExtent l="0" t="0" r="0" b="4445"/>
            <wp:docPr id="34" name="Picture 33">
              <a:extLst xmlns:a="http://schemas.openxmlformats.org/drawingml/2006/main">
                <a:ext uri="{FF2B5EF4-FFF2-40B4-BE49-F238E27FC236}">
                  <a16:creationId xmlns:a16="http://schemas.microsoft.com/office/drawing/2014/main" id="{0FC25E6E-A122-763A-F622-D181A0DB9E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3">
                      <a:extLst>
                        <a:ext uri="{FF2B5EF4-FFF2-40B4-BE49-F238E27FC236}">
                          <a16:creationId xmlns:a16="http://schemas.microsoft.com/office/drawing/2014/main" id="{0FC25E6E-A122-763A-F622-D181A0DB9E69}"/>
                        </a:ext>
                      </a:extLst>
                    </pic:cNvPr>
                    <pic:cNvPicPr>
                      <a:picLocks noChangeAspect="1"/>
                    </pic:cNvPicPr>
                  </pic:nvPicPr>
                  <pic:blipFill>
                    <a:blip r:embed="rId7"/>
                    <a:stretch>
                      <a:fillRect/>
                    </a:stretch>
                  </pic:blipFill>
                  <pic:spPr>
                    <a:xfrm>
                      <a:off x="0" y="0"/>
                      <a:ext cx="5943600" cy="3329305"/>
                    </a:xfrm>
                    <a:prstGeom prst="rect">
                      <a:avLst/>
                    </a:prstGeom>
                  </pic:spPr>
                </pic:pic>
              </a:graphicData>
            </a:graphic>
          </wp:inline>
        </w:drawing>
      </w:r>
    </w:p>
    <w:p w14:paraId="367C4A03" w14:textId="5930178D" w:rsidR="005573D9" w:rsidRPr="00317F86" w:rsidRDefault="005573D9">
      <w:pPr>
        <w:rPr>
          <w:rFonts w:cstheme="minorHAnsi"/>
        </w:rPr>
      </w:pPr>
    </w:p>
    <w:p w14:paraId="25045A7C" w14:textId="77ACCA5E" w:rsidR="005573D9" w:rsidRDefault="005573D9">
      <w:pPr>
        <w:rPr>
          <w:rFonts w:cstheme="minorHAnsi"/>
          <w:b/>
          <w:bCs/>
        </w:rPr>
      </w:pPr>
      <w:r w:rsidRPr="00317F86">
        <w:rPr>
          <w:rFonts w:cstheme="minorHAnsi"/>
          <w:b/>
          <w:bCs/>
        </w:rPr>
        <w:t>CONTACT</w:t>
      </w:r>
    </w:p>
    <w:p w14:paraId="53AB5D0B" w14:textId="063A40F7" w:rsidR="00FB75A5" w:rsidRDefault="00FB75A5">
      <w:pPr>
        <w:rPr>
          <w:rFonts w:cstheme="minorHAnsi"/>
          <w:b/>
          <w:bCs/>
        </w:rPr>
      </w:pPr>
      <w:hyperlink r:id="rId8" w:history="1">
        <w:r w:rsidRPr="003D4A19">
          <w:rPr>
            <w:rStyle w:val="Hyperlink"/>
            <w:rFonts w:cstheme="minorHAnsi"/>
            <w:b/>
            <w:bCs/>
          </w:rPr>
          <w:t>info@hi-way29.com</w:t>
        </w:r>
      </w:hyperlink>
    </w:p>
    <w:p w14:paraId="3C7694F6" w14:textId="07949F55" w:rsidR="00FB75A5" w:rsidRPr="00317F86" w:rsidRDefault="00FB75A5">
      <w:pPr>
        <w:rPr>
          <w:rFonts w:cstheme="minorHAnsi"/>
          <w:b/>
          <w:bCs/>
        </w:rPr>
      </w:pPr>
      <w:r>
        <w:rPr>
          <w:rFonts w:cstheme="minorHAnsi"/>
          <w:b/>
          <w:bCs/>
        </w:rPr>
        <w:t>Domain is www.hi-way29.com</w:t>
      </w:r>
    </w:p>
    <w:p w14:paraId="4CFF5B6B" w14:textId="7B62E485" w:rsidR="004E5A6F" w:rsidRDefault="004E5A6F">
      <w:pPr>
        <w:rPr>
          <w:rFonts w:cstheme="minorHAnsi"/>
        </w:rPr>
      </w:pPr>
    </w:p>
    <w:p w14:paraId="0EBE6907" w14:textId="77777777" w:rsidR="00606137" w:rsidRPr="00DE21E9" w:rsidRDefault="00606137">
      <w:pPr>
        <w:rPr>
          <w:rFonts w:cstheme="minorHAnsi"/>
        </w:rPr>
      </w:pPr>
    </w:p>
    <w:sectPr w:rsidR="00606137" w:rsidRPr="00DE21E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EE3B21"/>
    <w:multiLevelType w:val="hybridMultilevel"/>
    <w:tmpl w:val="322C2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4B867AC"/>
    <w:multiLevelType w:val="hybridMultilevel"/>
    <w:tmpl w:val="F2625BCC"/>
    <w:lvl w:ilvl="0" w:tplc="FE2A5C18">
      <w:start w:val="1"/>
      <w:numFmt w:val="bullet"/>
      <w:lvlText w:val="•"/>
      <w:lvlJc w:val="left"/>
      <w:pPr>
        <w:tabs>
          <w:tab w:val="num" w:pos="720"/>
        </w:tabs>
        <w:ind w:left="720" w:hanging="360"/>
      </w:pPr>
      <w:rPr>
        <w:rFonts w:ascii="Arial" w:hAnsi="Arial" w:hint="default"/>
      </w:rPr>
    </w:lvl>
    <w:lvl w:ilvl="1" w:tplc="70DACCA2" w:tentative="1">
      <w:start w:val="1"/>
      <w:numFmt w:val="bullet"/>
      <w:lvlText w:val="•"/>
      <w:lvlJc w:val="left"/>
      <w:pPr>
        <w:tabs>
          <w:tab w:val="num" w:pos="1440"/>
        </w:tabs>
        <w:ind w:left="1440" w:hanging="360"/>
      </w:pPr>
      <w:rPr>
        <w:rFonts w:ascii="Arial" w:hAnsi="Arial" w:hint="default"/>
      </w:rPr>
    </w:lvl>
    <w:lvl w:ilvl="2" w:tplc="FC40AB68" w:tentative="1">
      <w:start w:val="1"/>
      <w:numFmt w:val="bullet"/>
      <w:lvlText w:val="•"/>
      <w:lvlJc w:val="left"/>
      <w:pPr>
        <w:tabs>
          <w:tab w:val="num" w:pos="2160"/>
        </w:tabs>
        <w:ind w:left="2160" w:hanging="360"/>
      </w:pPr>
      <w:rPr>
        <w:rFonts w:ascii="Arial" w:hAnsi="Arial" w:hint="default"/>
      </w:rPr>
    </w:lvl>
    <w:lvl w:ilvl="3" w:tplc="40881F08" w:tentative="1">
      <w:start w:val="1"/>
      <w:numFmt w:val="bullet"/>
      <w:lvlText w:val="•"/>
      <w:lvlJc w:val="left"/>
      <w:pPr>
        <w:tabs>
          <w:tab w:val="num" w:pos="2880"/>
        </w:tabs>
        <w:ind w:left="2880" w:hanging="360"/>
      </w:pPr>
      <w:rPr>
        <w:rFonts w:ascii="Arial" w:hAnsi="Arial" w:hint="default"/>
      </w:rPr>
    </w:lvl>
    <w:lvl w:ilvl="4" w:tplc="CC021444" w:tentative="1">
      <w:start w:val="1"/>
      <w:numFmt w:val="bullet"/>
      <w:lvlText w:val="•"/>
      <w:lvlJc w:val="left"/>
      <w:pPr>
        <w:tabs>
          <w:tab w:val="num" w:pos="3600"/>
        </w:tabs>
        <w:ind w:left="3600" w:hanging="360"/>
      </w:pPr>
      <w:rPr>
        <w:rFonts w:ascii="Arial" w:hAnsi="Arial" w:hint="default"/>
      </w:rPr>
    </w:lvl>
    <w:lvl w:ilvl="5" w:tplc="D48C9F60" w:tentative="1">
      <w:start w:val="1"/>
      <w:numFmt w:val="bullet"/>
      <w:lvlText w:val="•"/>
      <w:lvlJc w:val="left"/>
      <w:pPr>
        <w:tabs>
          <w:tab w:val="num" w:pos="4320"/>
        </w:tabs>
        <w:ind w:left="4320" w:hanging="360"/>
      </w:pPr>
      <w:rPr>
        <w:rFonts w:ascii="Arial" w:hAnsi="Arial" w:hint="default"/>
      </w:rPr>
    </w:lvl>
    <w:lvl w:ilvl="6" w:tplc="BA061514" w:tentative="1">
      <w:start w:val="1"/>
      <w:numFmt w:val="bullet"/>
      <w:lvlText w:val="•"/>
      <w:lvlJc w:val="left"/>
      <w:pPr>
        <w:tabs>
          <w:tab w:val="num" w:pos="5040"/>
        </w:tabs>
        <w:ind w:left="5040" w:hanging="360"/>
      </w:pPr>
      <w:rPr>
        <w:rFonts w:ascii="Arial" w:hAnsi="Arial" w:hint="default"/>
      </w:rPr>
    </w:lvl>
    <w:lvl w:ilvl="7" w:tplc="FE28E996" w:tentative="1">
      <w:start w:val="1"/>
      <w:numFmt w:val="bullet"/>
      <w:lvlText w:val="•"/>
      <w:lvlJc w:val="left"/>
      <w:pPr>
        <w:tabs>
          <w:tab w:val="num" w:pos="5760"/>
        </w:tabs>
        <w:ind w:left="5760" w:hanging="360"/>
      </w:pPr>
      <w:rPr>
        <w:rFonts w:ascii="Arial" w:hAnsi="Arial" w:hint="default"/>
      </w:rPr>
    </w:lvl>
    <w:lvl w:ilvl="8" w:tplc="ABB8453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67B27692"/>
    <w:multiLevelType w:val="hybridMultilevel"/>
    <w:tmpl w:val="194CF778"/>
    <w:lvl w:ilvl="0" w:tplc="598EF6B4">
      <w:start w:val="1"/>
      <w:numFmt w:val="bullet"/>
      <w:lvlText w:val="•"/>
      <w:lvlJc w:val="left"/>
      <w:pPr>
        <w:tabs>
          <w:tab w:val="num" w:pos="720"/>
        </w:tabs>
        <w:ind w:left="720" w:hanging="360"/>
      </w:pPr>
      <w:rPr>
        <w:rFonts w:ascii="Arial" w:hAnsi="Arial" w:hint="default"/>
      </w:rPr>
    </w:lvl>
    <w:lvl w:ilvl="1" w:tplc="1FFA14AE" w:tentative="1">
      <w:start w:val="1"/>
      <w:numFmt w:val="bullet"/>
      <w:lvlText w:val="•"/>
      <w:lvlJc w:val="left"/>
      <w:pPr>
        <w:tabs>
          <w:tab w:val="num" w:pos="1440"/>
        </w:tabs>
        <w:ind w:left="1440" w:hanging="360"/>
      </w:pPr>
      <w:rPr>
        <w:rFonts w:ascii="Arial" w:hAnsi="Arial" w:hint="default"/>
      </w:rPr>
    </w:lvl>
    <w:lvl w:ilvl="2" w:tplc="D9F8AE6E" w:tentative="1">
      <w:start w:val="1"/>
      <w:numFmt w:val="bullet"/>
      <w:lvlText w:val="•"/>
      <w:lvlJc w:val="left"/>
      <w:pPr>
        <w:tabs>
          <w:tab w:val="num" w:pos="2160"/>
        </w:tabs>
        <w:ind w:left="2160" w:hanging="360"/>
      </w:pPr>
      <w:rPr>
        <w:rFonts w:ascii="Arial" w:hAnsi="Arial" w:hint="default"/>
      </w:rPr>
    </w:lvl>
    <w:lvl w:ilvl="3" w:tplc="5E8CB334" w:tentative="1">
      <w:start w:val="1"/>
      <w:numFmt w:val="bullet"/>
      <w:lvlText w:val="•"/>
      <w:lvlJc w:val="left"/>
      <w:pPr>
        <w:tabs>
          <w:tab w:val="num" w:pos="2880"/>
        </w:tabs>
        <w:ind w:left="2880" w:hanging="360"/>
      </w:pPr>
      <w:rPr>
        <w:rFonts w:ascii="Arial" w:hAnsi="Arial" w:hint="default"/>
      </w:rPr>
    </w:lvl>
    <w:lvl w:ilvl="4" w:tplc="48A6749E" w:tentative="1">
      <w:start w:val="1"/>
      <w:numFmt w:val="bullet"/>
      <w:lvlText w:val="•"/>
      <w:lvlJc w:val="left"/>
      <w:pPr>
        <w:tabs>
          <w:tab w:val="num" w:pos="3600"/>
        </w:tabs>
        <w:ind w:left="3600" w:hanging="360"/>
      </w:pPr>
      <w:rPr>
        <w:rFonts w:ascii="Arial" w:hAnsi="Arial" w:hint="default"/>
      </w:rPr>
    </w:lvl>
    <w:lvl w:ilvl="5" w:tplc="3228B2C4" w:tentative="1">
      <w:start w:val="1"/>
      <w:numFmt w:val="bullet"/>
      <w:lvlText w:val="•"/>
      <w:lvlJc w:val="left"/>
      <w:pPr>
        <w:tabs>
          <w:tab w:val="num" w:pos="4320"/>
        </w:tabs>
        <w:ind w:left="4320" w:hanging="360"/>
      </w:pPr>
      <w:rPr>
        <w:rFonts w:ascii="Arial" w:hAnsi="Arial" w:hint="default"/>
      </w:rPr>
    </w:lvl>
    <w:lvl w:ilvl="6" w:tplc="8EC24E58" w:tentative="1">
      <w:start w:val="1"/>
      <w:numFmt w:val="bullet"/>
      <w:lvlText w:val="•"/>
      <w:lvlJc w:val="left"/>
      <w:pPr>
        <w:tabs>
          <w:tab w:val="num" w:pos="5040"/>
        </w:tabs>
        <w:ind w:left="5040" w:hanging="360"/>
      </w:pPr>
      <w:rPr>
        <w:rFonts w:ascii="Arial" w:hAnsi="Arial" w:hint="default"/>
      </w:rPr>
    </w:lvl>
    <w:lvl w:ilvl="7" w:tplc="F3C6BA76" w:tentative="1">
      <w:start w:val="1"/>
      <w:numFmt w:val="bullet"/>
      <w:lvlText w:val="•"/>
      <w:lvlJc w:val="left"/>
      <w:pPr>
        <w:tabs>
          <w:tab w:val="num" w:pos="5760"/>
        </w:tabs>
        <w:ind w:left="5760" w:hanging="360"/>
      </w:pPr>
      <w:rPr>
        <w:rFonts w:ascii="Arial" w:hAnsi="Arial" w:hint="default"/>
      </w:rPr>
    </w:lvl>
    <w:lvl w:ilvl="8" w:tplc="B018228C" w:tentative="1">
      <w:start w:val="1"/>
      <w:numFmt w:val="bullet"/>
      <w:lvlText w:val="•"/>
      <w:lvlJc w:val="left"/>
      <w:pPr>
        <w:tabs>
          <w:tab w:val="num" w:pos="6480"/>
        </w:tabs>
        <w:ind w:left="6480" w:hanging="360"/>
      </w:pPr>
      <w:rPr>
        <w:rFonts w:ascii="Arial" w:hAnsi="Arial" w:hint="default"/>
      </w:rPr>
    </w:lvl>
  </w:abstractNum>
  <w:num w:numId="1" w16cid:durableId="1493792596">
    <w:abstractNumId w:val="0"/>
  </w:num>
  <w:num w:numId="2" w16cid:durableId="1417744379">
    <w:abstractNumId w:val="2"/>
  </w:num>
  <w:num w:numId="3" w16cid:durableId="17468024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86F"/>
    <w:rsid w:val="000220F0"/>
    <w:rsid w:val="00047F97"/>
    <w:rsid w:val="00085270"/>
    <w:rsid w:val="000D15BC"/>
    <w:rsid w:val="000D77E0"/>
    <w:rsid w:val="00117188"/>
    <w:rsid w:val="00124D7E"/>
    <w:rsid w:val="001308D3"/>
    <w:rsid w:val="0017341B"/>
    <w:rsid w:val="00174EFB"/>
    <w:rsid w:val="00181D3A"/>
    <w:rsid w:val="0018690F"/>
    <w:rsid w:val="0019027F"/>
    <w:rsid w:val="001E636C"/>
    <w:rsid w:val="001E7843"/>
    <w:rsid w:val="002616EB"/>
    <w:rsid w:val="00265712"/>
    <w:rsid w:val="002A7CC0"/>
    <w:rsid w:val="002B7A67"/>
    <w:rsid w:val="002D01AB"/>
    <w:rsid w:val="002D11C6"/>
    <w:rsid w:val="002E7EC2"/>
    <w:rsid w:val="00306961"/>
    <w:rsid w:val="0031551B"/>
    <w:rsid w:val="00317F86"/>
    <w:rsid w:val="003312BD"/>
    <w:rsid w:val="00333D41"/>
    <w:rsid w:val="003627B3"/>
    <w:rsid w:val="00363899"/>
    <w:rsid w:val="00432FC8"/>
    <w:rsid w:val="00435ECB"/>
    <w:rsid w:val="00474D3D"/>
    <w:rsid w:val="00497790"/>
    <w:rsid w:val="004D77FB"/>
    <w:rsid w:val="004E5A6F"/>
    <w:rsid w:val="004E7769"/>
    <w:rsid w:val="005174E2"/>
    <w:rsid w:val="00526055"/>
    <w:rsid w:val="00546A13"/>
    <w:rsid w:val="005573D9"/>
    <w:rsid w:val="005B480E"/>
    <w:rsid w:val="005D2B3C"/>
    <w:rsid w:val="005D3512"/>
    <w:rsid w:val="005F6071"/>
    <w:rsid w:val="00606137"/>
    <w:rsid w:val="0064275E"/>
    <w:rsid w:val="00670C90"/>
    <w:rsid w:val="00684F6A"/>
    <w:rsid w:val="006D3583"/>
    <w:rsid w:val="00747BC7"/>
    <w:rsid w:val="00747EAC"/>
    <w:rsid w:val="00792E4C"/>
    <w:rsid w:val="007C3B7E"/>
    <w:rsid w:val="00814203"/>
    <w:rsid w:val="00842A39"/>
    <w:rsid w:val="008A0EE3"/>
    <w:rsid w:val="008B198A"/>
    <w:rsid w:val="008D2D7B"/>
    <w:rsid w:val="008D5860"/>
    <w:rsid w:val="00925D1F"/>
    <w:rsid w:val="00947C0C"/>
    <w:rsid w:val="00997965"/>
    <w:rsid w:val="009A57BC"/>
    <w:rsid w:val="009B6EE0"/>
    <w:rsid w:val="009F316F"/>
    <w:rsid w:val="00A2286F"/>
    <w:rsid w:val="00A30853"/>
    <w:rsid w:val="00A3385C"/>
    <w:rsid w:val="00A61965"/>
    <w:rsid w:val="00A666E8"/>
    <w:rsid w:val="00A72F25"/>
    <w:rsid w:val="00A76CCF"/>
    <w:rsid w:val="00A84E73"/>
    <w:rsid w:val="00A90C15"/>
    <w:rsid w:val="00AB4B6F"/>
    <w:rsid w:val="00AD2D0F"/>
    <w:rsid w:val="00B1328B"/>
    <w:rsid w:val="00B17F0F"/>
    <w:rsid w:val="00B2184C"/>
    <w:rsid w:val="00B32D22"/>
    <w:rsid w:val="00B71D60"/>
    <w:rsid w:val="00B920D2"/>
    <w:rsid w:val="00BA2999"/>
    <w:rsid w:val="00BE064F"/>
    <w:rsid w:val="00BE5F3A"/>
    <w:rsid w:val="00BF5074"/>
    <w:rsid w:val="00C3129A"/>
    <w:rsid w:val="00C754D1"/>
    <w:rsid w:val="00C77597"/>
    <w:rsid w:val="00C853BE"/>
    <w:rsid w:val="00CB6E58"/>
    <w:rsid w:val="00CE0423"/>
    <w:rsid w:val="00CF0975"/>
    <w:rsid w:val="00D3077E"/>
    <w:rsid w:val="00D31F49"/>
    <w:rsid w:val="00D33B44"/>
    <w:rsid w:val="00D36F19"/>
    <w:rsid w:val="00D41168"/>
    <w:rsid w:val="00D52A0F"/>
    <w:rsid w:val="00D834C4"/>
    <w:rsid w:val="00D92F81"/>
    <w:rsid w:val="00DA7B5F"/>
    <w:rsid w:val="00DB4E4D"/>
    <w:rsid w:val="00DC2C4D"/>
    <w:rsid w:val="00DE0210"/>
    <w:rsid w:val="00DE21E9"/>
    <w:rsid w:val="00E1796D"/>
    <w:rsid w:val="00E62C64"/>
    <w:rsid w:val="00EB605D"/>
    <w:rsid w:val="00EC65E5"/>
    <w:rsid w:val="00ED73E2"/>
    <w:rsid w:val="00EF6EFE"/>
    <w:rsid w:val="00F3488A"/>
    <w:rsid w:val="00F359CD"/>
    <w:rsid w:val="00F7645D"/>
    <w:rsid w:val="00F81A68"/>
    <w:rsid w:val="00F85FDF"/>
    <w:rsid w:val="00F86D3B"/>
    <w:rsid w:val="00FA51B5"/>
    <w:rsid w:val="00FB75A5"/>
    <w:rsid w:val="00FB791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295EC"/>
  <w15:chartTrackingRefBased/>
  <w15:docId w15:val="{E41B2678-17B3-488A-92FF-A7A10D605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06137"/>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77597"/>
    <w:rPr>
      <w:color w:val="0563C1" w:themeColor="hyperlink"/>
      <w:u w:val="single"/>
    </w:rPr>
  </w:style>
  <w:style w:type="character" w:styleId="UnresolvedMention">
    <w:name w:val="Unresolved Mention"/>
    <w:basedOn w:val="DefaultParagraphFont"/>
    <w:uiPriority w:val="99"/>
    <w:semiHidden/>
    <w:unhideWhenUsed/>
    <w:rsid w:val="00C77597"/>
    <w:rPr>
      <w:color w:val="605E5C"/>
      <w:shd w:val="clear" w:color="auto" w:fill="E1DFDD"/>
    </w:rPr>
  </w:style>
  <w:style w:type="character" w:styleId="FollowedHyperlink">
    <w:name w:val="FollowedHyperlink"/>
    <w:basedOn w:val="DefaultParagraphFont"/>
    <w:uiPriority w:val="99"/>
    <w:semiHidden/>
    <w:unhideWhenUsed/>
    <w:rsid w:val="00B71D60"/>
    <w:rPr>
      <w:color w:val="954F72" w:themeColor="followedHyperlink"/>
      <w:u w:val="single"/>
    </w:rPr>
  </w:style>
  <w:style w:type="character" w:customStyle="1" w:styleId="Heading2Char">
    <w:name w:val="Heading 2 Char"/>
    <w:basedOn w:val="DefaultParagraphFont"/>
    <w:link w:val="Heading2"/>
    <w:uiPriority w:val="9"/>
    <w:rsid w:val="00606137"/>
    <w:rPr>
      <w:rFonts w:ascii="Times New Roman" w:eastAsia="Times New Roman" w:hAnsi="Times New Roman" w:cs="Times New Roman"/>
      <w:b/>
      <w:bCs/>
      <w:sz w:val="36"/>
      <w:szCs w:val="36"/>
      <w:lang w:eastAsia="en-CA"/>
    </w:rPr>
  </w:style>
  <w:style w:type="paragraph" w:styleId="NormalWeb">
    <w:name w:val="Normal (Web)"/>
    <w:basedOn w:val="Normal"/>
    <w:uiPriority w:val="99"/>
    <w:semiHidden/>
    <w:unhideWhenUsed/>
    <w:rsid w:val="00606137"/>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clarity">
    <w:name w:val="clarity"/>
    <w:basedOn w:val="Normal"/>
    <w:rsid w:val="0019027F"/>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heavyfont">
    <w:name w:val="heavyfont"/>
    <w:basedOn w:val="DefaultParagraphFont"/>
    <w:rsid w:val="00317F86"/>
  </w:style>
  <w:style w:type="paragraph" w:styleId="ListParagraph">
    <w:name w:val="List Paragraph"/>
    <w:basedOn w:val="Normal"/>
    <w:uiPriority w:val="34"/>
    <w:qFormat/>
    <w:rsid w:val="00BE5F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217952">
      <w:bodyDiv w:val="1"/>
      <w:marLeft w:val="0"/>
      <w:marRight w:val="0"/>
      <w:marTop w:val="0"/>
      <w:marBottom w:val="0"/>
      <w:divBdr>
        <w:top w:val="none" w:sz="0" w:space="0" w:color="auto"/>
        <w:left w:val="none" w:sz="0" w:space="0" w:color="auto"/>
        <w:bottom w:val="none" w:sz="0" w:space="0" w:color="auto"/>
        <w:right w:val="none" w:sz="0" w:space="0" w:color="auto"/>
      </w:divBdr>
    </w:div>
    <w:div w:id="402291262">
      <w:bodyDiv w:val="1"/>
      <w:marLeft w:val="0"/>
      <w:marRight w:val="0"/>
      <w:marTop w:val="0"/>
      <w:marBottom w:val="0"/>
      <w:divBdr>
        <w:top w:val="none" w:sz="0" w:space="0" w:color="auto"/>
        <w:left w:val="none" w:sz="0" w:space="0" w:color="auto"/>
        <w:bottom w:val="none" w:sz="0" w:space="0" w:color="auto"/>
        <w:right w:val="none" w:sz="0" w:space="0" w:color="auto"/>
      </w:divBdr>
    </w:div>
    <w:div w:id="582884055">
      <w:bodyDiv w:val="1"/>
      <w:marLeft w:val="0"/>
      <w:marRight w:val="0"/>
      <w:marTop w:val="0"/>
      <w:marBottom w:val="0"/>
      <w:divBdr>
        <w:top w:val="none" w:sz="0" w:space="0" w:color="auto"/>
        <w:left w:val="none" w:sz="0" w:space="0" w:color="auto"/>
        <w:bottom w:val="none" w:sz="0" w:space="0" w:color="auto"/>
        <w:right w:val="none" w:sz="0" w:space="0" w:color="auto"/>
      </w:divBdr>
    </w:div>
    <w:div w:id="911083451">
      <w:bodyDiv w:val="1"/>
      <w:marLeft w:val="0"/>
      <w:marRight w:val="0"/>
      <w:marTop w:val="0"/>
      <w:marBottom w:val="0"/>
      <w:divBdr>
        <w:top w:val="none" w:sz="0" w:space="0" w:color="auto"/>
        <w:left w:val="none" w:sz="0" w:space="0" w:color="auto"/>
        <w:bottom w:val="none" w:sz="0" w:space="0" w:color="auto"/>
        <w:right w:val="none" w:sz="0" w:space="0" w:color="auto"/>
      </w:divBdr>
    </w:div>
    <w:div w:id="1130366403">
      <w:bodyDiv w:val="1"/>
      <w:marLeft w:val="0"/>
      <w:marRight w:val="0"/>
      <w:marTop w:val="0"/>
      <w:marBottom w:val="0"/>
      <w:divBdr>
        <w:top w:val="none" w:sz="0" w:space="0" w:color="auto"/>
        <w:left w:val="none" w:sz="0" w:space="0" w:color="auto"/>
        <w:bottom w:val="none" w:sz="0" w:space="0" w:color="auto"/>
        <w:right w:val="none" w:sz="0" w:space="0" w:color="auto"/>
      </w:divBdr>
      <w:divsChild>
        <w:div w:id="1283262955">
          <w:marLeft w:val="274"/>
          <w:marRight w:val="0"/>
          <w:marTop w:val="0"/>
          <w:marBottom w:val="0"/>
          <w:divBdr>
            <w:top w:val="none" w:sz="0" w:space="0" w:color="auto"/>
            <w:left w:val="none" w:sz="0" w:space="0" w:color="auto"/>
            <w:bottom w:val="none" w:sz="0" w:space="0" w:color="auto"/>
            <w:right w:val="none" w:sz="0" w:space="0" w:color="auto"/>
          </w:divBdr>
        </w:div>
        <w:div w:id="733746994">
          <w:marLeft w:val="274"/>
          <w:marRight w:val="0"/>
          <w:marTop w:val="0"/>
          <w:marBottom w:val="0"/>
          <w:divBdr>
            <w:top w:val="none" w:sz="0" w:space="0" w:color="auto"/>
            <w:left w:val="none" w:sz="0" w:space="0" w:color="auto"/>
            <w:bottom w:val="none" w:sz="0" w:space="0" w:color="auto"/>
            <w:right w:val="none" w:sz="0" w:space="0" w:color="auto"/>
          </w:divBdr>
        </w:div>
        <w:div w:id="594943800">
          <w:marLeft w:val="274"/>
          <w:marRight w:val="0"/>
          <w:marTop w:val="0"/>
          <w:marBottom w:val="0"/>
          <w:divBdr>
            <w:top w:val="none" w:sz="0" w:space="0" w:color="auto"/>
            <w:left w:val="none" w:sz="0" w:space="0" w:color="auto"/>
            <w:bottom w:val="none" w:sz="0" w:space="0" w:color="auto"/>
            <w:right w:val="none" w:sz="0" w:space="0" w:color="auto"/>
          </w:divBdr>
        </w:div>
      </w:divsChild>
    </w:div>
    <w:div w:id="1320647899">
      <w:bodyDiv w:val="1"/>
      <w:marLeft w:val="0"/>
      <w:marRight w:val="0"/>
      <w:marTop w:val="0"/>
      <w:marBottom w:val="0"/>
      <w:divBdr>
        <w:top w:val="none" w:sz="0" w:space="0" w:color="auto"/>
        <w:left w:val="none" w:sz="0" w:space="0" w:color="auto"/>
        <w:bottom w:val="none" w:sz="0" w:space="0" w:color="auto"/>
        <w:right w:val="none" w:sz="0" w:space="0" w:color="auto"/>
      </w:divBdr>
    </w:div>
    <w:div w:id="1370106444">
      <w:bodyDiv w:val="1"/>
      <w:marLeft w:val="0"/>
      <w:marRight w:val="0"/>
      <w:marTop w:val="0"/>
      <w:marBottom w:val="0"/>
      <w:divBdr>
        <w:top w:val="none" w:sz="0" w:space="0" w:color="auto"/>
        <w:left w:val="none" w:sz="0" w:space="0" w:color="auto"/>
        <w:bottom w:val="none" w:sz="0" w:space="0" w:color="auto"/>
        <w:right w:val="none" w:sz="0" w:space="0" w:color="auto"/>
      </w:divBdr>
    </w:div>
    <w:div w:id="1380714120">
      <w:bodyDiv w:val="1"/>
      <w:marLeft w:val="0"/>
      <w:marRight w:val="0"/>
      <w:marTop w:val="0"/>
      <w:marBottom w:val="0"/>
      <w:divBdr>
        <w:top w:val="none" w:sz="0" w:space="0" w:color="auto"/>
        <w:left w:val="none" w:sz="0" w:space="0" w:color="auto"/>
        <w:bottom w:val="none" w:sz="0" w:space="0" w:color="auto"/>
        <w:right w:val="none" w:sz="0" w:space="0" w:color="auto"/>
      </w:divBdr>
    </w:div>
    <w:div w:id="1659963351">
      <w:bodyDiv w:val="1"/>
      <w:marLeft w:val="0"/>
      <w:marRight w:val="0"/>
      <w:marTop w:val="0"/>
      <w:marBottom w:val="0"/>
      <w:divBdr>
        <w:top w:val="none" w:sz="0" w:space="0" w:color="auto"/>
        <w:left w:val="none" w:sz="0" w:space="0" w:color="auto"/>
        <w:bottom w:val="none" w:sz="0" w:space="0" w:color="auto"/>
        <w:right w:val="none" w:sz="0" w:space="0" w:color="auto"/>
      </w:divBdr>
      <w:divsChild>
        <w:div w:id="567880015">
          <w:marLeft w:val="274"/>
          <w:marRight w:val="0"/>
          <w:marTop w:val="0"/>
          <w:marBottom w:val="0"/>
          <w:divBdr>
            <w:top w:val="none" w:sz="0" w:space="0" w:color="auto"/>
            <w:left w:val="none" w:sz="0" w:space="0" w:color="auto"/>
            <w:bottom w:val="none" w:sz="0" w:space="0" w:color="auto"/>
            <w:right w:val="none" w:sz="0" w:space="0" w:color="auto"/>
          </w:divBdr>
        </w:div>
        <w:div w:id="1075936059">
          <w:marLeft w:val="274"/>
          <w:marRight w:val="0"/>
          <w:marTop w:val="0"/>
          <w:marBottom w:val="0"/>
          <w:divBdr>
            <w:top w:val="none" w:sz="0" w:space="0" w:color="auto"/>
            <w:left w:val="none" w:sz="0" w:space="0" w:color="auto"/>
            <w:bottom w:val="none" w:sz="0" w:space="0" w:color="auto"/>
            <w:right w:val="none" w:sz="0" w:space="0" w:color="auto"/>
          </w:divBdr>
        </w:div>
        <w:div w:id="1701055725">
          <w:marLeft w:val="274"/>
          <w:marRight w:val="0"/>
          <w:marTop w:val="0"/>
          <w:marBottom w:val="0"/>
          <w:divBdr>
            <w:top w:val="none" w:sz="0" w:space="0" w:color="auto"/>
            <w:left w:val="none" w:sz="0" w:space="0" w:color="auto"/>
            <w:bottom w:val="none" w:sz="0" w:space="0" w:color="auto"/>
            <w:right w:val="none" w:sz="0" w:space="0" w:color="auto"/>
          </w:divBdr>
        </w:div>
        <w:div w:id="1061060542">
          <w:marLeft w:val="274"/>
          <w:marRight w:val="0"/>
          <w:marTop w:val="0"/>
          <w:marBottom w:val="0"/>
          <w:divBdr>
            <w:top w:val="none" w:sz="0" w:space="0" w:color="auto"/>
            <w:left w:val="none" w:sz="0" w:space="0" w:color="auto"/>
            <w:bottom w:val="none" w:sz="0" w:space="0" w:color="auto"/>
            <w:right w:val="none" w:sz="0" w:space="0" w:color="auto"/>
          </w:divBdr>
        </w:div>
        <w:div w:id="872768732">
          <w:marLeft w:val="274"/>
          <w:marRight w:val="0"/>
          <w:marTop w:val="0"/>
          <w:marBottom w:val="0"/>
          <w:divBdr>
            <w:top w:val="none" w:sz="0" w:space="0" w:color="auto"/>
            <w:left w:val="none" w:sz="0" w:space="0" w:color="auto"/>
            <w:bottom w:val="none" w:sz="0" w:space="0" w:color="auto"/>
            <w:right w:val="none" w:sz="0" w:space="0" w:color="auto"/>
          </w:divBdr>
        </w:div>
        <w:div w:id="1228609423">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hi-way29.com"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571</Words>
  <Characters>3261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Raven</dc:creator>
  <cp:keywords/>
  <dc:description/>
  <cp:lastModifiedBy>Sherry Raven</cp:lastModifiedBy>
  <cp:revision>24</cp:revision>
  <dcterms:created xsi:type="dcterms:W3CDTF">2024-11-05T22:43:00Z</dcterms:created>
  <dcterms:modified xsi:type="dcterms:W3CDTF">2024-11-20T19:41:00Z</dcterms:modified>
</cp:coreProperties>
</file>