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2041A5" w14:textId="32600BB0" w:rsidR="00CD0719" w:rsidRDefault="00AF1E24">
      <w:r>
        <w:t xml:space="preserve">Logo and Website Design Brief </w:t>
      </w:r>
    </w:p>
    <w:p w14:paraId="743FE948" w14:textId="77777777" w:rsidR="00AF1E24" w:rsidRDefault="00AF1E24"/>
    <w:p w14:paraId="473B8AC0" w14:textId="46B92CCA" w:rsidR="00AF1E24" w:rsidRDefault="00AF1E24">
      <w:r>
        <w:t>Company Name – Resiliency Risk Management</w:t>
      </w:r>
    </w:p>
    <w:p w14:paraId="11B9FE66" w14:textId="77777777" w:rsidR="008F2FC4" w:rsidRDefault="008F2FC4"/>
    <w:p w14:paraId="5C6708DE" w14:textId="1B2CC00B" w:rsidR="008F2FC4" w:rsidRDefault="008F2FC4">
      <w:r>
        <w:t>Design</w:t>
      </w:r>
      <w:r w:rsidR="008D2E42">
        <w:t xml:space="preserve"> usages – Logo (for website, </w:t>
      </w:r>
      <w:proofErr w:type="spellStart"/>
      <w:r w:rsidR="0061040D">
        <w:t>powerpoints</w:t>
      </w:r>
      <w:proofErr w:type="spellEnd"/>
      <w:r w:rsidR="0061040D">
        <w:t xml:space="preserve">, linked- In </w:t>
      </w:r>
      <w:proofErr w:type="spellStart"/>
      <w:r w:rsidR="0061040D">
        <w:t>etc</w:t>
      </w:r>
      <w:proofErr w:type="spellEnd"/>
      <w:r w:rsidR="0061040D">
        <w:t xml:space="preserve">, </w:t>
      </w:r>
      <w:r w:rsidR="008D2E42">
        <w:t xml:space="preserve">print use – stationary, business cards, </w:t>
      </w:r>
      <w:proofErr w:type="spellStart"/>
      <w:r w:rsidR="008D2E42">
        <w:t>etc</w:t>
      </w:r>
      <w:proofErr w:type="spellEnd"/>
      <w:r w:rsidR="008D2E42">
        <w:t>) color and design for eventual website.  Do not currently have any design assets as this is a new company.</w:t>
      </w:r>
    </w:p>
    <w:p w14:paraId="73E54C99" w14:textId="77777777" w:rsidR="00AF1E24" w:rsidRDefault="00AF1E24"/>
    <w:p w14:paraId="4537DC0C" w14:textId="15F89715" w:rsidR="00AF1E24" w:rsidRDefault="00AF1E24">
      <w:r>
        <w:t xml:space="preserve">Company Purpose – To consult with individual clients and offer services to other consulting </w:t>
      </w:r>
      <w:proofErr w:type="gramStart"/>
      <w:r>
        <w:t>firms  to</w:t>
      </w:r>
      <w:proofErr w:type="gramEnd"/>
      <w:r>
        <w:t xml:space="preserve"> offer their clients Risk Management and Resiliency Services to protect human capital, Technology, Assets (physical and monetary) and third party dependent relationships.  This is accomplished by </w:t>
      </w:r>
      <w:r w:rsidR="009F27A4">
        <w:t xml:space="preserve">integrating the components of Anticipation, Preparation, Response and Recovery </w:t>
      </w:r>
      <w:r w:rsidR="0038541A">
        <w:t xml:space="preserve">(APRR) </w:t>
      </w:r>
      <w:r w:rsidR="009F27A4">
        <w:t>Risk Management mindset and programs:</w:t>
      </w:r>
      <w:r w:rsidR="00B24484">
        <w:t xml:space="preserve">  see below for further information</w:t>
      </w:r>
    </w:p>
    <w:p w14:paraId="4254B731" w14:textId="77777777" w:rsidR="00B24484" w:rsidRDefault="00B24484"/>
    <w:p w14:paraId="0AC19FBB" w14:textId="77777777" w:rsidR="00B24484" w:rsidRPr="00385D81" w:rsidRDefault="00B24484" w:rsidP="00B24484">
      <w:r w:rsidRPr="00385D81">
        <w:t>Resiliency risk management refers to the process of identifying, assessing, and mitigating risks to ensure that an organization or system can continue to operate effectively and recover quickly in the face of disruptions. Unlike traditional risk management, which often focuses on preventing risks or minimizing their impact, resiliency risk management emphasizes the ability to adapt and recover from unexpected events or crises.</w:t>
      </w:r>
    </w:p>
    <w:p w14:paraId="411971D8" w14:textId="77777777" w:rsidR="00B24484" w:rsidRPr="00385D81" w:rsidRDefault="00B24484" w:rsidP="00B24484">
      <w:r w:rsidRPr="00385D81">
        <w:t>Key components of resiliency risk management include:</w:t>
      </w:r>
    </w:p>
    <w:p w14:paraId="08314C0E" w14:textId="77777777" w:rsidR="00B24484" w:rsidRPr="00385D81" w:rsidRDefault="00B24484" w:rsidP="00B24484">
      <w:pPr>
        <w:numPr>
          <w:ilvl w:val="0"/>
          <w:numId w:val="1"/>
        </w:numPr>
      </w:pPr>
      <w:r w:rsidRPr="00385D81">
        <w:rPr>
          <w:b/>
          <w:bCs/>
        </w:rPr>
        <w:t>Risk Identification:</w:t>
      </w:r>
      <w:r w:rsidRPr="00385D81">
        <w:t xml:space="preserve"> Recognizing potential threats and vulnerabilities that could impact the organization or system. This includes both internal and external risks.</w:t>
      </w:r>
    </w:p>
    <w:p w14:paraId="663F6DBB" w14:textId="77777777" w:rsidR="00B24484" w:rsidRPr="00385D81" w:rsidRDefault="00B24484" w:rsidP="00B24484">
      <w:pPr>
        <w:numPr>
          <w:ilvl w:val="0"/>
          <w:numId w:val="1"/>
        </w:numPr>
      </w:pPr>
      <w:r w:rsidRPr="00385D81">
        <w:rPr>
          <w:b/>
          <w:bCs/>
        </w:rPr>
        <w:t>Risk Assessment:</w:t>
      </w:r>
      <w:r w:rsidRPr="00385D81">
        <w:t xml:space="preserve"> Evaluating the likelihood and potential impact of identified risks. This helps prioritize which risks need more attention and resources.</w:t>
      </w:r>
    </w:p>
    <w:p w14:paraId="2A618510" w14:textId="77777777" w:rsidR="00B24484" w:rsidRPr="00385D81" w:rsidRDefault="00B24484" w:rsidP="00B24484">
      <w:pPr>
        <w:numPr>
          <w:ilvl w:val="0"/>
          <w:numId w:val="1"/>
        </w:numPr>
      </w:pPr>
      <w:r w:rsidRPr="00385D81">
        <w:rPr>
          <w:b/>
          <w:bCs/>
        </w:rPr>
        <w:t>Mitigation Strategies:</w:t>
      </w:r>
      <w:r w:rsidRPr="00385D81">
        <w:t xml:space="preserve"> Developing and implementing plans to reduce the likelihood of risks occurring or to minimize their impact. This might include improving infrastructure, diversifying supply chains, or creating contingency plans.</w:t>
      </w:r>
    </w:p>
    <w:p w14:paraId="7A3A8064" w14:textId="77777777" w:rsidR="00B24484" w:rsidRPr="00385D81" w:rsidRDefault="00B24484" w:rsidP="00B24484">
      <w:pPr>
        <w:numPr>
          <w:ilvl w:val="0"/>
          <w:numId w:val="1"/>
        </w:numPr>
      </w:pPr>
      <w:r w:rsidRPr="00385D81">
        <w:rPr>
          <w:b/>
          <w:bCs/>
        </w:rPr>
        <w:t>Response Planning:</w:t>
      </w:r>
      <w:r w:rsidRPr="00385D81">
        <w:t xml:space="preserve"> Preparing for how to react effectively when a risk materializes. This involves creating emergency response plans, establishing communication protocols, and ensuring that resources are available for swift action.</w:t>
      </w:r>
    </w:p>
    <w:p w14:paraId="315C6468" w14:textId="77777777" w:rsidR="00B24484" w:rsidRPr="00385D81" w:rsidRDefault="00B24484" w:rsidP="00B24484">
      <w:pPr>
        <w:numPr>
          <w:ilvl w:val="0"/>
          <w:numId w:val="1"/>
        </w:numPr>
      </w:pPr>
      <w:r w:rsidRPr="00385D81">
        <w:rPr>
          <w:b/>
          <w:bCs/>
        </w:rPr>
        <w:t>Recovery Planning:</w:t>
      </w:r>
      <w:r w:rsidRPr="00385D81">
        <w:t xml:space="preserve"> Developing strategies to restore normal operations as quickly as possible after a disruption. This can include backup systems, data recovery plans, and strategies for rebuilding and resuming operations.</w:t>
      </w:r>
    </w:p>
    <w:p w14:paraId="4084A8CC" w14:textId="77777777" w:rsidR="00B24484" w:rsidRPr="00385D81" w:rsidRDefault="00B24484" w:rsidP="00B24484">
      <w:pPr>
        <w:numPr>
          <w:ilvl w:val="0"/>
          <w:numId w:val="1"/>
        </w:numPr>
      </w:pPr>
      <w:r w:rsidRPr="00385D81">
        <w:rPr>
          <w:b/>
          <w:bCs/>
        </w:rPr>
        <w:t>Adaptation and Improvement:</w:t>
      </w:r>
      <w:r w:rsidRPr="00385D81">
        <w:t xml:space="preserve"> Continuously learning from past disruptions and near-misses to improve resilience. This involves regularly updating risk assessments, testing </w:t>
      </w:r>
      <w:r w:rsidRPr="00385D81">
        <w:lastRenderedPageBreak/>
        <w:t xml:space="preserve">response plans, and </w:t>
      </w:r>
      <w:proofErr w:type="gramStart"/>
      <w:r w:rsidRPr="00385D81">
        <w:t>making adjustments</w:t>
      </w:r>
      <w:proofErr w:type="gramEnd"/>
      <w:r w:rsidRPr="00385D81">
        <w:t xml:space="preserve"> based on new information or changing circumstances.</w:t>
      </w:r>
    </w:p>
    <w:p w14:paraId="3C4C6ABC" w14:textId="77777777" w:rsidR="00B24484" w:rsidRDefault="00B24484" w:rsidP="00B24484">
      <w:r w:rsidRPr="00385D81">
        <w:t>Overall, resiliency risk management aims to build an organization's capacity to withstand and recover from challenges, ensuring long-term stability and sustainability.</w:t>
      </w:r>
    </w:p>
    <w:p w14:paraId="6927DEF1" w14:textId="77777777" w:rsidR="008D2E42" w:rsidRDefault="008D2E42" w:rsidP="00B24484"/>
    <w:p w14:paraId="63EABE2B" w14:textId="5755FFCF" w:rsidR="008D2E42" w:rsidRDefault="008D2E42" w:rsidP="00B24484">
      <w:r>
        <w:t>Examples from google images for RRM</w:t>
      </w:r>
    </w:p>
    <w:p w14:paraId="3FD34F3A" w14:textId="03358579" w:rsidR="0061040D" w:rsidRDefault="0038541A" w:rsidP="00B24484">
      <w:hyperlink r:id="rId5" w:history="1">
        <w:r w:rsidRPr="00B20A7A">
          <w:rPr>
            <w:rStyle w:val="Hyperlink"/>
          </w:rPr>
          <w:t>https://www.google.com/url?sa=i&amp;url=https%3A%2F%2Fcontiguglia.com%2Fblog%2Fproactive-risk-management%2F&amp;psig=AOvVaw3D2uVHjL1QJE156MLoqUUJ&amp;ust=1729181896157000&amp;source=images&amp;cd=vfe&amp;opi=89978449&amp;ved=0CBQQjRxqFwoTCOCo3Oumk4kDFQAAAAAdAAAAABAK</w:t>
        </w:r>
      </w:hyperlink>
    </w:p>
    <w:p w14:paraId="4B751F20" w14:textId="77777777" w:rsidR="0038541A" w:rsidRDefault="0038541A" w:rsidP="00B24484"/>
    <w:p w14:paraId="5CBEC433" w14:textId="77777777" w:rsidR="0038541A" w:rsidRDefault="0038541A" w:rsidP="00B24484">
      <w:r>
        <w:t xml:space="preserve">this resonates well with me using icons from words in the </w:t>
      </w:r>
      <w:proofErr w:type="gramStart"/>
      <w:r>
        <w:t>company  purpose</w:t>
      </w:r>
      <w:proofErr w:type="gramEnd"/>
      <w:r>
        <w:t xml:space="preserve"> Human capital, technology, assets, relationships or combination with APRR </w:t>
      </w:r>
    </w:p>
    <w:p w14:paraId="67428A60" w14:textId="681084AD" w:rsidR="0038541A" w:rsidRDefault="0038541A" w:rsidP="00B24484">
      <w:proofErr w:type="gramStart"/>
      <w:r w:rsidRPr="0038541A">
        <w:t>https://www.google.com/imgres?q=resilience%20risk%20management&amp;imgurl=https%3A%2F%2Ffindingxy.com%2Fsites%2Fdefault%2Ffiles%2FUpdate%2520Images%2FGettyImages-1417193465.jpg&amp;imgrefurl=https%3A%2F%2Ffindingxy.com%2Fbuilding-resilience-risk-management-strategies-businesses-and-investments&amp;docid=2aLQ3jw3WoxuxM&amp;tbnid=G088KJGmtKkDaM&amp;vet=12ahUKEwipkd_ysZOJAxViDHkGHUd2BXkQM3oECE8QAA..</w:t>
      </w:r>
      <w:proofErr w:type="gramEnd"/>
      <w:r w:rsidRPr="0038541A">
        <w:t>i&amp;w=800&amp;h=489&amp;hcb=2&amp;ved=2ahUKEwipkd_ysZOJAxViDHkGHUd2BXkQM3oECE8QAA</w:t>
      </w:r>
    </w:p>
    <w:p w14:paraId="349E3864" w14:textId="77777777" w:rsidR="0061040D" w:rsidRDefault="0061040D" w:rsidP="00B24484"/>
    <w:p w14:paraId="22A6D607" w14:textId="77777777" w:rsidR="003F1E75" w:rsidRDefault="003F1E75" w:rsidP="00B24484"/>
    <w:p w14:paraId="05712D04" w14:textId="6E60A345" w:rsidR="003F1E75" w:rsidRDefault="003F1E75" w:rsidP="00B24484">
      <w:r>
        <w:t>GOAL – Keep it simple</w:t>
      </w:r>
      <w:r w:rsidR="00741316">
        <w:t xml:space="preserve"> and intuitive (what you see drives curiosity to what you get</w:t>
      </w:r>
      <w:proofErr w:type="gramStart"/>
      <w:r w:rsidR="00741316">
        <w:t xml:space="preserve">) </w:t>
      </w:r>
      <w:r>
        <w:t>,</w:t>
      </w:r>
      <w:proofErr w:type="gramEnd"/>
      <w:r>
        <w:t xml:space="preserve"> sets tone for website, </w:t>
      </w:r>
      <w:r w:rsidR="00AE0B66">
        <w:t>does not necessarily have to use pictures (like in examples from above</w:t>
      </w:r>
      <w:r w:rsidR="00741316">
        <w:t>)</w:t>
      </w:r>
      <w:r w:rsidR="00AE0B66">
        <w:t xml:space="preserve"> </w:t>
      </w:r>
    </w:p>
    <w:p w14:paraId="153DA0D7" w14:textId="77777777" w:rsidR="0061040D" w:rsidRDefault="0061040D" w:rsidP="00B24484"/>
    <w:p w14:paraId="0225C1F1" w14:textId="77777777" w:rsidR="0061040D" w:rsidRPr="00385D81" w:rsidRDefault="0061040D" w:rsidP="00B24484"/>
    <w:p w14:paraId="171B3B60" w14:textId="77777777" w:rsidR="00B24484" w:rsidRDefault="00B24484"/>
    <w:p w14:paraId="2D79CDE2" w14:textId="77777777" w:rsidR="00B24484" w:rsidRDefault="00B24484"/>
    <w:p w14:paraId="28E205A0" w14:textId="77777777" w:rsidR="009F27A4" w:rsidRDefault="009F27A4"/>
    <w:p w14:paraId="1E67E7CC" w14:textId="77777777" w:rsidR="009F27A4" w:rsidRDefault="009F27A4"/>
    <w:p w14:paraId="604485C2" w14:textId="77777777" w:rsidR="00AF1E24" w:rsidRDefault="00AF1E24"/>
    <w:p w14:paraId="1BEE405B" w14:textId="77777777" w:rsidR="00AF1E24" w:rsidRDefault="00AF1E24"/>
    <w:sectPr w:rsidR="00AF1E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F068D0"/>
    <w:multiLevelType w:val="multilevel"/>
    <w:tmpl w:val="79961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432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E24"/>
    <w:rsid w:val="00052192"/>
    <w:rsid w:val="003057D4"/>
    <w:rsid w:val="0038541A"/>
    <w:rsid w:val="003F1E75"/>
    <w:rsid w:val="00565309"/>
    <w:rsid w:val="0061040D"/>
    <w:rsid w:val="00741316"/>
    <w:rsid w:val="007C3D4E"/>
    <w:rsid w:val="008D2E42"/>
    <w:rsid w:val="008F2FC4"/>
    <w:rsid w:val="009F27A4"/>
    <w:rsid w:val="00AE0B66"/>
    <w:rsid w:val="00AF1E24"/>
    <w:rsid w:val="00B24484"/>
    <w:rsid w:val="00CA5F9B"/>
    <w:rsid w:val="00CD0719"/>
    <w:rsid w:val="00DE4446"/>
    <w:rsid w:val="00E33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5224"/>
  <w15:chartTrackingRefBased/>
  <w15:docId w15:val="{AB4FE052-A0B7-4F31-A7A1-DB4562433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E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E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E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E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E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E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E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E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E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E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E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E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E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E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E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E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E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E24"/>
    <w:rPr>
      <w:rFonts w:eastAsiaTheme="majorEastAsia" w:cstheme="majorBidi"/>
      <w:color w:val="272727" w:themeColor="text1" w:themeTint="D8"/>
    </w:rPr>
  </w:style>
  <w:style w:type="paragraph" w:styleId="Title">
    <w:name w:val="Title"/>
    <w:basedOn w:val="Normal"/>
    <w:next w:val="Normal"/>
    <w:link w:val="TitleChar"/>
    <w:uiPriority w:val="10"/>
    <w:qFormat/>
    <w:rsid w:val="00AF1E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E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E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E24"/>
    <w:pPr>
      <w:spacing w:before="160"/>
      <w:jc w:val="center"/>
    </w:pPr>
    <w:rPr>
      <w:i/>
      <w:iCs/>
      <w:color w:val="404040" w:themeColor="text1" w:themeTint="BF"/>
    </w:rPr>
  </w:style>
  <w:style w:type="character" w:customStyle="1" w:styleId="QuoteChar">
    <w:name w:val="Quote Char"/>
    <w:basedOn w:val="DefaultParagraphFont"/>
    <w:link w:val="Quote"/>
    <w:uiPriority w:val="29"/>
    <w:rsid w:val="00AF1E24"/>
    <w:rPr>
      <w:i/>
      <w:iCs/>
      <w:color w:val="404040" w:themeColor="text1" w:themeTint="BF"/>
    </w:rPr>
  </w:style>
  <w:style w:type="paragraph" w:styleId="ListParagraph">
    <w:name w:val="List Paragraph"/>
    <w:basedOn w:val="Normal"/>
    <w:uiPriority w:val="34"/>
    <w:qFormat/>
    <w:rsid w:val="00AF1E24"/>
    <w:pPr>
      <w:ind w:left="720"/>
      <w:contextualSpacing/>
    </w:pPr>
  </w:style>
  <w:style w:type="character" w:styleId="IntenseEmphasis">
    <w:name w:val="Intense Emphasis"/>
    <w:basedOn w:val="DefaultParagraphFont"/>
    <w:uiPriority w:val="21"/>
    <w:qFormat/>
    <w:rsid w:val="00AF1E24"/>
    <w:rPr>
      <w:i/>
      <w:iCs/>
      <w:color w:val="0F4761" w:themeColor="accent1" w:themeShade="BF"/>
    </w:rPr>
  </w:style>
  <w:style w:type="paragraph" w:styleId="IntenseQuote">
    <w:name w:val="Intense Quote"/>
    <w:basedOn w:val="Normal"/>
    <w:next w:val="Normal"/>
    <w:link w:val="IntenseQuoteChar"/>
    <w:uiPriority w:val="30"/>
    <w:qFormat/>
    <w:rsid w:val="00AF1E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E24"/>
    <w:rPr>
      <w:i/>
      <w:iCs/>
      <w:color w:val="0F4761" w:themeColor="accent1" w:themeShade="BF"/>
    </w:rPr>
  </w:style>
  <w:style w:type="character" w:styleId="IntenseReference">
    <w:name w:val="Intense Reference"/>
    <w:basedOn w:val="DefaultParagraphFont"/>
    <w:uiPriority w:val="32"/>
    <w:qFormat/>
    <w:rsid w:val="00AF1E24"/>
    <w:rPr>
      <w:b/>
      <w:bCs/>
      <w:smallCaps/>
      <w:color w:val="0F4761" w:themeColor="accent1" w:themeShade="BF"/>
      <w:spacing w:val="5"/>
    </w:rPr>
  </w:style>
  <w:style w:type="character" w:styleId="Hyperlink">
    <w:name w:val="Hyperlink"/>
    <w:basedOn w:val="DefaultParagraphFont"/>
    <w:uiPriority w:val="99"/>
    <w:unhideWhenUsed/>
    <w:rsid w:val="0061040D"/>
    <w:rPr>
      <w:color w:val="467886" w:themeColor="hyperlink"/>
      <w:u w:val="single"/>
    </w:rPr>
  </w:style>
  <w:style w:type="character" w:styleId="UnresolvedMention">
    <w:name w:val="Unresolved Mention"/>
    <w:basedOn w:val="DefaultParagraphFont"/>
    <w:uiPriority w:val="99"/>
    <w:semiHidden/>
    <w:unhideWhenUsed/>
    <w:rsid w:val="00610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sa=i&amp;url=https%3A%2F%2Fcontiguglia.com%2Fblog%2Fproactive-risk-management%2F&amp;psig=AOvVaw3D2uVHjL1QJE156MLoqUUJ&amp;ust=1729181896157000&amp;source=images&amp;cd=vfe&amp;opi=89978449&amp;ved=0CBQQjRxqFwoTCOCo3Oumk4kDFQAAAAAdAAAAABA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Allsopp</dc:creator>
  <cp:keywords/>
  <dc:description/>
  <cp:lastModifiedBy>Jim Allsopp</cp:lastModifiedBy>
  <cp:revision>1</cp:revision>
  <dcterms:created xsi:type="dcterms:W3CDTF">2024-10-16T15:17:00Z</dcterms:created>
  <dcterms:modified xsi:type="dcterms:W3CDTF">2024-10-16T17:50:00Z</dcterms:modified>
</cp:coreProperties>
</file>