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4B1F2E" w14:textId="77777777" w:rsidR="001938EE" w:rsidRPr="0067175F" w:rsidRDefault="001938EE">
      <w:pPr>
        <w:rPr>
          <w:b/>
          <w:bCs/>
        </w:rPr>
      </w:pPr>
      <w:r w:rsidRPr="0067175F">
        <w:rPr>
          <w:b/>
          <w:bCs/>
        </w:rPr>
        <w:t xml:space="preserve">Cover Slide- </w:t>
      </w:r>
    </w:p>
    <w:p w14:paraId="684FF45E" w14:textId="77777777" w:rsidR="001938EE" w:rsidRDefault="001938EE">
      <w:r>
        <w:t>Please change the &amp; sign to one that is clearer.</w:t>
      </w:r>
    </w:p>
    <w:p w14:paraId="64C7F750" w14:textId="77777777" w:rsidR="001938EE" w:rsidRDefault="001938EE">
      <w:r>
        <w:t>Change the word Appraisal to Value</w:t>
      </w:r>
    </w:p>
    <w:p w14:paraId="2F82EF03" w14:textId="77777777" w:rsidR="001938EE" w:rsidRDefault="001938EE"/>
    <w:p w14:paraId="634F5F90" w14:textId="214B86A5" w:rsidR="001938EE" w:rsidRDefault="001938EE" w:rsidP="001938EE">
      <w:pPr>
        <w:tabs>
          <w:tab w:val="left" w:pos="3936"/>
        </w:tabs>
      </w:pPr>
      <w:r w:rsidRPr="0067175F">
        <w:rPr>
          <w:b/>
          <w:bCs/>
        </w:rPr>
        <w:t>Side one (Top moving Left to Right)</w:t>
      </w:r>
      <w:r>
        <w:tab/>
        <w:t>Please add the logo to the top left of every page</w:t>
      </w:r>
    </w:p>
    <w:p w14:paraId="0A21D5D4" w14:textId="078155F8" w:rsidR="001938EE" w:rsidRDefault="001938EE" w:rsidP="001938EE">
      <w:pPr>
        <w:tabs>
          <w:tab w:val="left" w:pos="3936"/>
        </w:tabs>
      </w:pPr>
      <w:r>
        <w:t>Remove the cartoon Envelope and Bell</w:t>
      </w:r>
    </w:p>
    <w:p w14:paraId="69A440EF" w14:textId="41B250A1" w:rsidR="001938EE" w:rsidRDefault="001938EE" w:rsidP="001938EE">
      <w:pPr>
        <w:tabs>
          <w:tab w:val="left" w:pos="3936"/>
        </w:tabs>
      </w:pPr>
      <w:r>
        <w:t xml:space="preserve">Remove the yellow </w:t>
      </w:r>
      <w:proofErr w:type="gramStart"/>
      <w:r>
        <w:t>graphic</w:t>
      </w:r>
      <w:proofErr w:type="gramEnd"/>
      <w:r>
        <w:t xml:space="preserve"> and put the logo for Quick2Credit, Textium, Facebook, </w:t>
      </w:r>
      <w:r w:rsidR="0067175F">
        <w:t xml:space="preserve">and </w:t>
      </w:r>
      <w:r>
        <w:t>Instagram</w:t>
      </w:r>
    </w:p>
    <w:p w14:paraId="48EB419C" w14:textId="280D8A61" w:rsidR="001938EE" w:rsidRDefault="001938EE">
      <w:r>
        <w:t xml:space="preserve">Make the wording under Lead Life Cycle Program:  </w:t>
      </w:r>
    </w:p>
    <w:p w14:paraId="6C816958" w14:textId="42C9FA34" w:rsidR="001938EE" w:rsidRDefault="0067175F">
      <w:pPr>
        <w:rPr>
          <w:i/>
          <w:iCs/>
        </w:rPr>
      </w:pPr>
      <w:r w:rsidRPr="0067175F">
        <w:rPr>
          <w:i/>
          <w:iCs/>
        </w:rPr>
        <w:t xml:space="preserve">JF Marketing's Lead Life Cycle Program nurtures leads through our two primary, cutting-edge technologies: Quick2Credit and </w:t>
      </w:r>
      <w:proofErr w:type="spellStart"/>
      <w:r w:rsidRPr="0067175F">
        <w:rPr>
          <w:i/>
          <w:iCs/>
        </w:rPr>
        <w:t>Texitum</w:t>
      </w:r>
      <w:proofErr w:type="spellEnd"/>
      <w:r w:rsidRPr="0067175F">
        <w:rPr>
          <w:i/>
          <w:iCs/>
        </w:rPr>
        <w:t xml:space="preserve">. Quick2Credit is our industry-leading pre-qualification tool powered by TransUnion, offering the highest quality pre-qualified credit leads available. </w:t>
      </w:r>
      <w:proofErr w:type="spellStart"/>
      <w:r w:rsidRPr="0067175F">
        <w:rPr>
          <w:i/>
          <w:iCs/>
        </w:rPr>
        <w:t>Texitum</w:t>
      </w:r>
      <w:proofErr w:type="spellEnd"/>
      <w:r w:rsidRPr="0067175F">
        <w:rPr>
          <w:i/>
          <w:iCs/>
        </w:rPr>
        <w:t>, in partnership with Black Book and Kelley Blue Book, provides accurate trade value insights to all direct mail and email responders. Together, these tools create the automotive industry’s only “Trade-Ready Prequalified Credit Lead,” delivering unmatched value and readiness in every lead generated.</w:t>
      </w:r>
    </w:p>
    <w:p w14:paraId="6041B857" w14:textId="47F49E3A" w:rsidR="0067175F" w:rsidRDefault="0067175F">
      <w:proofErr w:type="spellStart"/>
      <w:proofErr w:type="gramStart"/>
      <w:r>
        <w:t>Lets</w:t>
      </w:r>
      <w:proofErr w:type="spellEnd"/>
      <w:proofErr w:type="gramEnd"/>
      <w:r>
        <w:t xml:space="preserve"> get TRADE READY PRE-QUALFIED LEAD in the center of the circle.</w:t>
      </w:r>
    </w:p>
    <w:p w14:paraId="283A2FE5" w14:textId="4896DCC7" w:rsidR="0067175F" w:rsidRDefault="0067175F">
      <w:r>
        <w:t>Make the bubbles on the outside of the circle</w:t>
      </w:r>
    </w:p>
    <w:p w14:paraId="7FE4CD61" w14:textId="2D2AF2C3" w:rsidR="0067175F" w:rsidRDefault="0067175F" w:rsidP="0067175F">
      <w:pPr>
        <w:pStyle w:val="ListParagraph"/>
        <w:numPr>
          <w:ilvl w:val="0"/>
          <w:numId w:val="1"/>
        </w:numPr>
      </w:pPr>
      <w:r>
        <w:t>Qucik2Credit Leads</w:t>
      </w:r>
    </w:p>
    <w:p w14:paraId="712734C3" w14:textId="28EABC8C" w:rsidR="0067175F" w:rsidRDefault="0067175F" w:rsidP="0067175F">
      <w:pPr>
        <w:pStyle w:val="ListParagraph"/>
        <w:numPr>
          <w:ilvl w:val="0"/>
          <w:numId w:val="1"/>
        </w:numPr>
      </w:pPr>
      <w:r>
        <w:t>Textium Trade Value Leads</w:t>
      </w:r>
    </w:p>
    <w:p w14:paraId="2AA79FDC" w14:textId="3742E2FE" w:rsidR="0067175F" w:rsidRDefault="0067175F" w:rsidP="0067175F">
      <w:pPr>
        <w:pStyle w:val="ListParagraph"/>
        <w:numPr>
          <w:ilvl w:val="0"/>
          <w:numId w:val="1"/>
        </w:numPr>
      </w:pPr>
      <w:r>
        <w:t xml:space="preserve">All Other Unsold Leads </w:t>
      </w:r>
    </w:p>
    <w:p w14:paraId="404A320D" w14:textId="3D025D75" w:rsidR="0067175F" w:rsidRDefault="0067175F" w:rsidP="0067175F">
      <w:pPr>
        <w:pStyle w:val="ListParagraph"/>
        <w:numPr>
          <w:ilvl w:val="0"/>
          <w:numId w:val="1"/>
        </w:numPr>
      </w:pPr>
      <w:r>
        <w:t>Service Customers that Have not Purchased</w:t>
      </w:r>
    </w:p>
    <w:p w14:paraId="1069DA2B" w14:textId="4C79CC88" w:rsidR="0067175F" w:rsidRDefault="0067175F" w:rsidP="0067175F">
      <w:pPr>
        <w:pStyle w:val="ListParagraph"/>
        <w:numPr>
          <w:ilvl w:val="0"/>
          <w:numId w:val="1"/>
        </w:numPr>
      </w:pPr>
      <w:r>
        <w:t>Website Traffic</w:t>
      </w:r>
    </w:p>
    <w:p w14:paraId="111392F5" w14:textId="57AFA965" w:rsidR="0067175F" w:rsidRDefault="0067175F" w:rsidP="0067175F">
      <w:pPr>
        <w:pStyle w:val="ListParagraph"/>
        <w:numPr>
          <w:ilvl w:val="0"/>
          <w:numId w:val="1"/>
        </w:numPr>
      </w:pPr>
      <w:r>
        <w:t>Sold Customers that are now in Equity</w:t>
      </w:r>
    </w:p>
    <w:p w14:paraId="7D708074" w14:textId="1DB4E5FE" w:rsidR="0067175F" w:rsidRDefault="0067175F" w:rsidP="0067175F">
      <w:pPr>
        <w:pStyle w:val="ListParagraph"/>
        <w:numPr>
          <w:ilvl w:val="0"/>
          <w:numId w:val="1"/>
        </w:numPr>
      </w:pPr>
      <w:r>
        <w:t>Conquest Prospects</w:t>
      </w:r>
    </w:p>
    <w:p w14:paraId="1C21243F" w14:textId="6C186E4F" w:rsidR="0067175F" w:rsidRDefault="0067175F" w:rsidP="0067175F">
      <w:pPr>
        <w:rPr>
          <w:b/>
          <w:bCs/>
        </w:rPr>
      </w:pPr>
      <w:r w:rsidRPr="0067175F">
        <w:rPr>
          <w:b/>
          <w:bCs/>
        </w:rPr>
        <w:t>Slide 2</w:t>
      </w:r>
    </w:p>
    <w:p w14:paraId="4CFBEF03" w14:textId="490553FC" w:rsidR="0067175F" w:rsidRDefault="0067175F" w:rsidP="0067175F">
      <w:r>
        <w:t xml:space="preserve">Put these </w:t>
      </w:r>
      <w:r w:rsidR="008B2369">
        <w:t xml:space="preserve">sources </w:t>
      </w:r>
      <w:r>
        <w:t>in the funnel</w:t>
      </w:r>
      <w:r w:rsidR="008B2369">
        <w:t xml:space="preserve"> (you will need to add a </w:t>
      </w:r>
      <w:proofErr w:type="gramStart"/>
      <w:r w:rsidR="008B2369">
        <w:t xml:space="preserve">level) </w:t>
      </w:r>
      <w:r>
        <w:t xml:space="preserve"> starting</w:t>
      </w:r>
      <w:proofErr w:type="gramEnd"/>
      <w:r>
        <w:t xml:space="preserve"> at the top</w:t>
      </w:r>
      <w:r w:rsidR="008B2369">
        <w:t xml:space="preserve"> (keep the callouts and icons but make them this</w:t>
      </w:r>
      <w:r>
        <w:t>:</w:t>
      </w:r>
    </w:p>
    <w:p w14:paraId="2FA9A128" w14:textId="1A034483" w:rsidR="0067175F" w:rsidRDefault="0067175F" w:rsidP="0067175F">
      <w:r>
        <w:t>Conquest Prospects – All Marketing Efforts</w:t>
      </w:r>
    </w:p>
    <w:p w14:paraId="709CD91D" w14:textId="1C9B79BB" w:rsidR="0067175F" w:rsidRDefault="0067175F" w:rsidP="0067175F">
      <w:r>
        <w:t xml:space="preserve">Web Traffic – </w:t>
      </w:r>
      <w:r w:rsidR="008B2369">
        <w:t>Visitors</w:t>
      </w:r>
      <w:r>
        <w:t xml:space="preserve"> that must be converted</w:t>
      </w:r>
    </w:p>
    <w:p w14:paraId="4378686C" w14:textId="2B57AE0A" w:rsidR="0067175F" w:rsidRDefault="0067175F" w:rsidP="0067175F">
      <w:r>
        <w:lastRenderedPageBreak/>
        <w:t>Unsold Leads – Leads your team has failed to close in the first 30 days</w:t>
      </w:r>
    </w:p>
    <w:p w14:paraId="1847EA95" w14:textId="044164A1" w:rsidR="0067175F" w:rsidRDefault="0067175F" w:rsidP="0067175F">
      <w:r>
        <w:t>Textium Trade Value Leads</w:t>
      </w:r>
      <w:r w:rsidR="008B2369">
        <w:t xml:space="preserve"> – Leads that have received the value of their trade</w:t>
      </w:r>
    </w:p>
    <w:p w14:paraId="184DD8A5" w14:textId="350FDD72" w:rsidR="0067175F" w:rsidRDefault="0067175F" w:rsidP="0067175F">
      <w:r>
        <w:t>Quick2Credit</w:t>
      </w:r>
      <w:r w:rsidR="008B2369">
        <w:t xml:space="preserve"> – Prequalified Leads Based on credit profile</w:t>
      </w:r>
    </w:p>
    <w:p w14:paraId="091203C9" w14:textId="69BDDD85" w:rsidR="0067175F" w:rsidRDefault="0067175F" w:rsidP="0067175F">
      <w:r>
        <w:t>Service Customers that have not purchased</w:t>
      </w:r>
      <w:r w:rsidR="008B2369">
        <w:t xml:space="preserve"> – Conquest Sales</w:t>
      </w:r>
    </w:p>
    <w:p w14:paraId="0C69FCDF" w14:textId="0086D33B" w:rsidR="0067175F" w:rsidRDefault="0067175F" w:rsidP="0067175F">
      <w:r>
        <w:t>Sold Customers that are now in equity</w:t>
      </w:r>
      <w:r w:rsidR="008B2369">
        <w:t xml:space="preserve"> – Clients we must keep engaged to retain their business</w:t>
      </w:r>
    </w:p>
    <w:p w14:paraId="17481D8F" w14:textId="0FFEA893" w:rsidR="0067175F" w:rsidRDefault="0067175F" w:rsidP="0067175F">
      <w:r>
        <w:t>Below the funnel show a graphic and put SOLD</w:t>
      </w:r>
    </w:p>
    <w:p w14:paraId="04F94B22" w14:textId="06D4A6D5" w:rsidR="008B2369" w:rsidRDefault="008B2369" w:rsidP="0067175F">
      <w:pPr>
        <w:rPr>
          <w:b/>
          <w:bCs/>
        </w:rPr>
      </w:pPr>
      <w:r w:rsidRPr="008B2369">
        <w:rPr>
          <w:b/>
          <w:bCs/>
        </w:rPr>
        <w:t>Slide 3</w:t>
      </w:r>
    </w:p>
    <w:p w14:paraId="4E24ED32" w14:textId="11D83F97" w:rsidR="008B2369" w:rsidRDefault="008B2369" w:rsidP="0067175F">
      <w:r>
        <w:t xml:space="preserve">(Change words in red </w:t>
      </w:r>
      <w:proofErr w:type="gramStart"/>
      <w:r>
        <w:t>to</w:t>
      </w:r>
      <w:proofErr w:type="gramEnd"/>
      <w:r>
        <w:t>) We will offer Trade-In Value with Textium Marketing</w:t>
      </w:r>
    </w:p>
    <w:p w14:paraId="1EE463FC" w14:textId="2EC25E9F" w:rsidR="008B2369" w:rsidRDefault="008B2369" w:rsidP="0067175F">
      <w:pPr>
        <w:rPr>
          <w:b/>
          <w:bCs/>
          <w:u w:val="single"/>
        </w:rPr>
      </w:pPr>
      <w:r>
        <w:t xml:space="preserve">Add the words after Pre-Qualified </w:t>
      </w:r>
      <w:proofErr w:type="gramStart"/>
      <w:r>
        <w:t>Flow :</w:t>
      </w:r>
      <w:r w:rsidRPr="008B2369">
        <w:rPr>
          <w:b/>
          <w:bCs/>
        </w:rPr>
        <w:t>TO</w:t>
      </w:r>
      <w:proofErr w:type="gramEnd"/>
      <w:r>
        <w:t xml:space="preserve"> </w:t>
      </w:r>
      <w:r w:rsidRPr="008B2369">
        <w:rPr>
          <w:b/>
          <w:bCs/>
          <w:u w:val="single"/>
        </w:rPr>
        <w:t>TRADE READY</w:t>
      </w:r>
      <w:r>
        <w:rPr>
          <w:b/>
          <w:bCs/>
          <w:u w:val="single"/>
        </w:rPr>
        <w:t xml:space="preserve"> PREQULIFED CREDIT LEADS</w:t>
      </w:r>
    </w:p>
    <w:p w14:paraId="44F63C7B" w14:textId="15F60F9C" w:rsidR="00C730E1" w:rsidRPr="00C730E1" w:rsidRDefault="00C730E1" w:rsidP="0067175F">
      <w:r>
        <w:t>Make this image in the phone:</w:t>
      </w:r>
      <w:r w:rsidR="00B1430F">
        <w:t xml:space="preserve"> </w:t>
      </w:r>
      <w:r w:rsidR="00B1430F" w:rsidRPr="00B1430F">
        <w:rPr>
          <w:b/>
          <w:bCs/>
        </w:rPr>
        <w:t>This is Quick2Credit Success</w:t>
      </w:r>
      <w:r w:rsidR="00B1430F">
        <w:rPr>
          <w:b/>
          <w:bCs/>
        </w:rPr>
        <w:t xml:space="preserve"> </w:t>
      </w:r>
    </w:p>
    <w:p w14:paraId="17691B1D" w14:textId="5AD16E21" w:rsidR="0067175F" w:rsidRPr="0067175F" w:rsidRDefault="00C730E1" w:rsidP="0067175F">
      <w:r>
        <w:rPr>
          <w:noProof/>
        </w:rPr>
        <w:drawing>
          <wp:inline distT="0" distB="0" distL="0" distR="0" wp14:anchorId="2F7AC4E9" wp14:editId="2DEFE31D">
            <wp:extent cx="2209800" cy="4572000"/>
            <wp:effectExtent l="0" t="0" r="0" b="0"/>
            <wp:docPr id="807" name="Google Shape;807;p9" descr="A close-up of a phone&#10;&#10;Description automatically generated"/>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807" name="Google Shape;807;p9" descr="A close-up of a phone&#10;&#10;Description automatically generated"/>
                    <pic:cNvPicPr preferRelativeResize="0">
                      <a:picLocks noGrp="1"/>
                    </pic:cNvPicPr>
                  </pic:nvPicPr>
                  <pic:blipFill rotWithShape="1">
                    <a:blip r:embed="rId5">
                      <a:alphaModFix/>
                    </a:blip>
                    <a:srcRect r="10"/>
                    <a:stretch/>
                  </pic:blipFill>
                  <pic:spPr>
                    <a:xfrm>
                      <a:off x="0" y="0"/>
                      <a:ext cx="2209800" cy="4572000"/>
                    </a:xfrm>
                    <a:prstGeom prst="rect">
                      <a:avLst/>
                    </a:prstGeom>
                    <a:solidFill>
                      <a:srgbClr val="F2F2F2">
                        <a:alpha val="14900"/>
                      </a:srgbClr>
                    </a:solidFill>
                    <a:ln>
                      <a:noFill/>
                    </a:ln>
                  </pic:spPr>
                </pic:pic>
              </a:graphicData>
            </a:graphic>
          </wp:inline>
        </w:drawing>
      </w:r>
    </w:p>
    <w:p w14:paraId="1B668239" w14:textId="4683A07A" w:rsidR="0067175F" w:rsidRDefault="00C730E1" w:rsidP="0067175F">
      <w:r>
        <w:lastRenderedPageBreak/>
        <w:t xml:space="preserve">The words in blue: </w:t>
      </w:r>
    </w:p>
    <w:p w14:paraId="7CD8E83B" w14:textId="024691D8" w:rsidR="00C730E1" w:rsidRDefault="006213BA" w:rsidP="0067175F">
      <w:r>
        <w:t>Once a lead is pre-qualified through Quick2Credit, our automated follow-up sequence initiates timely engagement across multiple channels. On day one, we reach out by email, followed by text messages on days 3, 7, and 30, ensuring consistent contact. Additionally, we reinforce these touchpoints with targeted direct mail, creating a comprehensive and effective outreach strategy to keep potential clients engaged and moving forward in the sales process.</w:t>
      </w:r>
    </w:p>
    <w:p w14:paraId="6BAC984E" w14:textId="77777777" w:rsidR="006213BA" w:rsidRDefault="006213BA" w:rsidP="0067175F"/>
    <w:p w14:paraId="7A3FDB89" w14:textId="5C93B954" w:rsidR="006213BA" w:rsidRDefault="006213BA" w:rsidP="0067175F">
      <w:r>
        <w:t xml:space="preserve">Change step two to reflect sending Textium Email and Direct Mail to get the </w:t>
      </w:r>
      <w:proofErr w:type="spellStart"/>
      <w:proofErr w:type="gramStart"/>
      <w:r>
        <w:t>Pre Qualified</w:t>
      </w:r>
      <w:proofErr w:type="spellEnd"/>
      <w:proofErr w:type="gramEnd"/>
      <w:r>
        <w:t xml:space="preserve"> client </w:t>
      </w:r>
      <w:proofErr w:type="gramStart"/>
      <w:r>
        <w:t>to also</w:t>
      </w:r>
      <w:proofErr w:type="gramEnd"/>
      <w:r>
        <w:t xml:space="preserve"> enter a trade for evaluation. Show this Mailer and Email in a clever way. (</w:t>
      </w:r>
      <w:r w:rsidR="005A6067">
        <w:t>Images</w:t>
      </w:r>
      <w:r>
        <w:t xml:space="preserve"> below</w:t>
      </w:r>
      <w:r w:rsidR="005A6067">
        <w:t>)</w:t>
      </w:r>
    </w:p>
    <w:p w14:paraId="7C6FD066" w14:textId="77777777" w:rsidR="006213BA" w:rsidRDefault="006213BA" w:rsidP="0067175F">
      <w:pPr>
        <w:rPr>
          <w:noProof/>
        </w:rPr>
      </w:pPr>
      <w:r>
        <w:rPr>
          <w:noProof/>
        </w:rPr>
        <w:drawing>
          <wp:inline distT="0" distB="0" distL="0" distR="0" wp14:anchorId="24027719" wp14:editId="14ACA74F">
            <wp:extent cx="3115059" cy="4015740"/>
            <wp:effectExtent l="0" t="0" r="9525" b="3810"/>
            <wp:docPr id="1595629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58181" cy="4071331"/>
                    </a:xfrm>
                    <a:prstGeom prst="rect">
                      <a:avLst/>
                    </a:prstGeom>
                    <a:noFill/>
                    <a:ln>
                      <a:noFill/>
                    </a:ln>
                  </pic:spPr>
                </pic:pic>
              </a:graphicData>
            </a:graphic>
          </wp:inline>
        </w:drawing>
      </w:r>
    </w:p>
    <w:p w14:paraId="14406E75" w14:textId="3DD05593" w:rsidR="006213BA" w:rsidRDefault="006213BA" w:rsidP="0067175F">
      <w:r>
        <w:rPr>
          <w:noProof/>
        </w:rPr>
        <w:lastRenderedPageBreak/>
        <w:drawing>
          <wp:inline distT="0" distB="0" distL="0" distR="0" wp14:anchorId="7172C026" wp14:editId="31B8FC3E">
            <wp:extent cx="1866900" cy="4465161"/>
            <wp:effectExtent l="0" t="0" r="0" b="0"/>
            <wp:docPr id="1685386004" name="Picture 2" descr="A poster of a vehi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386004" name="Picture 2" descr="A poster of a vehicl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83056" cy="4503801"/>
                    </a:xfrm>
                    <a:prstGeom prst="rect">
                      <a:avLst/>
                    </a:prstGeom>
                    <a:noFill/>
                    <a:ln>
                      <a:noFill/>
                    </a:ln>
                  </pic:spPr>
                </pic:pic>
              </a:graphicData>
            </a:graphic>
          </wp:inline>
        </w:drawing>
      </w:r>
    </w:p>
    <w:p w14:paraId="4BF41EBB" w14:textId="5E0F568E" w:rsidR="006213BA" w:rsidRDefault="005A6067" w:rsidP="0067175F">
      <w:r>
        <w:t>Please also show a FB</w:t>
      </w:r>
      <w:r w:rsidR="00F30D4A">
        <w:t>/Instagram Ad as the three methods we use to get credit customers to become Trade Ready Prequalified Credit Leads.</w:t>
      </w:r>
    </w:p>
    <w:p w14:paraId="687B1B9E" w14:textId="43FDDED9" w:rsidR="00ED4336" w:rsidRDefault="00ED4336" w:rsidP="0067175F">
      <w:r>
        <w:t>Here is a sample FB ad</w:t>
      </w:r>
    </w:p>
    <w:p w14:paraId="25F7A15E" w14:textId="486E464D" w:rsidR="00ED4336" w:rsidRDefault="00ED4336" w:rsidP="0067175F">
      <w:r>
        <w:rPr>
          <w:noProof/>
        </w:rPr>
        <w:lastRenderedPageBreak/>
        <w:drawing>
          <wp:inline distT="0" distB="0" distL="0" distR="0" wp14:anchorId="400F0521" wp14:editId="1E94AAEF">
            <wp:extent cx="5509260" cy="5448300"/>
            <wp:effectExtent l="0" t="0" r="0" b="0"/>
            <wp:docPr id="1450940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09260" cy="5448300"/>
                    </a:xfrm>
                    <a:prstGeom prst="rect">
                      <a:avLst/>
                    </a:prstGeom>
                    <a:noFill/>
                    <a:ln>
                      <a:noFill/>
                    </a:ln>
                  </pic:spPr>
                </pic:pic>
              </a:graphicData>
            </a:graphic>
          </wp:inline>
        </w:drawing>
      </w:r>
    </w:p>
    <w:p w14:paraId="31811173" w14:textId="0BD9A055" w:rsidR="00ED4336" w:rsidRDefault="00D263A4" w:rsidP="0067175F">
      <w:r>
        <w:t>More social ads</w:t>
      </w:r>
    </w:p>
    <w:p w14:paraId="1283C9E8" w14:textId="73A636FA" w:rsidR="00D263A4" w:rsidRDefault="00D263A4" w:rsidP="0067175F">
      <w:r>
        <w:rPr>
          <w:noProof/>
        </w:rPr>
        <w:lastRenderedPageBreak/>
        <w:drawing>
          <wp:inline distT="0" distB="0" distL="0" distR="0" wp14:anchorId="465D01B6" wp14:editId="009873FC">
            <wp:extent cx="2446020" cy="4579620"/>
            <wp:effectExtent l="0" t="0" r="0" b="0"/>
            <wp:docPr id="170343703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6020" cy="4579620"/>
                    </a:xfrm>
                    <a:prstGeom prst="rect">
                      <a:avLst/>
                    </a:prstGeom>
                    <a:noFill/>
                    <a:ln>
                      <a:noFill/>
                    </a:ln>
                  </pic:spPr>
                </pic:pic>
              </a:graphicData>
            </a:graphic>
          </wp:inline>
        </w:drawing>
      </w:r>
    </w:p>
    <w:p w14:paraId="54939D44" w14:textId="77777777" w:rsidR="00D263A4" w:rsidRDefault="00D263A4" w:rsidP="0067175F"/>
    <w:p w14:paraId="658BF8FE" w14:textId="77777777" w:rsidR="00D263A4" w:rsidRDefault="00D263A4" w:rsidP="0067175F"/>
    <w:p w14:paraId="1F0DF45C" w14:textId="77777777" w:rsidR="004A616D" w:rsidRDefault="004A616D" w:rsidP="0067175F">
      <w:r>
        <w:t>Step 3</w:t>
      </w:r>
    </w:p>
    <w:p w14:paraId="1F966EFA" w14:textId="77777777" w:rsidR="004A616D" w:rsidRDefault="004A616D" w:rsidP="0067175F"/>
    <w:p w14:paraId="5D09F96B" w14:textId="3B395A01" w:rsidR="004A616D" w:rsidRDefault="004A616D" w:rsidP="0067175F">
      <w:r>
        <w:t xml:space="preserve">Should show that the consumer is both Prequalified and has a trade value. Trade value success </w:t>
      </w:r>
      <w:proofErr w:type="gramStart"/>
      <w:r>
        <w:t>look</w:t>
      </w:r>
      <w:proofErr w:type="gramEnd"/>
      <w:r>
        <w:t xml:space="preserve"> like this:</w:t>
      </w:r>
    </w:p>
    <w:p w14:paraId="596430C7" w14:textId="18E0CBEB" w:rsidR="004A616D" w:rsidRDefault="00B1430F" w:rsidP="0067175F">
      <w:r>
        <w:rPr>
          <w:noProof/>
        </w:rPr>
        <w:lastRenderedPageBreak/>
        <w:drawing>
          <wp:inline distT="0" distB="0" distL="0" distR="0" wp14:anchorId="2425B014" wp14:editId="250701E7">
            <wp:extent cx="2499360" cy="5455920"/>
            <wp:effectExtent l="0" t="0" r="0" b="0"/>
            <wp:docPr id="13878145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99360" cy="5455920"/>
                    </a:xfrm>
                    <a:prstGeom prst="rect">
                      <a:avLst/>
                    </a:prstGeom>
                    <a:noFill/>
                    <a:ln>
                      <a:noFill/>
                    </a:ln>
                  </pic:spPr>
                </pic:pic>
              </a:graphicData>
            </a:graphic>
          </wp:inline>
        </w:drawing>
      </w:r>
      <w:r w:rsidR="004A616D">
        <w:rPr>
          <w:noProof/>
        </w:rPr>
        <mc:AlternateContent>
          <mc:Choice Requires="wps">
            <w:drawing>
              <wp:inline distT="0" distB="0" distL="0" distR="0" wp14:anchorId="56B29297" wp14:editId="1BAE9EEC">
                <wp:extent cx="304800" cy="304800"/>
                <wp:effectExtent l="0" t="0" r="0" b="0"/>
                <wp:docPr id="824315555" name="AutoShape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C10565" id="AutoShape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04D4F1C" w14:textId="115C40AE" w:rsidR="00F30D4A" w:rsidRPr="00226D26" w:rsidRDefault="00B1430F" w:rsidP="0067175F">
      <w:pPr>
        <w:rPr>
          <w:b/>
          <w:bCs/>
        </w:rPr>
      </w:pPr>
      <w:r w:rsidRPr="00226D26">
        <w:rPr>
          <w:b/>
          <w:bCs/>
        </w:rPr>
        <w:t>Slide 4</w:t>
      </w:r>
    </w:p>
    <w:p w14:paraId="37D36E27" w14:textId="5D2CA3D9" w:rsidR="00B1430F" w:rsidRDefault="00B1430F" w:rsidP="0067175F">
      <w:r>
        <w:t>The overall goal of this slide is just like slide 3 so please show the steps but with a different look and feel.</w:t>
      </w:r>
    </w:p>
    <w:p w14:paraId="71AAC5A0" w14:textId="77777777" w:rsidR="00B1430F" w:rsidRDefault="00B1430F" w:rsidP="0067175F"/>
    <w:p w14:paraId="40D3D694" w14:textId="5F4EF83A" w:rsidR="00B1430F" w:rsidRDefault="00226D26" w:rsidP="0067175F">
      <w:r>
        <w:t xml:space="preserve">Step </w:t>
      </w:r>
      <w:r w:rsidR="00B1430F">
        <w:t>One should be the trade success look above. Step 2 should show mail and email being used to get someone to take the step to use Quick2Credit. You can use the same email</w:t>
      </w:r>
      <w:r>
        <w:t xml:space="preserve"> and social </w:t>
      </w:r>
      <w:proofErr w:type="gramStart"/>
      <w:r>
        <w:t>logos</w:t>
      </w:r>
      <w:r w:rsidR="00B1430F">
        <w:t xml:space="preserve">  but</w:t>
      </w:r>
      <w:proofErr w:type="gramEnd"/>
      <w:r w:rsidR="00B1430F">
        <w:t xml:space="preserve"> switch the mailer to this one:</w:t>
      </w:r>
    </w:p>
    <w:p w14:paraId="2BC89DBA" w14:textId="7828DEA1" w:rsidR="00226D26" w:rsidRDefault="00226D26" w:rsidP="0067175F">
      <w:r>
        <w:rPr>
          <w:noProof/>
        </w:rPr>
        <w:lastRenderedPageBreak/>
        <w:drawing>
          <wp:inline distT="0" distB="0" distL="0" distR="0" wp14:anchorId="308ABE3F" wp14:editId="2054C693">
            <wp:extent cx="2430780" cy="3144075"/>
            <wp:effectExtent l="0" t="0" r="7620" b="0"/>
            <wp:docPr id="30125262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39456" cy="3155297"/>
                    </a:xfrm>
                    <a:prstGeom prst="rect">
                      <a:avLst/>
                    </a:prstGeom>
                    <a:noFill/>
                    <a:ln>
                      <a:noFill/>
                    </a:ln>
                  </pic:spPr>
                </pic:pic>
              </a:graphicData>
            </a:graphic>
          </wp:inline>
        </w:drawing>
      </w:r>
    </w:p>
    <w:p w14:paraId="5032A3D2" w14:textId="2B6C2BD9" w:rsidR="00226D26" w:rsidRDefault="00226D26" w:rsidP="0067175F"/>
    <w:p w14:paraId="090E1F05" w14:textId="5A1EEDE2" w:rsidR="00226D26" w:rsidRDefault="00226D26" w:rsidP="0067175F">
      <w:r w:rsidRPr="00226D26">
        <w:rPr>
          <w:b/>
          <w:bCs/>
        </w:rPr>
        <w:t xml:space="preserve">Slide 5 </w:t>
      </w:r>
      <w:r>
        <w:t>(I want to combine</w:t>
      </w:r>
      <w:r w:rsidR="00ED4336">
        <w:t xml:space="preserve"> the content of 5 and 6 into </w:t>
      </w:r>
      <w:proofErr w:type="gramStart"/>
      <w:r w:rsidR="00ED4336">
        <w:t>one</w:t>
      </w:r>
      <w:r>
        <w:t xml:space="preserve"> )</w:t>
      </w:r>
      <w:proofErr w:type="gramEnd"/>
    </w:p>
    <w:p w14:paraId="4B63A2CE" w14:textId="32442B41" w:rsidR="00226D26" w:rsidRDefault="00226D26" w:rsidP="0067175F">
      <w:r>
        <w:t>Use the header on 5</w:t>
      </w:r>
    </w:p>
    <w:p w14:paraId="3BA4A0DD" w14:textId="3BE9600B" w:rsidR="00226D26" w:rsidRDefault="00226D26" w:rsidP="0067175F">
      <w:r>
        <w:t xml:space="preserve">Remove the paragraph that starts with </w:t>
      </w:r>
      <w:proofErr w:type="gramStart"/>
      <w:r>
        <w:t>“ A</w:t>
      </w:r>
      <w:proofErr w:type="gramEnd"/>
      <w:r>
        <w:t xml:space="preserve"> successful” Replace it with the words in re on slide 6 but add the word Mail so that is says Leverage Mail, Email, and Social…..</w:t>
      </w:r>
    </w:p>
    <w:p w14:paraId="1801D822" w14:textId="58AE41F7" w:rsidR="00226D26" w:rsidRDefault="00226D26" w:rsidP="0067175F">
      <w:proofErr w:type="spellStart"/>
      <w:proofErr w:type="gramStart"/>
      <w:r>
        <w:t>Lets</w:t>
      </w:r>
      <w:proofErr w:type="spellEnd"/>
      <w:proofErr w:type="gramEnd"/>
      <w:r>
        <w:t xml:space="preserve"> use the graphic at the bottom left of 5 and the words below the words in red on slide 6. As for the main </w:t>
      </w:r>
      <w:proofErr w:type="gramStart"/>
      <w:r>
        <w:t>image</w:t>
      </w:r>
      <w:proofErr w:type="gramEnd"/>
      <w:r>
        <w:t xml:space="preserve"> lets use the phone and icons on slide 6.</w:t>
      </w:r>
    </w:p>
    <w:p w14:paraId="59679383" w14:textId="61B45BAA" w:rsidR="00226D26" w:rsidRDefault="00226D26" w:rsidP="0067175F"/>
    <w:p w14:paraId="55E1F038" w14:textId="4EAA04CF" w:rsidR="00ED4336" w:rsidRDefault="00226D26" w:rsidP="0067175F">
      <w:r w:rsidRPr="00ED4336">
        <w:rPr>
          <w:b/>
          <w:bCs/>
        </w:rPr>
        <w:t>The new slide 6</w:t>
      </w:r>
      <w:r>
        <w:t xml:space="preserve"> </w:t>
      </w:r>
      <w:r w:rsidR="00D263A4">
        <w:t>(Use the header from side 8 Converting Leads into sales (The rest of side 8 can be deleted unless you like that image.</w:t>
      </w:r>
    </w:p>
    <w:p w14:paraId="15501208" w14:textId="0567C4FB" w:rsidR="00D263A4" w:rsidRDefault="00ED4336" w:rsidP="0067175F">
      <w:r>
        <w:t>N</w:t>
      </w:r>
      <w:r w:rsidR="00226D26">
        <w:t>eed</w:t>
      </w:r>
      <w:r>
        <w:t>s</w:t>
      </w:r>
      <w:r w:rsidR="00226D26">
        <w:t xml:space="preserve"> to feature our outbound call center. It should say something about how we use it to co</w:t>
      </w:r>
      <w:r>
        <w:t>n</w:t>
      </w:r>
      <w:r w:rsidR="00226D26">
        <w:t xml:space="preserve">vert the trade ready prequalified credit leads </w:t>
      </w:r>
      <w:r w:rsidR="00D263A4">
        <w:t>to</w:t>
      </w:r>
      <w:r w:rsidR="00226D26">
        <w:t xml:space="preserve"> showroom visits.</w:t>
      </w:r>
      <w:r>
        <w:t xml:space="preserve"> </w:t>
      </w:r>
    </w:p>
    <w:p w14:paraId="4762C68A" w14:textId="46FAA0FB" w:rsidR="00D263A4" w:rsidRDefault="00D263A4" w:rsidP="0067175F">
      <w:r>
        <w:t>Here is the main wording:</w:t>
      </w:r>
    </w:p>
    <w:p w14:paraId="1B67E4B3" w14:textId="6B92D3EA" w:rsidR="00D263A4" w:rsidRPr="00D263A4" w:rsidRDefault="00D263A4" w:rsidP="0067175F">
      <w:pPr>
        <w:rPr>
          <w:i/>
          <w:iCs/>
        </w:rPr>
      </w:pPr>
      <w:r w:rsidRPr="00D263A4">
        <w:rPr>
          <w:i/>
          <w:iCs/>
        </w:rPr>
        <w:t xml:space="preserve">Our specialized outbound call center is dedicated to converting Trade-Ready Prequalified Leads generated through </w:t>
      </w:r>
      <w:proofErr w:type="spellStart"/>
      <w:r w:rsidRPr="00D263A4">
        <w:rPr>
          <w:i/>
          <w:iCs/>
        </w:rPr>
        <w:t>Texitum</w:t>
      </w:r>
      <w:proofErr w:type="spellEnd"/>
      <w:r w:rsidRPr="00D263A4">
        <w:rPr>
          <w:i/>
          <w:iCs/>
        </w:rPr>
        <w:t xml:space="preserve"> and Quick2Credit. Our team is expertly trained in </w:t>
      </w:r>
      <w:proofErr w:type="gramStart"/>
      <w:r w:rsidRPr="00D263A4">
        <w:rPr>
          <w:i/>
          <w:iCs/>
        </w:rPr>
        <w:t>engaging</w:t>
      </w:r>
      <w:proofErr w:type="gramEnd"/>
      <w:r w:rsidRPr="00D263A4">
        <w:rPr>
          <w:i/>
          <w:iCs/>
        </w:rPr>
        <w:t xml:space="preserve"> this unique lead type, ensuring a higher likelihood of successful conversion. Each call is recorded to maintain accuracy and quality, and all appointments are seamlessly integrated into the dealer’s CRM for streamlined follow-up and tracking. This approach </w:t>
      </w:r>
      <w:r w:rsidRPr="00D263A4">
        <w:rPr>
          <w:i/>
          <w:iCs/>
        </w:rPr>
        <w:lastRenderedPageBreak/>
        <w:t>maximizes lead engagement and delivers ready-to-act customers directly to the dealership.</w:t>
      </w:r>
    </w:p>
    <w:p w14:paraId="238FFE59" w14:textId="77777777" w:rsidR="00D263A4" w:rsidRDefault="00D263A4" w:rsidP="0067175F"/>
    <w:p w14:paraId="22D0FBEC" w14:textId="64D64364" w:rsidR="00226D26" w:rsidRDefault="00ED4336" w:rsidP="0067175F">
      <w:r>
        <w:t>Here is some content</w:t>
      </w:r>
      <w:r w:rsidR="00D263A4">
        <w:t xml:space="preserve"> (you don’t have to use the images)</w:t>
      </w:r>
      <w:r>
        <w:t xml:space="preserve"> </w:t>
      </w:r>
      <w:r w:rsidRPr="00D263A4">
        <w:rPr>
          <w:b/>
          <w:bCs/>
        </w:rPr>
        <w:t xml:space="preserve">but I need better </w:t>
      </w:r>
      <w:r w:rsidR="00D263A4" w:rsidRPr="00D263A4">
        <w:rPr>
          <w:b/>
          <w:bCs/>
        </w:rPr>
        <w:t>graphics</w:t>
      </w:r>
    </w:p>
    <w:p w14:paraId="5EDD4315" w14:textId="77777777" w:rsidR="00ED4336" w:rsidRPr="00ED4336" w:rsidRDefault="00ED4336" w:rsidP="00ED4336">
      <w:pPr>
        <w:spacing w:before="120" w:after="120" w:line="240" w:lineRule="auto"/>
        <w:jc w:val="both"/>
        <w:rPr>
          <w:rFonts w:ascii="Times New Roman" w:eastAsia="Times New Roman" w:hAnsi="Times New Roman" w:cs="Times New Roman"/>
          <w:kern w:val="0"/>
          <w14:ligatures w14:val="none"/>
        </w:rPr>
      </w:pPr>
      <w:r w:rsidRPr="00ED4336">
        <w:rPr>
          <w:rFonts w:asciiTheme="majorHAnsi" w:eastAsiaTheme="minorEastAsia" w:hAnsi="Raleway"/>
          <w:b/>
          <w:bCs/>
          <w:color w:val="D9042B"/>
          <w:kern w:val="24"/>
          <w:sz w:val="60"/>
          <w:szCs w:val="60"/>
          <w14:ligatures w14:val="none"/>
        </w:rPr>
        <w:t xml:space="preserve">Unique Features: </w:t>
      </w:r>
    </w:p>
    <w:p w14:paraId="6963642D" w14:textId="77777777" w:rsidR="00ED4336" w:rsidRPr="00ED4336" w:rsidRDefault="00ED4336" w:rsidP="00ED4336">
      <w:pPr>
        <w:numPr>
          <w:ilvl w:val="0"/>
          <w:numId w:val="3"/>
        </w:numPr>
        <w:spacing w:after="120" w:line="240" w:lineRule="auto"/>
        <w:ind w:left="1166"/>
        <w:contextualSpacing/>
        <w:jc w:val="both"/>
        <w:rPr>
          <w:rFonts w:ascii="Times New Roman" w:eastAsia="Times New Roman" w:hAnsi="Times New Roman" w:cs="Times New Roman"/>
          <w:kern w:val="0"/>
          <w:sz w:val="36"/>
          <w14:ligatures w14:val="none"/>
        </w:rPr>
      </w:pPr>
      <w:r w:rsidRPr="00ED4336">
        <w:rPr>
          <w:rFonts w:asciiTheme="majorHAnsi" w:eastAsiaTheme="minorEastAsia" w:hAnsi="Raleway"/>
          <w:color w:val="000000" w:themeColor="text1"/>
          <w:kern w:val="24"/>
          <w:sz w:val="36"/>
          <w:szCs w:val="36"/>
          <w14:ligatures w14:val="none"/>
        </w:rPr>
        <w:t>Dedicated, Automotive Experience BDC</w:t>
      </w:r>
    </w:p>
    <w:p w14:paraId="2507139A" w14:textId="77777777" w:rsidR="00ED4336" w:rsidRPr="00ED4336" w:rsidRDefault="00ED4336" w:rsidP="00ED4336">
      <w:pPr>
        <w:numPr>
          <w:ilvl w:val="1"/>
          <w:numId w:val="3"/>
        </w:numPr>
        <w:spacing w:after="120" w:line="240" w:lineRule="auto"/>
        <w:ind w:left="3038"/>
        <w:contextualSpacing/>
        <w:jc w:val="both"/>
        <w:rPr>
          <w:rFonts w:ascii="Times New Roman" w:eastAsia="Times New Roman" w:hAnsi="Times New Roman" w:cs="Times New Roman"/>
          <w:kern w:val="0"/>
          <w:sz w:val="32"/>
          <w14:ligatures w14:val="none"/>
        </w:rPr>
      </w:pPr>
      <w:r w:rsidRPr="00ED4336">
        <w:rPr>
          <w:rFonts w:asciiTheme="majorHAnsi" w:eastAsiaTheme="minorEastAsia" w:hAnsi="Raleway"/>
          <w:color w:val="000000" w:themeColor="text1"/>
          <w:kern w:val="24"/>
          <w:sz w:val="32"/>
          <w:szCs w:val="32"/>
          <w14:ligatures w14:val="none"/>
        </w:rPr>
        <w:t xml:space="preserve">Specifically trained to handle </w:t>
      </w:r>
      <w:proofErr w:type="spellStart"/>
      <w:r w:rsidRPr="00ED4336">
        <w:rPr>
          <w:rFonts w:asciiTheme="majorHAnsi" w:eastAsiaTheme="minorEastAsia" w:hAnsi="Raleway"/>
          <w:color w:val="000000" w:themeColor="text1"/>
          <w:kern w:val="24"/>
          <w:sz w:val="32"/>
          <w:szCs w:val="32"/>
          <w14:ligatures w14:val="none"/>
        </w:rPr>
        <w:t>TEXTiUM</w:t>
      </w:r>
      <w:r w:rsidRPr="00ED4336">
        <w:rPr>
          <w:rFonts w:asciiTheme="majorHAnsi" w:eastAsiaTheme="minorEastAsia" w:hAnsi="Raleway"/>
          <w:color w:val="000000" w:themeColor="text1"/>
          <w:kern w:val="24"/>
          <w:sz w:val="32"/>
          <w:szCs w:val="32"/>
          <w14:ligatures w14:val="none"/>
        </w:rPr>
        <w:t>’</w:t>
      </w:r>
      <w:r w:rsidRPr="00ED4336">
        <w:rPr>
          <w:rFonts w:asciiTheme="majorHAnsi" w:eastAsiaTheme="minorEastAsia" w:hAnsi="Raleway"/>
          <w:color w:val="000000" w:themeColor="text1"/>
          <w:kern w:val="24"/>
          <w:sz w:val="32"/>
          <w:szCs w:val="32"/>
          <w14:ligatures w14:val="none"/>
        </w:rPr>
        <w:t>s</w:t>
      </w:r>
      <w:proofErr w:type="spellEnd"/>
      <w:r w:rsidRPr="00ED4336">
        <w:rPr>
          <w:rFonts w:asciiTheme="majorHAnsi" w:eastAsiaTheme="minorEastAsia" w:hAnsi="Raleway"/>
          <w:color w:val="000000" w:themeColor="text1"/>
          <w:kern w:val="24"/>
          <w:sz w:val="32"/>
          <w:szCs w:val="32"/>
          <w14:ligatures w14:val="none"/>
        </w:rPr>
        <w:t xml:space="preserve"> unique Text leads, thus driving higher conversions</w:t>
      </w:r>
    </w:p>
    <w:p w14:paraId="1B87BB16" w14:textId="77777777" w:rsidR="00ED4336" w:rsidRPr="00ED4336" w:rsidRDefault="00ED4336" w:rsidP="00ED4336">
      <w:pPr>
        <w:numPr>
          <w:ilvl w:val="1"/>
          <w:numId w:val="3"/>
        </w:numPr>
        <w:spacing w:after="120" w:line="240" w:lineRule="auto"/>
        <w:ind w:left="3038"/>
        <w:contextualSpacing/>
        <w:jc w:val="both"/>
        <w:rPr>
          <w:rFonts w:ascii="Times New Roman" w:eastAsia="Times New Roman" w:hAnsi="Times New Roman" w:cs="Times New Roman"/>
          <w:kern w:val="0"/>
          <w:sz w:val="32"/>
          <w14:ligatures w14:val="none"/>
        </w:rPr>
      </w:pPr>
      <w:r w:rsidRPr="00ED4336">
        <w:rPr>
          <w:rFonts w:asciiTheme="majorHAnsi" w:eastAsiaTheme="minorEastAsia" w:hAnsi="Raleway"/>
          <w:color w:val="000000" w:themeColor="text1"/>
          <w:kern w:val="24"/>
          <w:sz w:val="32"/>
          <w:szCs w:val="32"/>
          <w14:ligatures w14:val="none"/>
        </w:rPr>
        <w:t>Trained for all inbound lead types; equity, buyback, credit, BK, event, and/or Service</w:t>
      </w:r>
    </w:p>
    <w:p w14:paraId="4121010D" w14:textId="77777777" w:rsidR="00ED4336" w:rsidRPr="00ED4336" w:rsidRDefault="00ED4336" w:rsidP="00ED4336">
      <w:pPr>
        <w:numPr>
          <w:ilvl w:val="0"/>
          <w:numId w:val="3"/>
        </w:numPr>
        <w:spacing w:after="120" w:line="240" w:lineRule="auto"/>
        <w:ind w:left="1166"/>
        <w:contextualSpacing/>
        <w:jc w:val="both"/>
        <w:rPr>
          <w:rFonts w:ascii="Times New Roman" w:eastAsia="Times New Roman" w:hAnsi="Times New Roman" w:cs="Times New Roman"/>
          <w:kern w:val="0"/>
          <w:sz w:val="36"/>
          <w14:ligatures w14:val="none"/>
        </w:rPr>
      </w:pPr>
      <w:r w:rsidRPr="00ED4336">
        <w:rPr>
          <w:rFonts w:asciiTheme="majorHAnsi" w:eastAsiaTheme="minorEastAsia" w:hAnsi="Raleway"/>
          <w:color w:val="000000" w:themeColor="text1"/>
          <w:kern w:val="24"/>
          <w:sz w:val="36"/>
          <w:szCs w:val="36"/>
          <w14:ligatures w14:val="none"/>
        </w:rPr>
        <w:t>State-Of-The-Art Technology for quality dealer and customer experience</w:t>
      </w:r>
    </w:p>
    <w:p w14:paraId="2A322332" w14:textId="77777777" w:rsidR="00ED4336" w:rsidRPr="00ED4336" w:rsidRDefault="00ED4336" w:rsidP="00ED4336">
      <w:pPr>
        <w:numPr>
          <w:ilvl w:val="0"/>
          <w:numId w:val="3"/>
        </w:numPr>
        <w:spacing w:after="120" w:line="240" w:lineRule="auto"/>
        <w:ind w:left="1166"/>
        <w:contextualSpacing/>
        <w:jc w:val="both"/>
        <w:rPr>
          <w:rFonts w:ascii="Times New Roman" w:eastAsia="Times New Roman" w:hAnsi="Times New Roman" w:cs="Times New Roman"/>
          <w:kern w:val="0"/>
          <w:sz w:val="36"/>
          <w14:ligatures w14:val="none"/>
        </w:rPr>
      </w:pPr>
      <w:r w:rsidRPr="00ED4336">
        <w:rPr>
          <w:rFonts w:asciiTheme="majorHAnsi" w:eastAsiaTheme="minorEastAsia" w:hAnsi="Raleway"/>
          <w:color w:val="000000" w:themeColor="text1"/>
          <w:kern w:val="24"/>
          <w:sz w:val="36"/>
          <w:szCs w:val="36"/>
          <w14:ligatures w14:val="none"/>
        </w:rPr>
        <w:t>Thorough campaign and audience kick-off review</w:t>
      </w:r>
    </w:p>
    <w:p w14:paraId="607CF5FA" w14:textId="77777777" w:rsidR="00ED4336" w:rsidRPr="00ED4336" w:rsidRDefault="00ED4336" w:rsidP="00ED4336">
      <w:pPr>
        <w:numPr>
          <w:ilvl w:val="0"/>
          <w:numId w:val="3"/>
        </w:numPr>
        <w:spacing w:after="120" w:line="240" w:lineRule="auto"/>
        <w:ind w:left="1166"/>
        <w:contextualSpacing/>
        <w:jc w:val="both"/>
        <w:rPr>
          <w:rFonts w:ascii="Times New Roman" w:eastAsia="Times New Roman" w:hAnsi="Times New Roman" w:cs="Times New Roman"/>
          <w:kern w:val="0"/>
          <w:sz w:val="36"/>
          <w14:ligatures w14:val="none"/>
        </w:rPr>
      </w:pPr>
      <w:r w:rsidRPr="00ED4336">
        <w:rPr>
          <w:rFonts w:asciiTheme="majorHAnsi" w:eastAsiaTheme="minorEastAsia" w:hAnsi="Raleway"/>
          <w:color w:val="000000" w:themeColor="text1"/>
          <w:kern w:val="24"/>
          <w:sz w:val="36"/>
          <w:szCs w:val="36"/>
          <w14:ligatures w14:val="none"/>
        </w:rPr>
        <w:t>Up to 4 Outbound Call attempts per lead</w:t>
      </w:r>
    </w:p>
    <w:p w14:paraId="34F5563B" w14:textId="77777777" w:rsidR="00ED4336" w:rsidRPr="00ED4336" w:rsidRDefault="00ED4336" w:rsidP="00ED4336">
      <w:pPr>
        <w:numPr>
          <w:ilvl w:val="0"/>
          <w:numId w:val="3"/>
        </w:numPr>
        <w:spacing w:after="120" w:line="240" w:lineRule="auto"/>
        <w:ind w:left="1166"/>
        <w:contextualSpacing/>
        <w:jc w:val="both"/>
        <w:rPr>
          <w:rFonts w:ascii="Times New Roman" w:eastAsia="Times New Roman" w:hAnsi="Times New Roman" w:cs="Times New Roman"/>
          <w:kern w:val="0"/>
          <w:sz w:val="36"/>
          <w14:ligatures w14:val="none"/>
        </w:rPr>
      </w:pPr>
      <w:r w:rsidRPr="00ED4336">
        <w:rPr>
          <w:rFonts w:asciiTheme="majorHAnsi" w:eastAsiaTheme="minorEastAsia" w:hAnsi="Raleway"/>
          <w:color w:val="000000" w:themeColor="text1"/>
          <w:kern w:val="24"/>
          <w:sz w:val="36"/>
          <w:szCs w:val="36"/>
          <w14:ligatures w14:val="none"/>
        </w:rPr>
        <w:t>CRM and HTML Appointment Lead Push</w:t>
      </w:r>
    </w:p>
    <w:p w14:paraId="42F9EA2D" w14:textId="77777777" w:rsidR="00ED4336" w:rsidRPr="00ED4336" w:rsidRDefault="00ED4336" w:rsidP="00ED4336">
      <w:pPr>
        <w:numPr>
          <w:ilvl w:val="0"/>
          <w:numId w:val="3"/>
        </w:numPr>
        <w:spacing w:after="120" w:line="240" w:lineRule="auto"/>
        <w:ind w:left="1166"/>
        <w:contextualSpacing/>
        <w:jc w:val="both"/>
        <w:rPr>
          <w:rFonts w:ascii="Times New Roman" w:eastAsia="Times New Roman" w:hAnsi="Times New Roman" w:cs="Times New Roman"/>
          <w:kern w:val="0"/>
          <w:sz w:val="36"/>
          <w14:ligatures w14:val="none"/>
        </w:rPr>
      </w:pPr>
      <w:r w:rsidRPr="00ED4336">
        <w:rPr>
          <w:rFonts w:asciiTheme="majorHAnsi" w:eastAsiaTheme="minorEastAsia" w:hAnsi="Raleway"/>
          <w:color w:val="000000" w:themeColor="text1"/>
          <w:kern w:val="24"/>
          <w:sz w:val="36"/>
          <w:szCs w:val="36"/>
          <w14:ligatures w14:val="none"/>
        </w:rPr>
        <w:t>All calls recorded</w:t>
      </w:r>
    </w:p>
    <w:p w14:paraId="0899AAE6" w14:textId="77777777" w:rsidR="00ED4336" w:rsidRPr="00ED4336" w:rsidRDefault="00ED4336" w:rsidP="00ED4336">
      <w:pPr>
        <w:numPr>
          <w:ilvl w:val="0"/>
          <w:numId w:val="3"/>
        </w:numPr>
        <w:spacing w:after="120" w:line="240" w:lineRule="auto"/>
        <w:ind w:left="1166"/>
        <w:contextualSpacing/>
        <w:jc w:val="both"/>
        <w:rPr>
          <w:rFonts w:ascii="Times New Roman" w:eastAsia="Times New Roman" w:hAnsi="Times New Roman" w:cs="Times New Roman"/>
          <w:kern w:val="0"/>
          <w:sz w:val="36"/>
          <w14:ligatures w14:val="none"/>
        </w:rPr>
      </w:pPr>
      <w:r w:rsidRPr="00ED4336">
        <w:rPr>
          <w:rFonts w:asciiTheme="majorHAnsi" w:eastAsiaTheme="minorEastAsia" w:hAnsi="Raleway"/>
          <w:color w:val="000000" w:themeColor="text1"/>
          <w:kern w:val="24"/>
          <w:sz w:val="36"/>
          <w:szCs w:val="36"/>
          <w14:ligatures w14:val="none"/>
        </w:rPr>
        <w:t xml:space="preserve">Call Appointment Details with Confirmation Script </w:t>
      </w:r>
    </w:p>
    <w:p w14:paraId="0A3DF846" w14:textId="77777777" w:rsidR="00ED4336" w:rsidRPr="00ED4336" w:rsidRDefault="00ED4336" w:rsidP="00ED4336">
      <w:pPr>
        <w:numPr>
          <w:ilvl w:val="0"/>
          <w:numId w:val="3"/>
        </w:numPr>
        <w:spacing w:after="120" w:line="240" w:lineRule="auto"/>
        <w:ind w:left="1166"/>
        <w:contextualSpacing/>
        <w:jc w:val="both"/>
        <w:rPr>
          <w:rFonts w:ascii="Times New Roman" w:eastAsia="Times New Roman" w:hAnsi="Times New Roman" w:cs="Times New Roman"/>
          <w:kern w:val="0"/>
          <w:sz w:val="36"/>
          <w14:ligatures w14:val="none"/>
        </w:rPr>
      </w:pPr>
      <w:r w:rsidRPr="00ED4336">
        <w:rPr>
          <w:rFonts w:asciiTheme="majorHAnsi" w:eastAsiaTheme="minorEastAsia" w:hAnsi="Raleway"/>
          <w:color w:val="000000" w:themeColor="text1"/>
          <w:kern w:val="24"/>
          <w:sz w:val="36"/>
          <w:szCs w:val="36"/>
          <w14:ligatures w14:val="none"/>
        </w:rPr>
        <w:t>Data Mining and Outbound Prospecting Options</w:t>
      </w:r>
    </w:p>
    <w:p w14:paraId="09177228" w14:textId="21F4546C" w:rsidR="00ED4336" w:rsidRDefault="00ED4336" w:rsidP="0067175F"/>
    <w:p w14:paraId="12BA328A" w14:textId="60F71919" w:rsidR="00226D26" w:rsidRDefault="00ED4336" w:rsidP="0067175F">
      <w:r>
        <w:rPr>
          <w:noProof/>
        </w:rPr>
        <w:lastRenderedPageBreak/>
        <w:drawing>
          <wp:inline distT="0" distB="0" distL="0" distR="0" wp14:anchorId="028ABEC9" wp14:editId="4EE120B2">
            <wp:extent cx="5943600" cy="6285230"/>
            <wp:effectExtent l="0" t="0" r="0" b="1270"/>
            <wp:docPr id="7" name="Picture 6" descr="A screenshot of a computer&#10;&#10;Description automatically generated">
              <a:extLst xmlns:a="http://schemas.openxmlformats.org/drawingml/2006/main">
                <a:ext uri="{FF2B5EF4-FFF2-40B4-BE49-F238E27FC236}">
                  <a16:creationId xmlns:a16="http://schemas.microsoft.com/office/drawing/2014/main" id="{04815CDE-37BD-0859-A5AF-E83DD30286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A screenshot of a computer&#10;&#10;Description automatically generated">
                      <a:extLst>
                        <a:ext uri="{FF2B5EF4-FFF2-40B4-BE49-F238E27FC236}">
                          <a16:creationId xmlns:a16="http://schemas.microsoft.com/office/drawing/2014/main" id="{04815CDE-37BD-0859-A5AF-E83DD302868B}"/>
                        </a:ext>
                      </a:extLst>
                    </pic:cNvPr>
                    <pic:cNvPicPr>
                      <a:picLocks noChangeAspect="1"/>
                    </pic:cNvPicPr>
                  </pic:nvPicPr>
                  <pic:blipFill>
                    <a:blip r:embed="rId12"/>
                    <a:stretch>
                      <a:fillRect/>
                    </a:stretch>
                  </pic:blipFill>
                  <pic:spPr>
                    <a:xfrm>
                      <a:off x="0" y="0"/>
                      <a:ext cx="5943600" cy="6285230"/>
                    </a:xfrm>
                    <a:prstGeom prst="rect">
                      <a:avLst/>
                    </a:prstGeom>
                  </pic:spPr>
                </pic:pic>
              </a:graphicData>
            </a:graphic>
          </wp:inline>
        </w:drawing>
      </w:r>
    </w:p>
    <w:p w14:paraId="5B0C85A9" w14:textId="77777777" w:rsidR="00ED4336" w:rsidRDefault="00ED4336" w:rsidP="0067175F"/>
    <w:p w14:paraId="1C4DCB71" w14:textId="4BE50781" w:rsidR="00ED4336" w:rsidRDefault="00ED4336" w:rsidP="0067175F">
      <w:r>
        <w:rPr>
          <w:noProof/>
        </w:rPr>
        <w:lastRenderedPageBreak/>
        <w:drawing>
          <wp:inline distT="0" distB="0" distL="0" distR="0" wp14:anchorId="2C5DAF37" wp14:editId="55FC81EC">
            <wp:extent cx="5095602" cy="5306880"/>
            <wp:effectExtent l="57150" t="38100" r="48260" b="84455"/>
            <wp:docPr id="3" name="Google Shape;367;p28" descr="A screenshot of a phone&#10;&#10;Description automatically generated">
              <a:extLst xmlns:a="http://schemas.openxmlformats.org/drawingml/2006/main">
                <a:ext uri="{FF2B5EF4-FFF2-40B4-BE49-F238E27FC236}">
                  <a16:creationId xmlns:a16="http://schemas.microsoft.com/office/drawing/2014/main" id="{FB3852B4-5BEC-1B21-251F-BFCCE5CA54BD}"/>
                </a:ext>
              </a:extLst>
            </wp:docPr>
            <wp:cNvGraphicFramePr/>
            <a:graphic xmlns:a="http://schemas.openxmlformats.org/drawingml/2006/main">
              <a:graphicData uri="http://schemas.openxmlformats.org/drawingml/2006/picture">
                <pic:pic xmlns:pic="http://schemas.openxmlformats.org/drawingml/2006/picture">
                  <pic:nvPicPr>
                    <pic:cNvPr id="3" name="Google Shape;367;p28" descr="A screenshot of a phone&#10;&#10;Description automatically generated">
                      <a:extLst>
                        <a:ext uri="{FF2B5EF4-FFF2-40B4-BE49-F238E27FC236}">
                          <a16:creationId xmlns:a16="http://schemas.microsoft.com/office/drawing/2014/main" id="{FB3852B4-5BEC-1B21-251F-BFCCE5CA54BD}"/>
                        </a:ext>
                      </a:extLst>
                    </pic:cNvPr>
                    <pic:cNvPicPr preferRelativeResize="0"/>
                  </pic:nvPicPr>
                  <pic:blipFill rotWithShape="1">
                    <a:blip r:embed="rId13">
                      <a:alphaModFix/>
                    </a:blip>
                    <a:srcRect l="3011" t="4707" r="4411"/>
                    <a:stretch/>
                  </pic:blipFill>
                  <pic:spPr>
                    <a:xfrm>
                      <a:off x="0" y="0"/>
                      <a:ext cx="5095602" cy="5306880"/>
                    </a:xfrm>
                    <a:prstGeom prst="rect">
                      <a:avLst/>
                    </a:prstGeom>
                    <a:noFill/>
                    <a:ln>
                      <a:noFill/>
                    </a:ln>
                    <a:effectLst>
                      <a:outerShdw blurRad="57150" dist="19050" dir="5400000" algn="bl" rotWithShape="0">
                        <a:srgbClr val="000000">
                          <a:alpha val="50000"/>
                        </a:srgbClr>
                      </a:outerShdw>
                    </a:effectLst>
                  </pic:spPr>
                </pic:pic>
              </a:graphicData>
            </a:graphic>
          </wp:inline>
        </w:drawing>
      </w:r>
    </w:p>
    <w:p w14:paraId="785464AB" w14:textId="77777777" w:rsidR="00ED4336" w:rsidRDefault="00ED4336" w:rsidP="0067175F"/>
    <w:p w14:paraId="657A9DAF" w14:textId="0563C8CE" w:rsidR="00226D26" w:rsidRDefault="00D263A4" w:rsidP="0067175F">
      <w:r>
        <w:t>Slide 7</w:t>
      </w:r>
    </w:p>
    <w:p w14:paraId="1B850B50" w14:textId="15D3046E" w:rsidR="00F30D4A" w:rsidRDefault="00D263A4" w:rsidP="0067175F">
      <w:r>
        <w:t xml:space="preserve">This looks good just change the things on the inside to </w:t>
      </w:r>
    </w:p>
    <w:p w14:paraId="5A79329F" w14:textId="6D14BF98" w:rsidR="00D263A4" w:rsidRDefault="00D263A4" w:rsidP="0067175F">
      <w:r>
        <w:t xml:space="preserve">Quick2Credit </w:t>
      </w:r>
    </w:p>
    <w:p w14:paraId="3E2700A7" w14:textId="277EFAD8" w:rsidR="00D263A4" w:rsidRDefault="00D263A4" w:rsidP="0067175F">
      <w:r>
        <w:t>Textium Email</w:t>
      </w:r>
    </w:p>
    <w:p w14:paraId="745FF54E" w14:textId="7FD64582" w:rsidR="00D263A4" w:rsidRDefault="00D263A4" w:rsidP="0067175F">
      <w:r>
        <w:t>Textium Mail</w:t>
      </w:r>
    </w:p>
    <w:p w14:paraId="5295B280" w14:textId="28C7584C" w:rsidR="00D263A4" w:rsidRDefault="00D263A4" w:rsidP="0067175F">
      <w:r>
        <w:t>Facebook Marketing</w:t>
      </w:r>
    </w:p>
    <w:p w14:paraId="0C04E0D6" w14:textId="636DDA58" w:rsidR="00D263A4" w:rsidRDefault="00D263A4" w:rsidP="0067175F">
      <w:r>
        <w:t>Instagram Marketing</w:t>
      </w:r>
    </w:p>
    <w:p w14:paraId="04EA9BC7" w14:textId="20420708" w:rsidR="00D263A4" w:rsidRDefault="00D263A4" w:rsidP="0067175F">
      <w:r>
        <w:lastRenderedPageBreak/>
        <w:t>Call Center</w:t>
      </w:r>
    </w:p>
    <w:p w14:paraId="00398D04" w14:textId="50CC1913" w:rsidR="00D263A4" w:rsidRPr="00D263A4" w:rsidRDefault="00D263A4" w:rsidP="0067175F">
      <w:pPr>
        <w:rPr>
          <w:b/>
          <w:bCs/>
        </w:rPr>
      </w:pPr>
      <w:r w:rsidRPr="00D263A4">
        <w:rPr>
          <w:b/>
          <w:bCs/>
        </w:rPr>
        <w:t>Back cover</w:t>
      </w:r>
      <w:r>
        <w:rPr>
          <w:b/>
          <w:bCs/>
        </w:rPr>
        <w:t>- No Changes</w:t>
      </w:r>
    </w:p>
    <w:sectPr w:rsidR="00D263A4" w:rsidRPr="00D263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aleway">
    <w:panose1 w:val="020B0503030101060003"/>
    <w:charset w:val="00"/>
    <w:family w:val="roman"/>
    <w:pitch w:val="default"/>
    <w:sig w:usb0="A00002FF" w:usb1="5000205B"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B5758C4"/>
    <w:multiLevelType w:val="hybridMultilevel"/>
    <w:tmpl w:val="4C385CE2"/>
    <w:lvl w:ilvl="0" w:tplc="E2CC684E">
      <w:start w:val="1"/>
      <w:numFmt w:val="bullet"/>
      <w:lvlText w:val="•"/>
      <w:lvlJc w:val="left"/>
      <w:pPr>
        <w:tabs>
          <w:tab w:val="num" w:pos="720"/>
        </w:tabs>
        <w:ind w:left="720" w:hanging="360"/>
      </w:pPr>
      <w:rPr>
        <w:rFonts w:ascii="Arial" w:hAnsi="Arial" w:hint="default"/>
      </w:rPr>
    </w:lvl>
    <w:lvl w:ilvl="1" w:tplc="CDEC5382">
      <w:numFmt w:val="bullet"/>
      <w:lvlText w:val="•"/>
      <w:lvlJc w:val="left"/>
      <w:pPr>
        <w:tabs>
          <w:tab w:val="num" w:pos="1440"/>
        </w:tabs>
        <w:ind w:left="1440" w:hanging="360"/>
      </w:pPr>
      <w:rPr>
        <w:rFonts w:ascii="Arial" w:hAnsi="Arial" w:hint="default"/>
      </w:rPr>
    </w:lvl>
    <w:lvl w:ilvl="2" w:tplc="12C6BE12" w:tentative="1">
      <w:start w:val="1"/>
      <w:numFmt w:val="bullet"/>
      <w:lvlText w:val="•"/>
      <w:lvlJc w:val="left"/>
      <w:pPr>
        <w:tabs>
          <w:tab w:val="num" w:pos="2160"/>
        </w:tabs>
        <w:ind w:left="2160" w:hanging="360"/>
      </w:pPr>
      <w:rPr>
        <w:rFonts w:ascii="Arial" w:hAnsi="Arial" w:hint="default"/>
      </w:rPr>
    </w:lvl>
    <w:lvl w:ilvl="3" w:tplc="2F924504" w:tentative="1">
      <w:start w:val="1"/>
      <w:numFmt w:val="bullet"/>
      <w:lvlText w:val="•"/>
      <w:lvlJc w:val="left"/>
      <w:pPr>
        <w:tabs>
          <w:tab w:val="num" w:pos="2880"/>
        </w:tabs>
        <w:ind w:left="2880" w:hanging="360"/>
      </w:pPr>
      <w:rPr>
        <w:rFonts w:ascii="Arial" w:hAnsi="Arial" w:hint="default"/>
      </w:rPr>
    </w:lvl>
    <w:lvl w:ilvl="4" w:tplc="414EB456" w:tentative="1">
      <w:start w:val="1"/>
      <w:numFmt w:val="bullet"/>
      <w:lvlText w:val="•"/>
      <w:lvlJc w:val="left"/>
      <w:pPr>
        <w:tabs>
          <w:tab w:val="num" w:pos="3600"/>
        </w:tabs>
        <w:ind w:left="3600" w:hanging="360"/>
      </w:pPr>
      <w:rPr>
        <w:rFonts w:ascii="Arial" w:hAnsi="Arial" w:hint="default"/>
      </w:rPr>
    </w:lvl>
    <w:lvl w:ilvl="5" w:tplc="F33CE102" w:tentative="1">
      <w:start w:val="1"/>
      <w:numFmt w:val="bullet"/>
      <w:lvlText w:val="•"/>
      <w:lvlJc w:val="left"/>
      <w:pPr>
        <w:tabs>
          <w:tab w:val="num" w:pos="4320"/>
        </w:tabs>
        <w:ind w:left="4320" w:hanging="360"/>
      </w:pPr>
      <w:rPr>
        <w:rFonts w:ascii="Arial" w:hAnsi="Arial" w:hint="default"/>
      </w:rPr>
    </w:lvl>
    <w:lvl w:ilvl="6" w:tplc="B6766788" w:tentative="1">
      <w:start w:val="1"/>
      <w:numFmt w:val="bullet"/>
      <w:lvlText w:val="•"/>
      <w:lvlJc w:val="left"/>
      <w:pPr>
        <w:tabs>
          <w:tab w:val="num" w:pos="5040"/>
        </w:tabs>
        <w:ind w:left="5040" w:hanging="360"/>
      </w:pPr>
      <w:rPr>
        <w:rFonts w:ascii="Arial" w:hAnsi="Arial" w:hint="default"/>
      </w:rPr>
    </w:lvl>
    <w:lvl w:ilvl="7" w:tplc="57D0575A" w:tentative="1">
      <w:start w:val="1"/>
      <w:numFmt w:val="bullet"/>
      <w:lvlText w:val="•"/>
      <w:lvlJc w:val="left"/>
      <w:pPr>
        <w:tabs>
          <w:tab w:val="num" w:pos="5760"/>
        </w:tabs>
        <w:ind w:left="5760" w:hanging="360"/>
      </w:pPr>
      <w:rPr>
        <w:rFonts w:ascii="Arial" w:hAnsi="Arial" w:hint="default"/>
      </w:rPr>
    </w:lvl>
    <w:lvl w:ilvl="8" w:tplc="785E0E9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D221F9F"/>
    <w:multiLevelType w:val="hybridMultilevel"/>
    <w:tmpl w:val="3DFEB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C800CF5"/>
    <w:multiLevelType w:val="hybridMultilevel"/>
    <w:tmpl w:val="710A0F68"/>
    <w:lvl w:ilvl="0" w:tplc="612428AA">
      <w:start w:val="1"/>
      <w:numFmt w:val="bullet"/>
      <w:lvlText w:val="•"/>
      <w:lvlJc w:val="left"/>
      <w:pPr>
        <w:tabs>
          <w:tab w:val="num" w:pos="720"/>
        </w:tabs>
        <w:ind w:left="720" w:hanging="360"/>
      </w:pPr>
      <w:rPr>
        <w:rFonts w:ascii="Arial" w:hAnsi="Arial" w:hint="default"/>
      </w:rPr>
    </w:lvl>
    <w:lvl w:ilvl="1" w:tplc="6308C4B8">
      <w:numFmt w:val="bullet"/>
      <w:lvlText w:val="•"/>
      <w:lvlJc w:val="left"/>
      <w:pPr>
        <w:tabs>
          <w:tab w:val="num" w:pos="1440"/>
        </w:tabs>
        <w:ind w:left="1440" w:hanging="360"/>
      </w:pPr>
      <w:rPr>
        <w:rFonts w:ascii="Arial" w:hAnsi="Arial" w:hint="default"/>
      </w:rPr>
    </w:lvl>
    <w:lvl w:ilvl="2" w:tplc="6FCC5C4E" w:tentative="1">
      <w:start w:val="1"/>
      <w:numFmt w:val="bullet"/>
      <w:lvlText w:val="•"/>
      <w:lvlJc w:val="left"/>
      <w:pPr>
        <w:tabs>
          <w:tab w:val="num" w:pos="2160"/>
        </w:tabs>
        <w:ind w:left="2160" w:hanging="360"/>
      </w:pPr>
      <w:rPr>
        <w:rFonts w:ascii="Arial" w:hAnsi="Arial" w:hint="default"/>
      </w:rPr>
    </w:lvl>
    <w:lvl w:ilvl="3" w:tplc="A252B5C8" w:tentative="1">
      <w:start w:val="1"/>
      <w:numFmt w:val="bullet"/>
      <w:lvlText w:val="•"/>
      <w:lvlJc w:val="left"/>
      <w:pPr>
        <w:tabs>
          <w:tab w:val="num" w:pos="2880"/>
        </w:tabs>
        <w:ind w:left="2880" w:hanging="360"/>
      </w:pPr>
      <w:rPr>
        <w:rFonts w:ascii="Arial" w:hAnsi="Arial" w:hint="default"/>
      </w:rPr>
    </w:lvl>
    <w:lvl w:ilvl="4" w:tplc="28CEB3C4" w:tentative="1">
      <w:start w:val="1"/>
      <w:numFmt w:val="bullet"/>
      <w:lvlText w:val="•"/>
      <w:lvlJc w:val="left"/>
      <w:pPr>
        <w:tabs>
          <w:tab w:val="num" w:pos="3600"/>
        </w:tabs>
        <w:ind w:left="3600" w:hanging="360"/>
      </w:pPr>
      <w:rPr>
        <w:rFonts w:ascii="Arial" w:hAnsi="Arial" w:hint="default"/>
      </w:rPr>
    </w:lvl>
    <w:lvl w:ilvl="5" w:tplc="F31ABCD6" w:tentative="1">
      <w:start w:val="1"/>
      <w:numFmt w:val="bullet"/>
      <w:lvlText w:val="•"/>
      <w:lvlJc w:val="left"/>
      <w:pPr>
        <w:tabs>
          <w:tab w:val="num" w:pos="4320"/>
        </w:tabs>
        <w:ind w:left="4320" w:hanging="360"/>
      </w:pPr>
      <w:rPr>
        <w:rFonts w:ascii="Arial" w:hAnsi="Arial" w:hint="default"/>
      </w:rPr>
    </w:lvl>
    <w:lvl w:ilvl="6" w:tplc="CF32601E" w:tentative="1">
      <w:start w:val="1"/>
      <w:numFmt w:val="bullet"/>
      <w:lvlText w:val="•"/>
      <w:lvlJc w:val="left"/>
      <w:pPr>
        <w:tabs>
          <w:tab w:val="num" w:pos="5040"/>
        </w:tabs>
        <w:ind w:left="5040" w:hanging="360"/>
      </w:pPr>
      <w:rPr>
        <w:rFonts w:ascii="Arial" w:hAnsi="Arial" w:hint="default"/>
      </w:rPr>
    </w:lvl>
    <w:lvl w:ilvl="7" w:tplc="E24E796E" w:tentative="1">
      <w:start w:val="1"/>
      <w:numFmt w:val="bullet"/>
      <w:lvlText w:val="•"/>
      <w:lvlJc w:val="left"/>
      <w:pPr>
        <w:tabs>
          <w:tab w:val="num" w:pos="5760"/>
        </w:tabs>
        <w:ind w:left="5760" w:hanging="360"/>
      </w:pPr>
      <w:rPr>
        <w:rFonts w:ascii="Arial" w:hAnsi="Arial" w:hint="default"/>
      </w:rPr>
    </w:lvl>
    <w:lvl w:ilvl="8" w:tplc="13CCD994" w:tentative="1">
      <w:start w:val="1"/>
      <w:numFmt w:val="bullet"/>
      <w:lvlText w:val="•"/>
      <w:lvlJc w:val="left"/>
      <w:pPr>
        <w:tabs>
          <w:tab w:val="num" w:pos="6480"/>
        </w:tabs>
        <w:ind w:left="6480" w:hanging="360"/>
      </w:pPr>
      <w:rPr>
        <w:rFonts w:ascii="Arial" w:hAnsi="Arial" w:hint="default"/>
      </w:rPr>
    </w:lvl>
  </w:abstractNum>
  <w:num w:numId="1" w16cid:durableId="1994871997">
    <w:abstractNumId w:val="1"/>
  </w:num>
  <w:num w:numId="2" w16cid:durableId="113138024">
    <w:abstractNumId w:val="0"/>
  </w:num>
  <w:num w:numId="3" w16cid:durableId="12858877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8EE"/>
    <w:rsid w:val="001547AC"/>
    <w:rsid w:val="001938EE"/>
    <w:rsid w:val="00226D26"/>
    <w:rsid w:val="004A616D"/>
    <w:rsid w:val="005A6067"/>
    <w:rsid w:val="006213BA"/>
    <w:rsid w:val="0067175F"/>
    <w:rsid w:val="008B2369"/>
    <w:rsid w:val="009C4797"/>
    <w:rsid w:val="00B1430F"/>
    <w:rsid w:val="00C730E1"/>
    <w:rsid w:val="00D263A4"/>
    <w:rsid w:val="00ED4336"/>
    <w:rsid w:val="00F30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9AE0A"/>
  <w15:chartTrackingRefBased/>
  <w15:docId w15:val="{6C42202D-4CC8-4BC6-8A0F-96735F78D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38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938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38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38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38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38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38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38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38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38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938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38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38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38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38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38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38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38EE"/>
    <w:rPr>
      <w:rFonts w:eastAsiaTheme="majorEastAsia" w:cstheme="majorBidi"/>
      <w:color w:val="272727" w:themeColor="text1" w:themeTint="D8"/>
    </w:rPr>
  </w:style>
  <w:style w:type="paragraph" w:styleId="Title">
    <w:name w:val="Title"/>
    <w:basedOn w:val="Normal"/>
    <w:next w:val="Normal"/>
    <w:link w:val="TitleChar"/>
    <w:uiPriority w:val="10"/>
    <w:qFormat/>
    <w:rsid w:val="001938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38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38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38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38EE"/>
    <w:pPr>
      <w:spacing w:before="160"/>
      <w:jc w:val="center"/>
    </w:pPr>
    <w:rPr>
      <w:i/>
      <w:iCs/>
      <w:color w:val="404040" w:themeColor="text1" w:themeTint="BF"/>
    </w:rPr>
  </w:style>
  <w:style w:type="character" w:customStyle="1" w:styleId="QuoteChar">
    <w:name w:val="Quote Char"/>
    <w:basedOn w:val="DefaultParagraphFont"/>
    <w:link w:val="Quote"/>
    <w:uiPriority w:val="29"/>
    <w:rsid w:val="001938EE"/>
    <w:rPr>
      <w:i/>
      <w:iCs/>
      <w:color w:val="404040" w:themeColor="text1" w:themeTint="BF"/>
    </w:rPr>
  </w:style>
  <w:style w:type="paragraph" w:styleId="ListParagraph">
    <w:name w:val="List Paragraph"/>
    <w:basedOn w:val="Normal"/>
    <w:uiPriority w:val="34"/>
    <w:qFormat/>
    <w:rsid w:val="001938EE"/>
    <w:pPr>
      <w:ind w:left="720"/>
      <w:contextualSpacing/>
    </w:pPr>
  </w:style>
  <w:style w:type="character" w:styleId="IntenseEmphasis">
    <w:name w:val="Intense Emphasis"/>
    <w:basedOn w:val="DefaultParagraphFont"/>
    <w:uiPriority w:val="21"/>
    <w:qFormat/>
    <w:rsid w:val="001938EE"/>
    <w:rPr>
      <w:i/>
      <w:iCs/>
      <w:color w:val="0F4761" w:themeColor="accent1" w:themeShade="BF"/>
    </w:rPr>
  </w:style>
  <w:style w:type="paragraph" w:styleId="IntenseQuote">
    <w:name w:val="Intense Quote"/>
    <w:basedOn w:val="Normal"/>
    <w:next w:val="Normal"/>
    <w:link w:val="IntenseQuoteChar"/>
    <w:uiPriority w:val="30"/>
    <w:qFormat/>
    <w:rsid w:val="001938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38EE"/>
    <w:rPr>
      <w:i/>
      <w:iCs/>
      <w:color w:val="0F4761" w:themeColor="accent1" w:themeShade="BF"/>
    </w:rPr>
  </w:style>
  <w:style w:type="character" w:styleId="IntenseReference">
    <w:name w:val="Intense Reference"/>
    <w:basedOn w:val="DefaultParagraphFont"/>
    <w:uiPriority w:val="32"/>
    <w:qFormat/>
    <w:rsid w:val="001938EE"/>
    <w:rPr>
      <w:b/>
      <w:bCs/>
      <w:smallCaps/>
      <w:color w:val="0F4761" w:themeColor="accent1" w:themeShade="BF"/>
      <w:spacing w:val="5"/>
    </w:rPr>
  </w:style>
  <w:style w:type="paragraph" w:styleId="NormalWeb">
    <w:name w:val="Normal (Web)"/>
    <w:basedOn w:val="Normal"/>
    <w:uiPriority w:val="99"/>
    <w:semiHidden/>
    <w:unhideWhenUsed/>
    <w:rsid w:val="00ED4336"/>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7501526">
      <w:bodyDiv w:val="1"/>
      <w:marLeft w:val="0"/>
      <w:marRight w:val="0"/>
      <w:marTop w:val="0"/>
      <w:marBottom w:val="0"/>
      <w:divBdr>
        <w:top w:val="none" w:sz="0" w:space="0" w:color="auto"/>
        <w:left w:val="none" w:sz="0" w:space="0" w:color="auto"/>
        <w:bottom w:val="none" w:sz="0" w:space="0" w:color="auto"/>
        <w:right w:val="none" w:sz="0" w:space="0" w:color="auto"/>
      </w:divBdr>
      <w:divsChild>
        <w:div w:id="461463941">
          <w:marLeft w:val="446"/>
          <w:marRight w:val="0"/>
          <w:marTop w:val="120"/>
          <w:marBottom w:val="120"/>
          <w:divBdr>
            <w:top w:val="none" w:sz="0" w:space="0" w:color="auto"/>
            <w:left w:val="none" w:sz="0" w:space="0" w:color="auto"/>
            <w:bottom w:val="none" w:sz="0" w:space="0" w:color="auto"/>
            <w:right w:val="none" w:sz="0" w:space="0" w:color="auto"/>
          </w:divBdr>
        </w:div>
        <w:div w:id="1892379724">
          <w:marLeft w:val="1598"/>
          <w:marRight w:val="0"/>
          <w:marTop w:val="120"/>
          <w:marBottom w:val="120"/>
          <w:divBdr>
            <w:top w:val="none" w:sz="0" w:space="0" w:color="auto"/>
            <w:left w:val="none" w:sz="0" w:space="0" w:color="auto"/>
            <w:bottom w:val="none" w:sz="0" w:space="0" w:color="auto"/>
            <w:right w:val="none" w:sz="0" w:space="0" w:color="auto"/>
          </w:divBdr>
        </w:div>
        <w:div w:id="437455233">
          <w:marLeft w:val="1598"/>
          <w:marRight w:val="0"/>
          <w:marTop w:val="120"/>
          <w:marBottom w:val="120"/>
          <w:divBdr>
            <w:top w:val="none" w:sz="0" w:space="0" w:color="auto"/>
            <w:left w:val="none" w:sz="0" w:space="0" w:color="auto"/>
            <w:bottom w:val="none" w:sz="0" w:space="0" w:color="auto"/>
            <w:right w:val="none" w:sz="0" w:space="0" w:color="auto"/>
          </w:divBdr>
        </w:div>
        <w:div w:id="907346568">
          <w:marLeft w:val="446"/>
          <w:marRight w:val="0"/>
          <w:marTop w:val="120"/>
          <w:marBottom w:val="120"/>
          <w:divBdr>
            <w:top w:val="none" w:sz="0" w:space="0" w:color="auto"/>
            <w:left w:val="none" w:sz="0" w:space="0" w:color="auto"/>
            <w:bottom w:val="none" w:sz="0" w:space="0" w:color="auto"/>
            <w:right w:val="none" w:sz="0" w:space="0" w:color="auto"/>
          </w:divBdr>
        </w:div>
        <w:div w:id="1583297391">
          <w:marLeft w:val="446"/>
          <w:marRight w:val="0"/>
          <w:marTop w:val="120"/>
          <w:marBottom w:val="120"/>
          <w:divBdr>
            <w:top w:val="none" w:sz="0" w:space="0" w:color="auto"/>
            <w:left w:val="none" w:sz="0" w:space="0" w:color="auto"/>
            <w:bottom w:val="none" w:sz="0" w:space="0" w:color="auto"/>
            <w:right w:val="none" w:sz="0" w:space="0" w:color="auto"/>
          </w:divBdr>
        </w:div>
        <w:div w:id="389614500">
          <w:marLeft w:val="446"/>
          <w:marRight w:val="0"/>
          <w:marTop w:val="120"/>
          <w:marBottom w:val="120"/>
          <w:divBdr>
            <w:top w:val="none" w:sz="0" w:space="0" w:color="auto"/>
            <w:left w:val="none" w:sz="0" w:space="0" w:color="auto"/>
            <w:bottom w:val="none" w:sz="0" w:space="0" w:color="auto"/>
            <w:right w:val="none" w:sz="0" w:space="0" w:color="auto"/>
          </w:divBdr>
        </w:div>
        <w:div w:id="1212420467">
          <w:marLeft w:val="446"/>
          <w:marRight w:val="0"/>
          <w:marTop w:val="120"/>
          <w:marBottom w:val="120"/>
          <w:divBdr>
            <w:top w:val="none" w:sz="0" w:space="0" w:color="auto"/>
            <w:left w:val="none" w:sz="0" w:space="0" w:color="auto"/>
            <w:bottom w:val="none" w:sz="0" w:space="0" w:color="auto"/>
            <w:right w:val="none" w:sz="0" w:space="0" w:color="auto"/>
          </w:divBdr>
        </w:div>
        <w:div w:id="1476993849">
          <w:marLeft w:val="446"/>
          <w:marRight w:val="0"/>
          <w:marTop w:val="120"/>
          <w:marBottom w:val="120"/>
          <w:divBdr>
            <w:top w:val="none" w:sz="0" w:space="0" w:color="auto"/>
            <w:left w:val="none" w:sz="0" w:space="0" w:color="auto"/>
            <w:bottom w:val="none" w:sz="0" w:space="0" w:color="auto"/>
            <w:right w:val="none" w:sz="0" w:space="0" w:color="auto"/>
          </w:divBdr>
        </w:div>
        <w:div w:id="1076364477">
          <w:marLeft w:val="446"/>
          <w:marRight w:val="0"/>
          <w:marTop w:val="120"/>
          <w:marBottom w:val="120"/>
          <w:divBdr>
            <w:top w:val="none" w:sz="0" w:space="0" w:color="auto"/>
            <w:left w:val="none" w:sz="0" w:space="0" w:color="auto"/>
            <w:bottom w:val="none" w:sz="0" w:space="0" w:color="auto"/>
            <w:right w:val="none" w:sz="0" w:space="0" w:color="auto"/>
          </w:divBdr>
        </w:div>
        <w:div w:id="1784838374">
          <w:marLeft w:val="446"/>
          <w:marRight w:val="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12</Pages>
  <Words>823</Words>
  <Characters>4692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Franco</dc:creator>
  <cp:keywords/>
  <dc:description/>
  <cp:lastModifiedBy>John Franco</cp:lastModifiedBy>
  <cp:revision>1</cp:revision>
  <dcterms:created xsi:type="dcterms:W3CDTF">2024-10-25T19:22:00Z</dcterms:created>
  <dcterms:modified xsi:type="dcterms:W3CDTF">2024-10-25T21:30:00Z</dcterms:modified>
</cp:coreProperties>
</file>