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l7uyaabi7rky" w:id="0"/>
      <w:bookmarkEnd w:id="0"/>
      <w:r w:rsidDel="00000000" w:rsidR="00000000" w:rsidRPr="00000000">
        <w:rPr>
          <w:rtl w:val="0"/>
        </w:rPr>
        <w:t xml:space="preserve">AlphaGrow’s copy trading tutorial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Below are the necessary steps for you to start copying AlphaGrow’s trades directly on your Binance account via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Binance Copy Trading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rPr/>
      </w:pPr>
      <w:bookmarkStart w:colFirst="0" w:colLast="0" w:name="_3o12vg8p0m59" w:id="1"/>
      <w:bookmarkEnd w:id="1"/>
      <w:r w:rsidDel="00000000" w:rsidR="00000000" w:rsidRPr="00000000">
        <w:rPr>
          <w:rtl w:val="0"/>
        </w:rPr>
        <w:t xml:space="preserve">Step 1: Ensure your Binance account is associated with an eligible country/region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Binance Futures Copy Trading products and services are available to verified users with identity documents from the following countries and regions: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https://www.binance.com/en/support/faq/binance-futures-copy-trading-service-list-d898460abbd14bd8aab54954ca0d606a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Make sure your Binance account is associated with one of these countries/regions.</w:t>
      </w:r>
    </w:p>
    <w:p w:rsidR="00000000" w:rsidDel="00000000" w:rsidP="00000000" w:rsidRDefault="00000000" w:rsidRPr="00000000" w14:paraId="00000009">
      <w:pPr>
        <w:pStyle w:val="Heading2"/>
        <w:rPr/>
      </w:pPr>
      <w:bookmarkStart w:colFirst="0" w:colLast="0" w:name="_594usrbi4i3a" w:id="2"/>
      <w:bookmarkEnd w:id="2"/>
      <w:r w:rsidDel="00000000" w:rsidR="00000000" w:rsidRPr="00000000">
        <w:rPr>
          <w:rtl w:val="0"/>
        </w:rPr>
        <w:t xml:space="preserve">Step 2: Connect to Binance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Go to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https://binance.com/en/</w:t>
        </w:r>
      </w:hyperlink>
      <w:r w:rsidDel="00000000" w:rsidR="00000000" w:rsidRPr="00000000">
        <w:rPr>
          <w:rtl w:val="0"/>
        </w:rPr>
        <w:t xml:space="preserve"> and log-in using your credentials.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2"/>
        <w:rPr/>
      </w:pPr>
      <w:bookmarkStart w:colFirst="0" w:colLast="0" w:name="_7bk2jlq7vspu" w:id="3"/>
      <w:bookmarkEnd w:id="3"/>
      <w:r w:rsidDel="00000000" w:rsidR="00000000" w:rsidRPr="00000000">
        <w:rPr>
          <w:rtl w:val="0"/>
        </w:rPr>
        <w:t xml:space="preserve">Step 3: Open Futures account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If you have already opened a Futures account, you can skip this step.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Once you are connected, move your mouse over the second icon on the top right area of the screen.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16256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625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Select “Futures” on the drop-down list that appears.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/>
        <w:drawing>
          <wp:inline distB="114300" distT="114300" distL="114300" distR="114300">
            <wp:extent cx="4191000" cy="4876800"/>
            <wp:effectExtent b="0" l="0" r="0" t="0"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4876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On the next page, agree with the Binance Futures service agreement and click on “Open Now”.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2387600"/>
            <wp:effectExtent b="0" l="0" r="0" t="0"/>
            <wp:docPr id="6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387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A window pops-up asking you what should be your default leverage. We highly recommend selecting the third option “Customize” with “1x” as default leverage as this is the safest option.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Then, click on “Open Futures Account” to finalise this step.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3022600"/>
            <wp:effectExtent b="0" l="0" r="0" t="0"/>
            <wp:docPr id="4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022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2"/>
        <w:rPr/>
      </w:pPr>
      <w:bookmarkStart w:colFirst="0" w:colLast="0" w:name="_v7kskkhmo3c3" w:id="4"/>
      <w:bookmarkEnd w:id="4"/>
      <w:r w:rsidDel="00000000" w:rsidR="00000000" w:rsidRPr="00000000">
        <w:rPr>
          <w:rtl w:val="0"/>
        </w:rPr>
        <w:t xml:space="preserve">Step 4: Supply your account in USDT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Make sure you have the necessary funds in your Binance Futures account to allow our bot to trade.</w:t>
      </w:r>
    </w:p>
    <w:p w:rsidR="00000000" w:rsidDel="00000000" w:rsidP="00000000" w:rsidRDefault="00000000" w:rsidRPr="00000000" w14:paraId="00000022">
      <w:pPr>
        <w:pStyle w:val="Heading2"/>
        <w:rPr/>
      </w:pPr>
      <w:bookmarkStart w:colFirst="0" w:colLast="0" w:name="_4z7hr2j5ouu8" w:id="5"/>
      <w:bookmarkEnd w:id="5"/>
      <w:r w:rsidDel="00000000" w:rsidR="00000000" w:rsidRPr="00000000">
        <w:rPr>
          <w:rtl w:val="0"/>
        </w:rPr>
        <w:t xml:space="preserve">Step 5: Set-up copy trading with AlphaGrow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Go to the AlphaGrow trading bot page: </w:t>
      </w: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https://www.binance.com/en/copy-trading/lead-details/3812864465187352322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You can see information related to the bot performance and trading history.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2425700"/>
            <wp:effectExtent b="0" l="0" r="0" t="0"/>
            <wp:docPr id="10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425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2006600"/>
            <wp:effectExtent b="0" l="0" r="0" t="0"/>
            <wp:docPr id="5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006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On the top-right corner, next to the bot’s description, click on “Copy”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3981450" cy="2476500"/>
            <wp:effectExtent b="0" l="0" r="0" t="0"/>
            <wp:docPr id="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2476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left="0" w:firstLine="0"/>
        <w:rPr/>
      </w:pPr>
      <w:r w:rsidDel="00000000" w:rsidR="00000000" w:rsidRPr="00000000">
        <w:rPr>
          <w:rtl w:val="0"/>
        </w:rPr>
        <w:t xml:space="preserve">If you haven’t opened a Futures account, a window should appear urging you to open one.</w:t>
      </w:r>
    </w:p>
    <w:p w:rsidR="00000000" w:rsidDel="00000000" w:rsidP="00000000" w:rsidRDefault="00000000" w:rsidRPr="00000000" w14:paraId="00000030">
      <w:pPr>
        <w:ind w:left="0" w:firstLine="0"/>
        <w:rPr/>
      </w:pPr>
      <w:r w:rsidDel="00000000" w:rsidR="00000000" w:rsidRPr="00000000">
        <w:rPr>
          <w:rtl w:val="0"/>
        </w:rPr>
        <w:t xml:space="preserve">Once the Futures account is created, you can move to the next phase.</w:t>
      </w:r>
    </w:p>
    <w:p w:rsidR="00000000" w:rsidDel="00000000" w:rsidP="00000000" w:rsidRDefault="00000000" w:rsidRPr="00000000" w14:paraId="00000031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left="0" w:firstLine="0"/>
        <w:rPr/>
      </w:pPr>
      <w:r w:rsidDel="00000000" w:rsidR="00000000" w:rsidRPr="00000000">
        <w:rPr>
          <w:rtl w:val="0"/>
        </w:rPr>
        <w:t xml:space="preserve">To copy our trades, you will have the option between 2 modes: “Fixed Amount” and “Fixed Ratio”.</w:t>
      </w:r>
    </w:p>
    <w:p w:rsidR="00000000" w:rsidDel="00000000" w:rsidP="00000000" w:rsidRDefault="00000000" w:rsidRPr="00000000" w14:paraId="00000033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0" w:firstLine="0"/>
        <w:rPr/>
      </w:pPr>
      <w:r w:rsidDel="00000000" w:rsidR="00000000" w:rsidRPr="00000000">
        <w:rPr>
          <w:rtl w:val="0"/>
        </w:rPr>
        <w:t xml:space="preserve">We highly recommend you select “Fixed Ratio” to get the best out of our strategies.</w:t>
      </w:r>
    </w:p>
    <w:p w:rsidR="00000000" w:rsidDel="00000000" w:rsidP="00000000" w:rsidRDefault="00000000" w:rsidRPr="00000000" w14:paraId="00000035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5731200" cy="5689600"/>
            <wp:effectExtent b="0" l="0" r="0" t="0"/>
            <wp:docPr id="8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689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0" w:firstLine="0"/>
        <w:rPr/>
      </w:pPr>
      <w:r w:rsidDel="00000000" w:rsidR="00000000" w:rsidRPr="00000000">
        <w:rPr>
          <w:rtl w:val="0"/>
        </w:rPr>
        <w:t xml:space="preserve">You can then specify the “Copy Amount”, which is the total amount of USDT the bot will be trading for you.</w:t>
      </w:r>
    </w:p>
    <w:p w:rsidR="00000000" w:rsidDel="00000000" w:rsidP="00000000" w:rsidRDefault="00000000" w:rsidRPr="00000000" w14:paraId="0000003A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left="0" w:firstLine="0"/>
        <w:rPr/>
      </w:pPr>
      <w:r w:rsidDel="00000000" w:rsidR="00000000" w:rsidRPr="00000000">
        <w:rPr>
          <w:rtl w:val="0"/>
        </w:rPr>
        <w:t xml:space="preserve">If you want to fully benefit from our trading algorithms, we advise you against configuring the other parameters (</w:t>
      </w:r>
      <w:r w:rsidDel="00000000" w:rsidR="00000000" w:rsidRPr="00000000">
        <w:rPr>
          <w:b w:val="1"/>
          <w:i w:val="1"/>
          <w:rtl w:val="0"/>
        </w:rPr>
        <w:t xml:space="preserve">Total Stop Loss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i w:val="1"/>
          <w:rtl w:val="0"/>
        </w:rPr>
        <w:t xml:space="preserve">Advanced Settings</w:t>
      </w:r>
      <w:r w:rsidDel="00000000" w:rsidR="00000000" w:rsidRPr="00000000">
        <w:rPr>
          <w:rtl w:val="0"/>
        </w:rPr>
        <w:t xml:space="preserve">). If you prefer to do so, there is a high chance the performance will deviate from what is expected.</w:t>
      </w:r>
    </w:p>
    <w:p w:rsidR="00000000" w:rsidDel="00000000" w:rsidP="00000000" w:rsidRDefault="00000000" w:rsidRPr="00000000" w14:paraId="0000003C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left="0" w:firstLine="0"/>
        <w:rPr/>
      </w:pPr>
      <w:r w:rsidDel="00000000" w:rsidR="00000000" w:rsidRPr="00000000">
        <w:rPr>
          <w:rtl w:val="0"/>
        </w:rPr>
        <w:t xml:space="preserve">Once you are done, click on “Copy”.</w:t>
      </w:r>
    </w:p>
    <w:p w:rsidR="00000000" w:rsidDel="00000000" w:rsidP="00000000" w:rsidRDefault="00000000" w:rsidRPr="00000000" w14:paraId="0000003E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5731200" cy="5575300"/>
            <wp:effectExtent b="0" l="0" r="0" t="0"/>
            <wp:docPr id="7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575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left="0" w:firstLine="0"/>
        <w:rPr/>
      </w:pPr>
      <w:r w:rsidDel="00000000" w:rsidR="00000000" w:rsidRPr="00000000">
        <w:rPr>
          <w:rtl w:val="0"/>
        </w:rPr>
        <w:t xml:space="preserve">A confirmation page pops-up. Click on “Confirm”.</w:t>
      </w:r>
    </w:p>
    <w:p w:rsidR="00000000" w:rsidDel="00000000" w:rsidP="00000000" w:rsidRDefault="00000000" w:rsidRPr="00000000" w14:paraId="00000042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5731200" cy="6515100"/>
            <wp:effectExtent b="0" l="0" r="0" t="0"/>
            <wp:docPr id="9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651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Binance will then start automatically copying our trades on your account.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All opened positions will be shown on your Futures trading account.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You can stop copying at any time.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Take note that it is important to be patient. It may take some time for your profits to grow.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6.png"/><Relationship Id="rId10" Type="http://schemas.openxmlformats.org/officeDocument/2006/relationships/image" Target="media/image3.png"/><Relationship Id="rId13" Type="http://schemas.openxmlformats.org/officeDocument/2006/relationships/hyperlink" Target="https://www.binance.com/en/copy-trading/lead-details/3812864465187352322" TargetMode="External"/><Relationship Id="rId12" Type="http://schemas.openxmlformats.org/officeDocument/2006/relationships/image" Target="media/image8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15" Type="http://schemas.openxmlformats.org/officeDocument/2006/relationships/image" Target="media/image10.png"/><Relationship Id="rId14" Type="http://schemas.openxmlformats.org/officeDocument/2006/relationships/image" Target="media/image2.png"/><Relationship Id="rId17" Type="http://schemas.openxmlformats.org/officeDocument/2006/relationships/image" Target="media/image7.png"/><Relationship Id="rId16" Type="http://schemas.openxmlformats.org/officeDocument/2006/relationships/image" Target="media/image4.png"/><Relationship Id="rId5" Type="http://schemas.openxmlformats.org/officeDocument/2006/relationships/styles" Target="styles.xml"/><Relationship Id="rId19" Type="http://schemas.openxmlformats.org/officeDocument/2006/relationships/image" Target="media/image5.png"/><Relationship Id="rId6" Type="http://schemas.openxmlformats.org/officeDocument/2006/relationships/hyperlink" Target="https://www.binance.com/en/copy-trading/lead-details/3812864465187352322" TargetMode="External"/><Relationship Id="rId18" Type="http://schemas.openxmlformats.org/officeDocument/2006/relationships/image" Target="media/image9.png"/><Relationship Id="rId7" Type="http://schemas.openxmlformats.org/officeDocument/2006/relationships/hyperlink" Target="https://www.binance.com/en/support/faq/binance-futures-copy-trading-service-list-d898460abbd14bd8aab54954ca0d606a" TargetMode="External"/><Relationship Id="rId8" Type="http://schemas.openxmlformats.org/officeDocument/2006/relationships/hyperlink" Target="https://binance.com/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