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37FD" w14:textId="77777777" w:rsidR="00910D55" w:rsidRDefault="00910D55">
      <w:pPr>
        <w:rPr>
          <w:rFonts w:ascii="Source Sans Pro" w:hAnsi="Source Sans Pro"/>
          <w:color w:val="0E2B4D"/>
          <w:sz w:val="27"/>
          <w:szCs w:val="27"/>
          <w:shd w:val="clear" w:color="auto" w:fill="FFFFFF"/>
        </w:rPr>
      </w:pPr>
      <w:r>
        <w:rPr>
          <w:rFonts w:ascii="Source Sans Pro" w:hAnsi="Source Sans Pro"/>
          <w:color w:val="0E2B4D"/>
          <w:sz w:val="27"/>
          <w:szCs w:val="27"/>
          <w:shd w:val="clear" w:color="auto" w:fill="FFFFFF"/>
        </w:rPr>
        <w:t>Understanding CalAIM</w:t>
      </w:r>
    </w:p>
    <w:p w14:paraId="63311D88" w14:textId="39AB02CA" w:rsidR="0006468B" w:rsidRDefault="00910D55">
      <w:pPr>
        <w:rPr>
          <w:rFonts w:ascii="Source Sans Pro" w:hAnsi="Source Sans Pro"/>
          <w:color w:val="0E2B4D"/>
          <w:sz w:val="24"/>
          <w:szCs w:val="24"/>
          <w:shd w:val="clear" w:color="auto" w:fill="FFFFFF"/>
        </w:rPr>
      </w:pPr>
      <w:r w:rsidRPr="00910D55">
        <w:rPr>
          <w:rFonts w:ascii="Source Sans Pro" w:hAnsi="Source Sans Pro"/>
          <w:color w:val="0E2B4D"/>
          <w:sz w:val="24"/>
          <w:szCs w:val="24"/>
          <w:shd w:val="clear" w:color="auto" w:fill="FFFFFF"/>
        </w:rPr>
        <w:t>California Advancing and Innovating Medi-Cal — more commonly known as CalAIM — is a far-reaching, multiyear plan to transform California’s Medi-Cal program and enable it to work more seamlessly with other social services. Led by the California Department of Health Care Services (DHCS), the goal of CalAIM is to improve outcomes for the millions of Californians covered by Medi-Cal, including those with the most complex needs</w:t>
      </w:r>
      <w:r>
        <w:rPr>
          <w:rFonts w:ascii="Source Sans Pro" w:hAnsi="Source Sans Pro"/>
          <w:color w:val="0E2B4D"/>
          <w:sz w:val="24"/>
          <w:szCs w:val="24"/>
          <w:shd w:val="clear" w:color="auto" w:fill="FFFFFF"/>
        </w:rPr>
        <w:t>.</w:t>
      </w:r>
    </w:p>
    <w:p w14:paraId="6744E22E" w14:textId="77777777" w:rsidR="00910D55" w:rsidRDefault="00910D55" w:rsidP="00910D55">
      <w:pPr>
        <w:rPr>
          <w:sz w:val="24"/>
          <w:szCs w:val="24"/>
        </w:rPr>
      </w:pPr>
      <w:r w:rsidRPr="00910D55">
        <w:rPr>
          <w:sz w:val="24"/>
          <w:szCs w:val="24"/>
        </w:rPr>
        <w:drawing>
          <wp:inline distT="0" distB="0" distL="0" distR="0" wp14:anchorId="5600CF57" wp14:editId="0EC956E4">
            <wp:extent cx="5943600" cy="2689225"/>
            <wp:effectExtent l="0" t="0" r="0" b="0"/>
            <wp:docPr id="1360930152" name="Picture 1" descr="A close-up of a list of health iss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30152" name="Picture 1" descr="A close-up of a list of health issues&#10;&#10;Description automatically generated"/>
                    <pic:cNvPicPr/>
                  </pic:nvPicPr>
                  <pic:blipFill>
                    <a:blip r:embed="rId5"/>
                    <a:stretch>
                      <a:fillRect/>
                    </a:stretch>
                  </pic:blipFill>
                  <pic:spPr>
                    <a:xfrm>
                      <a:off x="0" y="0"/>
                      <a:ext cx="5943600" cy="2689225"/>
                    </a:xfrm>
                    <a:prstGeom prst="rect">
                      <a:avLst/>
                    </a:prstGeom>
                  </pic:spPr>
                </pic:pic>
              </a:graphicData>
            </a:graphic>
          </wp:inline>
        </w:drawing>
      </w:r>
    </w:p>
    <w:p w14:paraId="6D7ED04F" w14:textId="654F1460" w:rsidR="00910D55" w:rsidRPr="00910D55" w:rsidRDefault="00910D55" w:rsidP="00910D55">
      <w:pPr>
        <w:jc w:val="center"/>
        <w:rPr>
          <w:rFonts w:ascii="Source Sans Pro" w:eastAsia="Times New Roman" w:hAnsi="Source Sans Pro" w:cs="Arial"/>
          <w:color w:val="0E2B4D"/>
          <w:sz w:val="28"/>
          <w:szCs w:val="28"/>
        </w:rPr>
      </w:pPr>
      <w:r w:rsidRPr="00910D55">
        <w:rPr>
          <w:rFonts w:ascii="Source Sans Pro" w:eastAsia="Times New Roman" w:hAnsi="Source Sans Pro" w:cs="Arial"/>
          <w:color w:val="0E2B4D"/>
          <w:sz w:val="28"/>
          <w:szCs w:val="28"/>
        </w:rPr>
        <w:t>Programs</w:t>
      </w:r>
      <w:r w:rsidRPr="00910D55">
        <w:rPr>
          <w:rFonts w:ascii="Source Sans Pro" w:eastAsia="Times New Roman" w:hAnsi="Source Sans Pro" w:cs="Arial"/>
          <w:color w:val="0E2B4D"/>
          <w:sz w:val="28"/>
          <w:szCs w:val="28"/>
        </w:rPr>
        <w:t xml:space="preserve"> at Rooted Life</w:t>
      </w:r>
    </w:p>
    <w:p w14:paraId="523A06A1" w14:textId="1849AA99" w:rsidR="00910D55" w:rsidRDefault="00910D55" w:rsidP="00910D55">
      <w:pPr>
        <w:rPr>
          <w:rFonts w:ascii="Source Sans Pro" w:eastAsia="Times New Roman" w:hAnsi="Source Sans Pro" w:cs="Arial"/>
          <w:color w:val="0E2B4D"/>
          <w:sz w:val="27"/>
          <w:szCs w:val="27"/>
        </w:rPr>
      </w:pPr>
      <w:r>
        <w:rPr>
          <w:rFonts w:ascii="Source Sans Pro" w:eastAsia="Times New Roman" w:hAnsi="Source Sans Pro" w:cs="Arial"/>
          <w:color w:val="0E2B4D"/>
          <w:sz w:val="27"/>
          <w:szCs w:val="27"/>
        </w:rPr>
        <w:t>Enhanced Care Management</w:t>
      </w:r>
    </w:p>
    <w:p w14:paraId="46F6AED9" w14:textId="2F316531" w:rsidR="00910D55" w:rsidRPr="00910D55" w:rsidRDefault="00910D55" w:rsidP="00910D55">
      <w:pPr>
        <w:rPr>
          <w:rFonts w:ascii="Source Sans Pro" w:eastAsia="Times New Roman" w:hAnsi="Source Sans Pro" w:cs="Arial"/>
          <w:color w:val="0E2B4D"/>
          <w:sz w:val="24"/>
          <w:szCs w:val="24"/>
        </w:rPr>
      </w:pPr>
      <w:r w:rsidRPr="00910D55">
        <w:rPr>
          <w:rFonts w:ascii="Source Sans Pro" w:hAnsi="Source Sans Pro"/>
          <w:color w:val="0E2B4D"/>
          <w:sz w:val="24"/>
          <w:szCs w:val="24"/>
          <w:shd w:val="clear" w:color="auto" w:fill="FFFFFF"/>
        </w:rPr>
        <w:t>Today, Medi-Cal is highly fragmented, with some enrollees needing to access care paid for by six or more delivery systems, which can make it difficult for people to navigate across providers and services</w:t>
      </w:r>
      <w:r>
        <w:rPr>
          <w:rFonts w:ascii="Source Sans Pro" w:hAnsi="Source Sans Pro"/>
          <w:color w:val="0E2B4D"/>
          <w:sz w:val="27"/>
          <w:szCs w:val="27"/>
          <w:shd w:val="clear" w:color="auto" w:fill="FFFFFF"/>
        </w:rPr>
        <w:t>.</w:t>
      </w:r>
      <w:r>
        <w:rPr>
          <w:rFonts w:ascii="Source Sans Pro" w:hAnsi="Source Sans Pro"/>
          <w:color w:val="0E2B4D"/>
          <w:sz w:val="27"/>
          <w:szCs w:val="27"/>
          <w:shd w:val="clear" w:color="auto" w:fill="FFFFFF"/>
        </w:rPr>
        <w:t xml:space="preserve"> </w:t>
      </w:r>
      <w:r w:rsidRPr="00910D55">
        <w:rPr>
          <w:rFonts w:ascii="Source Sans Pro" w:hAnsi="Source Sans Pro"/>
          <w:color w:val="0E2B4D"/>
          <w:sz w:val="24"/>
          <w:szCs w:val="24"/>
          <w:shd w:val="clear" w:color="auto" w:fill="FFFFFF"/>
        </w:rPr>
        <w:t>In response, a new ECM benefit would provide a high-touch care coordinator for Medi-Cal managed care enrollees with multiple complex needs. If successfully implemented, this benefit would ensure that enrollees with complex needs are identified and engaged by someone who understands their goals, develops a plan in partnership with them and their providers, and actively connects them with the clinical and nonclinical services and resources that help them meet those goals</w:t>
      </w:r>
      <w:r>
        <w:rPr>
          <w:rFonts w:ascii="Source Sans Pro" w:hAnsi="Source Sans Pro"/>
          <w:color w:val="0E2B4D"/>
          <w:sz w:val="24"/>
          <w:szCs w:val="24"/>
          <w:shd w:val="clear" w:color="auto" w:fill="FFFFFF"/>
        </w:rPr>
        <w:t>.</w:t>
      </w:r>
    </w:p>
    <w:p w14:paraId="09558499" w14:textId="23C501DB" w:rsidR="00910D55" w:rsidRDefault="00910D55" w:rsidP="00910D55">
      <w:pPr>
        <w:rPr>
          <w:rFonts w:ascii="Source Sans Pro" w:eastAsia="Times New Roman" w:hAnsi="Source Sans Pro" w:cs="Arial"/>
          <w:color w:val="0E2B4D"/>
          <w:sz w:val="27"/>
          <w:szCs w:val="27"/>
        </w:rPr>
      </w:pPr>
      <w:r>
        <w:rPr>
          <w:rFonts w:ascii="Source Sans Pro" w:eastAsia="Times New Roman" w:hAnsi="Source Sans Pro" w:cs="Arial"/>
          <w:color w:val="0E2B4D"/>
          <w:sz w:val="27"/>
          <w:szCs w:val="27"/>
        </w:rPr>
        <w:t>Community Supports (or “In Lieu of Services)</w:t>
      </w:r>
    </w:p>
    <w:p w14:paraId="05248966" w14:textId="639381EE" w:rsidR="00910D55" w:rsidRDefault="00910D55" w:rsidP="00910D55">
      <w:pPr>
        <w:rPr>
          <w:rFonts w:ascii="Source Sans Pro" w:hAnsi="Source Sans Pro"/>
          <w:color w:val="0E2B4D"/>
          <w:sz w:val="24"/>
          <w:szCs w:val="24"/>
          <w:shd w:val="clear" w:color="auto" w:fill="FFFFFF"/>
        </w:rPr>
      </w:pPr>
      <w:r w:rsidRPr="00910D55">
        <w:rPr>
          <w:rFonts w:ascii="Source Sans Pro" w:hAnsi="Source Sans Pro"/>
          <w:color w:val="0E2B4D"/>
          <w:sz w:val="24"/>
          <w:szCs w:val="24"/>
          <w:shd w:val="clear" w:color="auto" w:fill="FFFFFF"/>
        </w:rPr>
        <w:t>Medi-Cal’s coverage may be comprehensive when it comes to health care services like doctor’s visits, hospital or nursing home stays, or medications and equipment. There are, however, situations where traditional health care services on their own are not enough to support well-being.</w:t>
      </w:r>
      <w:r w:rsidRPr="00910D55">
        <w:rPr>
          <w:rFonts w:ascii="Source Sans Pro" w:hAnsi="Source Sans Pro"/>
          <w:color w:val="0E2B4D"/>
          <w:sz w:val="24"/>
          <w:szCs w:val="24"/>
          <w:shd w:val="clear" w:color="auto" w:fill="FFFFFF"/>
        </w:rPr>
        <w:t xml:space="preserve"> </w:t>
      </w:r>
      <w:r w:rsidRPr="00910D55">
        <w:rPr>
          <w:rFonts w:ascii="Source Sans Pro" w:hAnsi="Source Sans Pro"/>
          <w:color w:val="0E2B4D"/>
          <w:sz w:val="24"/>
          <w:szCs w:val="24"/>
          <w:shd w:val="clear" w:color="auto" w:fill="FFFFFF"/>
        </w:rPr>
        <w:t xml:space="preserve">Traditionally, Medi-Cal has not covered that safe place to recuperate, instead only covering a nursing home or hospital, which is more than what is needed. In </w:t>
      </w:r>
      <w:r w:rsidRPr="00910D55">
        <w:rPr>
          <w:rFonts w:ascii="Source Sans Pro" w:hAnsi="Source Sans Pro"/>
          <w:color w:val="0E2B4D"/>
          <w:sz w:val="24"/>
          <w:szCs w:val="24"/>
          <w:shd w:val="clear" w:color="auto" w:fill="FFFFFF"/>
        </w:rPr>
        <w:lastRenderedPageBreak/>
        <w:t>response, DHCS is proposing to give managed care plans the option to substitute new clinical and nonclinical services for traditionally covered services like care in a nursing home or hospital</w:t>
      </w:r>
      <w:r>
        <w:rPr>
          <w:rFonts w:ascii="Source Sans Pro" w:hAnsi="Source Sans Pro"/>
          <w:color w:val="0E2B4D"/>
          <w:sz w:val="24"/>
          <w:szCs w:val="24"/>
          <w:shd w:val="clear" w:color="auto" w:fill="FFFFFF"/>
        </w:rPr>
        <w:t>.</w:t>
      </w:r>
    </w:p>
    <w:p w14:paraId="4D77395D" w14:textId="1AB57F23" w:rsidR="000F14B0" w:rsidRPr="000F14B0" w:rsidRDefault="000F14B0" w:rsidP="000F14B0">
      <w:pPr>
        <w:shd w:val="clear" w:color="auto" w:fill="FFFFFF"/>
        <w:spacing w:before="100" w:beforeAutospacing="1" w:after="100" w:afterAutospacing="1" w:line="240" w:lineRule="auto"/>
        <w:ind w:left="720"/>
        <w:rPr>
          <w:rFonts w:ascii="Source Sans Pro" w:eastAsia="Times New Roman" w:hAnsi="Source Sans Pro" w:cs="Times New Roman"/>
          <w:color w:val="0E2B4D"/>
          <w:sz w:val="24"/>
          <w:szCs w:val="24"/>
        </w:rPr>
      </w:pPr>
      <w:r w:rsidRPr="000F14B0">
        <w:rPr>
          <w:rFonts w:ascii="Source Sans Pro" w:eastAsia="Times New Roman" w:hAnsi="Source Sans Pro" w:cs="Times New Roman"/>
          <w:b/>
          <w:bCs/>
          <w:color w:val="0E2B4D"/>
          <w:sz w:val="24"/>
          <w:szCs w:val="24"/>
        </w:rPr>
        <w:t>Housing supports</w:t>
      </w:r>
      <w:r w:rsidR="00AF00CB">
        <w:rPr>
          <w:rFonts w:ascii="Source Sans Pro" w:eastAsia="Times New Roman" w:hAnsi="Source Sans Pro" w:cs="Times New Roman"/>
          <w:b/>
          <w:bCs/>
          <w:color w:val="0E2B4D"/>
          <w:sz w:val="24"/>
          <w:szCs w:val="24"/>
        </w:rPr>
        <w:t>:</w:t>
      </w:r>
    </w:p>
    <w:p w14:paraId="71E07089" w14:textId="77777777" w:rsidR="000F14B0" w:rsidRPr="000F14B0" w:rsidRDefault="000F14B0" w:rsidP="000F14B0">
      <w:pPr>
        <w:numPr>
          <w:ilvl w:val="1"/>
          <w:numId w:val="2"/>
        </w:numPr>
        <w:shd w:val="clear" w:color="auto" w:fill="FFFFFF"/>
        <w:spacing w:before="100" w:beforeAutospacing="1" w:after="100" w:afterAutospacing="1" w:line="240" w:lineRule="auto"/>
        <w:rPr>
          <w:rFonts w:ascii="Source Sans Pro" w:eastAsia="Times New Roman" w:hAnsi="Source Sans Pro" w:cs="Times New Roman"/>
          <w:color w:val="0E2B4D"/>
          <w:sz w:val="24"/>
          <w:szCs w:val="24"/>
        </w:rPr>
      </w:pPr>
      <w:r w:rsidRPr="000F14B0">
        <w:rPr>
          <w:rFonts w:ascii="Source Sans Pro" w:eastAsia="Times New Roman" w:hAnsi="Source Sans Pro" w:cs="Times New Roman"/>
          <w:color w:val="0E2B4D"/>
          <w:sz w:val="24"/>
          <w:szCs w:val="24"/>
        </w:rPr>
        <w:t>Housing transition navigation services (e.g., assistance applying for and finding housing, signing a lease, securing resources for setup, utilities, moving in)</w:t>
      </w:r>
    </w:p>
    <w:p w14:paraId="4A4A2A1C" w14:textId="3917B02D" w:rsidR="000F14B0" w:rsidRDefault="000F14B0" w:rsidP="000F14B0">
      <w:pPr>
        <w:numPr>
          <w:ilvl w:val="1"/>
          <w:numId w:val="2"/>
        </w:numPr>
        <w:shd w:val="clear" w:color="auto" w:fill="FFFFFF"/>
        <w:spacing w:before="100" w:beforeAutospacing="1" w:after="100" w:afterAutospacing="1" w:line="240" w:lineRule="auto"/>
        <w:rPr>
          <w:rFonts w:ascii="Source Sans Pro" w:eastAsia="Times New Roman" w:hAnsi="Source Sans Pro" w:cs="Times New Roman"/>
          <w:color w:val="0E2B4D"/>
          <w:sz w:val="24"/>
          <w:szCs w:val="24"/>
        </w:rPr>
      </w:pPr>
      <w:r w:rsidRPr="000F14B0">
        <w:rPr>
          <w:rFonts w:ascii="Source Sans Pro" w:eastAsia="Times New Roman" w:hAnsi="Source Sans Pro" w:cs="Times New Roman"/>
          <w:color w:val="0E2B4D"/>
          <w:sz w:val="24"/>
          <w:szCs w:val="24"/>
        </w:rPr>
        <w:t>Housing deposits</w:t>
      </w:r>
      <w:r w:rsidR="00AE6F8E">
        <w:rPr>
          <w:rFonts w:ascii="Source Sans Pro" w:eastAsia="Times New Roman" w:hAnsi="Source Sans Pro" w:cs="Times New Roman"/>
          <w:color w:val="0E2B4D"/>
          <w:sz w:val="24"/>
          <w:szCs w:val="24"/>
        </w:rPr>
        <w:t xml:space="preserve"> – up to $6000</w:t>
      </w:r>
    </w:p>
    <w:p w14:paraId="44A33454" w14:textId="43B4C0F5"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Security deposits </w:t>
      </w:r>
      <w:r w:rsidRPr="00AF00CB">
        <w:rPr>
          <w:rFonts w:ascii="Source Sans Pro" w:hAnsi="Source Sans Pro"/>
          <w:color w:val="323E4F" w:themeColor="text2" w:themeShade="BF"/>
          <w:sz w:val="24"/>
          <w:szCs w:val="24"/>
        </w:rPr>
        <w:t xml:space="preserve">can be used </w:t>
      </w:r>
      <w:r w:rsidRPr="00AF00CB">
        <w:rPr>
          <w:rFonts w:ascii="Source Sans Pro" w:hAnsi="Source Sans Pro"/>
          <w:color w:val="323E4F" w:themeColor="text2" w:themeShade="BF"/>
          <w:sz w:val="24"/>
          <w:szCs w:val="24"/>
        </w:rPr>
        <w:t xml:space="preserve">to obtain a lease on an apartment or </w:t>
      </w:r>
      <w:r w:rsidRPr="00AF00CB">
        <w:rPr>
          <w:rFonts w:ascii="Source Sans Pro" w:hAnsi="Source Sans Pro"/>
          <w:color w:val="323E4F" w:themeColor="text2" w:themeShade="BF"/>
          <w:sz w:val="24"/>
          <w:szCs w:val="24"/>
        </w:rPr>
        <w:t>home.</w:t>
      </w:r>
      <w:r w:rsidRPr="00AF00CB">
        <w:rPr>
          <w:rFonts w:ascii="Source Sans Pro" w:hAnsi="Source Sans Pro"/>
          <w:color w:val="323E4F" w:themeColor="text2" w:themeShade="BF"/>
          <w:sz w:val="24"/>
          <w:szCs w:val="24"/>
        </w:rPr>
        <w:t xml:space="preserve"> </w:t>
      </w:r>
    </w:p>
    <w:p w14:paraId="696E627C" w14:textId="77777777"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First </w:t>
      </w:r>
      <w:proofErr w:type="gramStart"/>
      <w:r w:rsidRPr="00AF00CB">
        <w:rPr>
          <w:rFonts w:ascii="Source Sans Pro" w:hAnsi="Source Sans Pro"/>
          <w:color w:val="323E4F" w:themeColor="text2" w:themeShade="BF"/>
          <w:sz w:val="24"/>
          <w:szCs w:val="24"/>
        </w:rPr>
        <w:t>month’s</w:t>
      </w:r>
      <w:proofErr w:type="gramEnd"/>
      <w:r w:rsidRPr="00AF00CB">
        <w:rPr>
          <w:rFonts w:ascii="Source Sans Pro" w:hAnsi="Source Sans Pro"/>
          <w:color w:val="323E4F" w:themeColor="text2" w:themeShade="BF"/>
          <w:sz w:val="24"/>
          <w:szCs w:val="24"/>
        </w:rPr>
        <w:t xml:space="preserve"> and last month’s rent as required by landlord </w:t>
      </w:r>
    </w:p>
    <w:p w14:paraId="06E3DC42" w14:textId="77777777"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Set-up fees/deposits for utilities </w:t>
      </w:r>
    </w:p>
    <w:p w14:paraId="122AD529" w14:textId="77777777"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First-month coverage of utilities </w:t>
      </w:r>
    </w:p>
    <w:p w14:paraId="0E441C64" w14:textId="77777777"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Services necessary for the individual’s health and safety, such as pest eradication and onetime cleaning prior to occupancy </w:t>
      </w:r>
    </w:p>
    <w:p w14:paraId="2C3A143B" w14:textId="10404FDA" w:rsidR="00AF00CB" w:rsidRPr="00AF00CB" w:rsidRDefault="00AF00CB" w:rsidP="00AF00CB">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sz w:val="24"/>
          <w:szCs w:val="24"/>
        </w:rPr>
      </w:pPr>
      <w:r w:rsidRPr="00AF00CB">
        <w:rPr>
          <w:rFonts w:ascii="Source Sans Pro" w:hAnsi="Source Sans Pro"/>
          <w:color w:val="323E4F" w:themeColor="text2" w:themeShade="BF"/>
          <w:sz w:val="24"/>
          <w:szCs w:val="24"/>
        </w:rPr>
        <w:t xml:space="preserve">Goods such as an air conditioner or heater, and other medically-necessary adaptive aids and services </w:t>
      </w:r>
    </w:p>
    <w:p w14:paraId="1A3E5535" w14:textId="77777777" w:rsidR="000F14B0" w:rsidRPr="000F14B0" w:rsidRDefault="000F14B0" w:rsidP="000F14B0">
      <w:pPr>
        <w:numPr>
          <w:ilvl w:val="1"/>
          <w:numId w:val="2"/>
        </w:numPr>
        <w:shd w:val="clear" w:color="auto" w:fill="FFFFFF"/>
        <w:spacing w:before="100" w:beforeAutospacing="1" w:after="0" w:line="240" w:lineRule="auto"/>
        <w:rPr>
          <w:rFonts w:ascii="Source Sans Pro" w:eastAsia="Times New Roman" w:hAnsi="Source Sans Pro" w:cs="Times New Roman"/>
          <w:color w:val="0E2B4D"/>
          <w:sz w:val="24"/>
          <w:szCs w:val="24"/>
        </w:rPr>
      </w:pPr>
      <w:r w:rsidRPr="000F14B0">
        <w:rPr>
          <w:rFonts w:ascii="Source Sans Pro" w:eastAsia="Times New Roman" w:hAnsi="Source Sans Pro" w:cs="Times New Roman"/>
          <w:color w:val="0E2B4D"/>
          <w:sz w:val="24"/>
          <w:szCs w:val="24"/>
        </w:rPr>
        <w:t>Housing tenancy and sustaining services (e.g., early intervention around behaviors that might jeopardize housing, dispute resolution with landlords and neighbors, recertification support)</w:t>
      </w:r>
    </w:p>
    <w:p w14:paraId="70A9E15D" w14:textId="77777777" w:rsidR="000F14B0" w:rsidRPr="00910D55" w:rsidRDefault="000F14B0" w:rsidP="00910D55">
      <w:pPr>
        <w:rPr>
          <w:rFonts w:ascii="Source Sans Pro" w:eastAsia="Times New Roman" w:hAnsi="Source Sans Pro" w:cs="Arial"/>
          <w:color w:val="0E2B4D"/>
          <w:sz w:val="24"/>
          <w:szCs w:val="24"/>
        </w:rPr>
      </w:pPr>
    </w:p>
    <w:p w14:paraId="37532117" w14:textId="3FDB1B90" w:rsidR="000F14B0" w:rsidRPr="000F14B0" w:rsidRDefault="000F14B0" w:rsidP="000F14B0">
      <w:pPr>
        <w:shd w:val="clear" w:color="auto" w:fill="FFFFFF"/>
        <w:spacing w:before="100" w:beforeAutospacing="1" w:after="100" w:afterAutospacing="1" w:line="240" w:lineRule="auto"/>
        <w:ind w:left="720"/>
        <w:rPr>
          <w:rFonts w:ascii="Source Sans Pro" w:eastAsia="Times New Roman" w:hAnsi="Source Sans Pro" w:cs="Times New Roman"/>
          <w:color w:val="0E2B4D"/>
          <w:sz w:val="24"/>
          <w:szCs w:val="24"/>
        </w:rPr>
      </w:pPr>
      <w:r w:rsidRPr="000F14B0">
        <w:rPr>
          <w:rFonts w:ascii="Source Sans Pro" w:eastAsia="Times New Roman" w:hAnsi="Source Sans Pro" w:cs="Times New Roman"/>
          <w:b/>
          <w:bCs/>
          <w:color w:val="0E2B4D"/>
          <w:sz w:val="24"/>
          <w:szCs w:val="24"/>
        </w:rPr>
        <w:t>Short-term recovery support</w:t>
      </w:r>
      <w:r w:rsidRPr="000F14B0">
        <w:rPr>
          <w:rFonts w:ascii="Source Sans Pro" w:eastAsia="Times New Roman" w:hAnsi="Source Sans Pro" w:cs="Times New Roman"/>
          <w:b/>
          <w:bCs/>
          <w:color w:val="0E2B4D"/>
          <w:sz w:val="24"/>
          <w:szCs w:val="24"/>
        </w:rPr>
        <w:t>s</w:t>
      </w:r>
      <w:r w:rsidR="00AF00CB">
        <w:rPr>
          <w:rFonts w:ascii="Source Sans Pro" w:eastAsia="Times New Roman" w:hAnsi="Source Sans Pro" w:cs="Times New Roman"/>
          <w:b/>
          <w:bCs/>
          <w:color w:val="0E2B4D"/>
          <w:sz w:val="24"/>
          <w:szCs w:val="24"/>
        </w:rPr>
        <w:t>:</w:t>
      </w:r>
    </w:p>
    <w:p w14:paraId="47ABF64A" w14:textId="65789324" w:rsidR="000F14B0" w:rsidRDefault="000F14B0" w:rsidP="000F14B0">
      <w:pPr>
        <w:pStyle w:val="ListParagraph"/>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0E2B4D"/>
          <w:sz w:val="24"/>
          <w:szCs w:val="24"/>
        </w:rPr>
      </w:pPr>
      <w:r w:rsidRPr="00A80ADF">
        <w:rPr>
          <w:rFonts w:ascii="Source Sans Pro" w:eastAsia="Times New Roman" w:hAnsi="Source Sans Pro" w:cs="Times New Roman"/>
          <w:color w:val="0E2B4D"/>
          <w:sz w:val="24"/>
          <w:szCs w:val="24"/>
          <w:u w:val="single"/>
        </w:rPr>
        <w:t>Short-term, posthospitalization housing</w:t>
      </w:r>
      <w:r>
        <w:rPr>
          <w:rFonts w:ascii="Source Sans Pro" w:eastAsia="Times New Roman" w:hAnsi="Source Sans Pro" w:cs="Times New Roman"/>
          <w:color w:val="0E2B4D"/>
          <w:sz w:val="24"/>
          <w:szCs w:val="24"/>
        </w:rPr>
        <w:t xml:space="preserve"> - </w:t>
      </w:r>
      <w:r w:rsidR="00C20FCC" w:rsidRPr="00C20FCC">
        <w:rPr>
          <w:rFonts w:ascii="Source Sans Pro" w:eastAsia="Times New Roman" w:hAnsi="Source Sans Pro" w:cs="Times New Roman"/>
          <w:color w:val="0E2B4D"/>
          <w:sz w:val="24"/>
          <w:szCs w:val="24"/>
        </w:rPr>
        <w:t xml:space="preserve"> provide</w:t>
      </w:r>
      <w:r w:rsidR="00A80ADF">
        <w:rPr>
          <w:rFonts w:ascii="Source Sans Pro" w:eastAsia="Times New Roman" w:hAnsi="Source Sans Pro" w:cs="Times New Roman"/>
          <w:color w:val="0E2B4D"/>
          <w:sz w:val="24"/>
          <w:szCs w:val="24"/>
        </w:rPr>
        <w:t>s</w:t>
      </w:r>
      <w:r w:rsidR="00C20FCC" w:rsidRPr="00C20FCC">
        <w:rPr>
          <w:rFonts w:ascii="Source Sans Pro" w:eastAsia="Times New Roman" w:hAnsi="Source Sans Pro" w:cs="Times New Roman"/>
          <w:color w:val="0E2B4D"/>
          <w:sz w:val="24"/>
          <w:szCs w:val="24"/>
        </w:rPr>
        <w:t xml:space="preserve"> members who do not have a residence and who have high medical or behavioral health needs the opportunity to continue their medical, psychiatric or substance use disorder recovery immediately after exiting an inpatient hospital, residential treatment facility, </w:t>
      </w:r>
      <w:proofErr w:type="gramStart"/>
      <w:r w:rsidR="00C20FCC" w:rsidRPr="000F4A0A">
        <w:rPr>
          <w:rFonts w:ascii="Source Sans Pro" w:eastAsia="Times New Roman" w:hAnsi="Source Sans Pro" w:cs="Times New Roman"/>
          <w:b/>
          <w:bCs/>
          <w:color w:val="0E2B4D"/>
          <w:sz w:val="24"/>
          <w:szCs w:val="24"/>
        </w:rPr>
        <w:t>correctional facility</w:t>
      </w:r>
      <w:proofErr w:type="gramEnd"/>
      <w:r w:rsidR="00C20FCC" w:rsidRPr="00C20FCC">
        <w:rPr>
          <w:rFonts w:ascii="Source Sans Pro" w:eastAsia="Times New Roman" w:hAnsi="Source Sans Pro" w:cs="Times New Roman"/>
          <w:color w:val="0E2B4D"/>
          <w:sz w:val="24"/>
          <w:szCs w:val="24"/>
        </w:rPr>
        <w:t>, nursing facility, or recuperative care and avoid further preventable utilization of state plan services</w:t>
      </w:r>
      <w:r w:rsidR="00C20FCC">
        <w:rPr>
          <w:rFonts w:ascii="Source Sans Pro" w:eastAsia="Times New Roman" w:hAnsi="Source Sans Pro" w:cs="Times New Roman"/>
          <w:color w:val="0E2B4D"/>
          <w:sz w:val="24"/>
          <w:szCs w:val="24"/>
        </w:rPr>
        <w:t>.</w:t>
      </w:r>
    </w:p>
    <w:p w14:paraId="4A4B3DAB" w14:textId="77777777" w:rsidR="00A80ADF" w:rsidRPr="000F14B0" w:rsidRDefault="00A80ADF" w:rsidP="00A80ADF">
      <w:pPr>
        <w:pStyle w:val="ListParagraph"/>
        <w:shd w:val="clear" w:color="auto" w:fill="FFFFFF"/>
        <w:spacing w:before="100" w:beforeAutospacing="1" w:after="100" w:afterAutospacing="1" w:line="240" w:lineRule="auto"/>
        <w:ind w:left="1440"/>
        <w:rPr>
          <w:rFonts w:ascii="Source Sans Pro" w:eastAsia="Times New Roman" w:hAnsi="Source Sans Pro" w:cs="Times New Roman"/>
          <w:color w:val="0E2B4D"/>
          <w:sz w:val="24"/>
          <w:szCs w:val="24"/>
        </w:rPr>
      </w:pPr>
    </w:p>
    <w:p w14:paraId="29D498A8" w14:textId="5A17221B" w:rsidR="009D5993" w:rsidRPr="009D5993" w:rsidRDefault="000F14B0" w:rsidP="009D5993">
      <w:pPr>
        <w:pStyle w:val="ListParagraph"/>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0E2B4D"/>
          <w:sz w:val="24"/>
          <w:szCs w:val="24"/>
        </w:rPr>
      </w:pPr>
      <w:hyperlink r:id="rId6" w:history="1">
        <w:r w:rsidRPr="00A80ADF">
          <w:rPr>
            <w:rFonts w:ascii="Source Sans Pro" w:eastAsia="Times New Roman" w:hAnsi="Source Sans Pro" w:cs="Times New Roman"/>
            <w:sz w:val="24"/>
            <w:szCs w:val="24"/>
            <w:u w:val="single"/>
          </w:rPr>
          <w:t>Recuperative care</w:t>
        </w:r>
      </w:hyperlink>
      <w:r w:rsidRPr="00A80ADF">
        <w:rPr>
          <w:rFonts w:ascii="Source Sans Pro" w:eastAsia="Times New Roman" w:hAnsi="Source Sans Pro" w:cs="Times New Roman"/>
          <w:color w:val="0E2B4D"/>
          <w:sz w:val="24"/>
          <w:szCs w:val="24"/>
          <w:u w:val="single"/>
        </w:rPr>
        <w:t> (medical respite)</w:t>
      </w:r>
      <w:r>
        <w:rPr>
          <w:rFonts w:ascii="Source Sans Pro" w:eastAsia="Times New Roman" w:hAnsi="Source Sans Pro" w:cs="Times New Roman"/>
          <w:color w:val="0E2B4D"/>
          <w:sz w:val="24"/>
          <w:szCs w:val="24"/>
        </w:rPr>
        <w:t xml:space="preserve"> </w:t>
      </w:r>
      <w:r w:rsidRPr="000F14B0">
        <w:rPr>
          <w:rFonts w:ascii="Source Sans Pro" w:hAnsi="Source Sans Pro"/>
          <w:color w:val="0E2B4D"/>
          <w:sz w:val="24"/>
          <w:szCs w:val="24"/>
          <w:shd w:val="clear" w:color="auto" w:fill="FFFFFF"/>
        </w:rPr>
        <w:t xml:space="preserve"> —</w:t>
      </w:r>
      <w:r w:rsidR="00A80ADF">
        <w:rPr>
          <w:rFonts w:ascii="Source Sans Pro" w:hAnsi="Source Sans Pro"/>
          <w:color w:val="0E2B4D"/>
          <w:sz w:val="24"/>
          <w:szCs w:val="24"/>
          <w:shd w:val="clear" w:color="auto" w:fill="FFFFFF"/>
        </w:rPr>
        <w:t xml:space="preserve">provides member with room, board and medical care coordination is a </w:t>
      </w:r>
      <w:r w:rsidR="009D5993">
        <w:rPr>
          <w:rFonts w:ascii="Source Sans Pro" w:hAnsi="Source Sans Pro"/>
          <w:color w:val="0E2B4D"/>
          <w:sz w:val="24"/>
          <w:szCs w:val="24"/>
          <w:shd w:val="clear" w:color="auto" w:fill="FFFFFF"/>
        </w:rPr>
        <w:t>post-acute</w:t>
      </w:r>
      <w:r w:rsidR="00A80ADF">
        <w:rPr>
          <w:rFonts w:ascii="Source Sans Pro" w:hAnsi="Source Sans Pro"/>
          <w:color w:val="0E2B4D"/>
          <w:sz w:val="24"/>
          <w:szCs w:val="24"/>
          <w:shd w:val="clear" w:color="auto" w:fill="FFFFFF"/>
        </w:rPr>
        <w:t xml:space="preserve"> care setting.</w:t>
      </w:r>
    </w:p>
    <w:p w14:paraId="3AE630CC" w14:textId="70A28006" w:rsidR="00A80ADF" w:rsidRPr="00A80ADF" w:rsidRDefault="00A80ADF" w:rsidP="00A80ADF">
      <w:pPr>
        <w:pStyle w:val="ListParagraph"/>
        <w:numPr>
          <w:ilvl w:val="0"/>
          <w:numId w:val="7"/>
        </w:numPr>
        <w:shd w:val="clear" w:color="auto" w:fill="FFFFFF"/>
        <w:spacing w:before="100" w:beforeAutospacing="1" w:after="100" w:afterAutospacing="1" w:line="240" w:lineRule="auto"/>
        <w:ind w:left="2160"/>
        <w:rPr>
          <w:rFonts w:ascii="Source Sans Pro" w:eastAsia="Times New Roman" w:hAnsi="Source Sans Pro" w:cs="Times New Roman"/>
          <w:color w:val="0E2B4D"/>
          <w:sz w:val="24"/>
          <w:szCs w:val="24"/>
        </w:rPr>
      </w:pPr>
      <w:r>
        <w:rPr>
          <w:rFonts w:ascii="Source Sans Pro" w:hAnsi="Source Sans Pro"/>
          <w:color w:val="0E2B4D"/>
          <w:sz w:val="24"/>
          <w:szCs w:val="24"/>
          <w:shd w:val="clear" w:color="auto" w:fill="FFFFFF"/>
        </w:rPr>
        <w:t>Eligible</w:t>
      </w:r>
      <w:r w:rsidR="000F14B0" w:rsidRPr="000F14B0">
        <w:rPr>
          <w:rFonts w:ascii="Source Sans Pro" w:hAnsi="Source Sans Pro"/>
          <w:color w:val="0E2B4D"/>
          <w:sz w:val="24"/>
          <w:szCs w:val="24"/>
          <w:shd w:val="clear" w:color="auto" w:fill="FFFFFF"/>
        </w:rPr>
        <w:t xml:space="preserve"> </w:t>
      </w:r>
      <w:r w:rsidRPr="00A80ADF">
        <w:rPr>
          <w:rFonts w:ascii="Source Sans Pro" w:hAnsi="Source Sans Pro"/>
          <w:color w:val="323E4F" w:themeColor="text2" w:themeShade="BF"/>
          <w:sz w:val="24"/>
          <w:szCs w:val="24"/>
        </w:rPr>
        <w:t xml:space="preserve">Individuals </w:t>
      </w:r>
      <w:r>
        <w:rPr>
          <w:rFonts w:ascii="Source Sans Pro" w:hAnsi="Source Sans Pro"/>
          <w:color w:val="323E4F" w:themeColor="text2" w:themeShade="BF"/>
          <w:sz w:val="24"/>
          <w:szCs w:val="24"/>
        </w:rPr>
        <w:t xml:space="preserve">are those </w:t>
      </w:r>
      <w:r w:rsidRPr="00A80ADF">
        <w:rPr>
          <w:rFonts w:ascii="Source Sans Pro" w:hAnsi="Source Sans Pro"/>
          <w:color w:val="323E4F" w:themeColor="text2" w:themeShade="BF"/>
          <w:sz w:val="24"/>
          <w:szCs w:val="24"/>
        </w:rPr>
        <w:t xml:space="preserve">who meet the Housing and Urban Development (HUD) definition of homeless and who are receiving enhanced care management, or who have one or more serious chronic conditions and/or serious mental illness and/or is at risk of institutionalization or requiring residential services as a result of a substance use disorder. For the purpose of this service, qualifying </w:t>
      </w:r>
      <w:r w:rsidRPr="00A80ADF">
        <w:rPr>
          <w:rFonts w:ascii="Source Sans Pro" w:hAnsi="Source Sans Pro"/>
          <w:color w:val="323E4F" w:themeColor="text2" w:themeShade="BF"/>
          <w:sz w:val="24"/>
          <w:szCs w:val="24"/>
        </w:rPr>
        <w:lastRenderedPageBreak/>
        <w:t xml:space="preserve">institutions include hospitals, </w:t>
      </w:r>
      <w:proofErr w:type="gramStart"/>
      <w:r w:rsidRPr="00A80ADF">
        <w:rPr>
          <w:rFonts w:ascii="Source Sans Pro" w:hAnsi="Source Sans Pro"/>
          <w:b/>
          <w:bCs/>
          <w:color w:val="323E4F" w:themeColor="text2" w:themeShade="BF"/>
          <w:sz w:val="24"/>
          <w:szCs w:val="24"/>
        </w:rPr>
        <w:t>correctional facilities</w:t>
      </w:r>
      <w:proofErr w:type="gramEnd"/>
      <w:r w:rsidRPr="00A80ADF">
        <w:rPr>
          <w:rFonts w:ascii="Source Sans Pro" w:hAnsi="Source Sans Pro"/>
          <w:color w:val="323E4F" w:themeColor="text2" w:themeShade="BF"/>
          <w:sz w:val="24"/>
          <w:szCs w:val="24"/>
        </w:rPr>
        <w:t>, mental health residential treatment facility, substance use disorder residential treatment facility, recovery residences, Institution for Mental Disease and State Hospitals</w:t>
      </w:r>
      <w:r>
        <w:rPr>
          <w:rFonts w:ascii="Source Sans Pro" w:hAnsi="Source Sans Pro"/>
          <w:color w:val="323E4F" w:themeColor="text2" w:themeShade="BF"/>
          <w:sz w:val="24"/>
          <w:szCs w:val="24"/>
        </w:rPr>
        <w:t>.</w:t>
      </w:r>
    </w:p>
    <w:p w14:paraId="1705502A" w14:textId="13151F58" w:rsidR="000F14B0" w:rsidRPr="00A80ADF" w:rsidRDefault="00A80ADF" w:rsidP="00A80ADF">
      <w:pPr>
        <w:pStyle w:val="ListParagraph"/>
        <w:numPr>
          <w:ilvl w:val="0"/>
          <w:numId w:val="8"/>
        </w:numPr>
        <w:shd w:val="clear" w:color="auto" w:fill="FFFFFF"/>
        <w:spacing w:before="100" w:beforeAutospacing="1" w:after="100" w:afterAutospacing="1" w:line="240" w:lineRule="auto"/>
        <w:ind w:left="2160"/>
        <w:rPr>
          <w:rFonts w:ascii="Source Sans Pro" w:eastAsia="Times New Roman" w:hAnsi="Source Sans Pro" w:cs="Times New Roman"/>
          <w:color w:val="0E2B4D"/>
          <w:sz w:val="24"/>
          <w:szCs w:val="24"/>
        </w:rPr>
      </w:pPr>
      <w:r w:rsidRPr="00A80ADF">
        <w:rPr>
          <w:rFonts w:ascii="Source Sans Pro" w:hAnsi="Source Sans Pro"/>
          <w:color w:val="323E4F" w:themeColor="text2" w:themeShade="BF"/>
          <w:sz w:val="24"/>
          <w:szCs w:val="24"/>
        </w:rPr>
        <w:t xml:space="preserve">Recuperative care </w:t>
      </w:r>
      <w:r w:rsidR="000F14B0" w:rsidRPr="00A80ADF">
        <w:rPr>
          <w:rFonts w:ascii="Source Sans Pro" w:hAnsi="Source Sans Pro"/>
          <w:color w:val="0E2B4D"/>
          <w:sz w:val="24"/>
          <w:szCs w:val="24"/>
          <w:shd w:val="clear" w:color="auto" w:fill="FFFFFF"/>
        </w:rPr>
        <w:t xml:space="preserve">programs </w:t>
      </w:r>
      <w:r w:rsidRPr="00A80ADF">
        <w:rPr>
          <w:rFonts w:ascii="Source Sans Pro" w:hAnsi="Source Sans Pro"/>
          <w:color w:val="0E2B4D"/>
          <w:sz w:val="24"/>
          <w:szCs w:val="24"/>
          <w:shd w:val="clear" w:color="auto" w:fill="FFFFFF"/>
        </w:rPr>
        <w:t xml:space="preserve"> also </w:t>
      </w:r>
      <w:r w:rsidR="000F14B0" w:rsidRPr="00A80ADF">
        <w:rPr>
          <w:rFonts w:ascii="Source Sans Pro" w:hAnsi="Source Sans Pro"/>
          <w:color w:val="0E2B4D"/>
          <w:sz w:val="24"/>
          <w:szCs w:val="24"/>
          <w:shd w:val="clear" w:color="auto" w:fill="FFFFFF"/>
        </w:rPr>
        <w:t xml:space="preserve">provide room, board, and medical care coordination in a </w:t>
      </w:r>
      <w:r w:rsidRPr="00A80ADF">
        <w:rPr>
          <w:rFonts w:ascii="Source Sans Pro" w:hAnsi="Source Sans Pro"/>
          <w:color w:val="0E2B4D"/>
          <w:sz w:val="24"/>
          <w:szCs w:val="24"/>
          <w:shd w:val="clear" w:color="auto" w:fill="FFFFFF"/>
        </w:rPr>
        <w:t>post-acute</w:t>
      </w:r>
      <w:r w:rsidR="000F14B0" w:rsidRPr="00A80ADF">
        <w:rPr>
          <w:rFonts w:ascii="Source Sans Pro" w:hAnsi="Source Sans Pro"/>
          <w:color w:val="0E2B4D"/>
          <w:sz w:val="24"/>
          <w:szCs w:val="24"/>
          <w:shd w:val="clear" w:color="auto" w:fill="FFFFFF"/>
        </w:rPr>
        <w:t xml:space="preserve"> care setting </w:t>
      </w:r>
      <w:r w:rsidR="000F14B0" w:rsidRPr="00A80ADF">
        <w:rPr>
          <w:rStyle w:val="ui-provider"/>
          <w:rFonts w:ascii="Source Sans Pro" w:hAnsi="Source Sans Pro"/>
          <w:color w:val="0E2B4D"/>
          <w:sz w:val="24"/>
          <w:szCs w:val="24"/>
          <w:shd w:val="clear" w:color="auto" w:fill="FFFFFF"/>
        </w:rPr>
        <w:t>for people experiencing homelessness who are too ill or frail to recover from a physical illness or injury on the streets or in shelter, but who are not ill enough to be in a hospital</w:t>
      </w:r>
      <w:r w:rsidR="000F14B0" w:rsidRPr="00A80ADF">
        <w:rPr>
          <w:rStyle w:val="ui-provider"/>
          <w:rFonts w:ascii="Source Sans Pro" w:hAnsi="Source Sans Pro"/>
          <w:color w:val="0E2B4D"/>
          <w:sz w:val="27"/>
          <w:szCs w:val="27"/>
          <w:shd w:val="clear" w:color="auto" w:fill="FFFFFF"/>
        </w:rPr>
        <w:t>.</w:t>
      </w:r>
      <w:r w:rsidR="000F14B0" w:rsidRPr="00A80ADF">
        <w:rPr>
          <w:rStyle w:val="ui-provider"/>
          <w:rFonts w:ascii="Source Sans Pro" w:hAnsi="Source Sans Pro"/>
          <w:color w:val="0E2B4D"/>
          <w:sz w:val="27"/>
          <w:szCs w:val="27"/>
          <w:shd w:val="clear" w:color="auto" w:fill="FFFFFF"/>
        </w:rPr>
        <w:t xml:space="preserve"> </w:t>
      </w:r>
    </w:p>
    <w:p w14:paraId="46467EBD" w14:textId="41E11D7F" w:rsidR="000F14B0" w:rsidRPr="000F14B0" w:rsidRDefault="000F14B0" w:rsidP="00A80ADF">
      <w:pPr>
        <w:pStyle w:val="ListParagraph"/>
        <w:shd w:val="clear" w:color="auto" w:fill="FFFFFF"/>
        <w:spacing w:before="100" w:beforeAutospacing="1" w:after="100" w:afterAutospacing="1" w:line="240" w:lineRule="auto"/>
        <w:ind w:left="1440"/>
        <w:rPr>
          <w:rFonts w:ascii="Source Sans Pro" w:eastAsia="Times New Roman" w:hAnsi="Source Sans Pro" w:cs="Times New Roman"/>
          <w:color w:val="0E2B4D"/>
          <w:sz w:val="24"/>
          <w:szCs w:val="24"/>
        </w:rPr>
      </w:pPr>
    </w:p>
    <w:p w14:paraId="29132236" w14:textId="77777777" w:rsidR="00910D55" w:rsidRDefault="00910D55" w:rsidP="00910D55">
      <w:pPr>
        <w:rPr>
          <w:rFonts w:ascii="Source Sans Pro" w:eastAsia="Times New Roman" w:hAnsi="Source Sans Pro" w:cs="Arial"/>
          <w:color w:val="0E2B4D"/>
          <w:sz w:val="27"/>
          <w:szCs w:val="27"/>
        </w:rPr>
      </w:pPr>
    </w:p>
    <w:p w14:paraId="0CC5F689" w14:textId="77777777" w:rsidR="00910D55" w:rsidRPr="00910D55" w:rsidRDefault="00910D55" w:rsidP="00910D55">
      <w:pPr>
        <w:rPr>
          <w:rFonts w:ascii="Source Sans Pro" w:hAnsi="Source Sans Pro"/>
          <w:sz w:val="27"/>
          <w:szCs w:val="27"/>
        </w:rPr>
      </w:pPr>
    </w:p>
    <w:p w14:paraId="5A7D6FD1" w14:textId="77777777" w:rsidR="00910D55" w:rsidRPr="00910D55" w:rsidRDefault="00910D55">
      <w:pPr>
        <w:rPr>
          <w:sz w:val="24"/>
          <w:szCs w:val="24"/>
        </w:rPr>
      </w:pPr>
    </w:p>
    <w:sectPr w:rsidR="00910D55" w:rsidRPr="00910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61594"/>
    <w:multiLevelType w:val="hybridMultilevel"/>
    <w:tmpl w:val="4178E2A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CF40BDF"/>
    <w:multiLevelType w:val="hybridMultilevel"/>
    <w:tmpl w:val="30F69240"/>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4A903130"/>
    <w:multiLevelType w:val="hybridMultilevel"/>
    <w:tmpl w:val="9BE08E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492EE8"/>
    <w:multiLevelType w:val="hybridMultilevel"/>
    <w:tmpl w:val="4F26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F3782"/>
    <w:multiLevelType w:val="multilevel"/>
    <w:tmpl w:val="8D30F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A66623"/>
    <w:multiLevelType w:val="hybridMultilevel"/>
    <w:tmpl w:val="2A24E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58C698B"/>
    <w:multiLevelType w:val="multilevel"/>
    <w:tmpl w:val="94CA8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B60471"/>
    <w:multiLevelType w:val="hybridMultilevel"/>
    <w:tmpl w:val="414EB9E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792360684">
    <w:abstractNumId w:val="3"/>
  </w:num>
  <w:num w:numId="2" w16cid:durableId="64185582">
    <w:abstractNumId w:val="4"/>
  </w:num>
  <w:num w:numId="3" w16cid:durableId="130754225">
    <w:abstractNumId w:val="6"/>
  </w:num>
  <w:num w:numId="4" w16cid:durableId="1009676367">
    <w:abstractNumId w:val="5"/>
  </w:num>
  <w:num w:numId="5" w16cid:durableId="353776153">
    <w:abstractNumId w:val="0"/>
  </w:num>
  <w:num w:numId="6" w16cid:durableId="252055227">
    <w:abstractNumId w:val="2"/>
  </w:num>
  <w:num w:numId="7" w16cid:durableId="495615511">
    <w:abstractNumId w:val="1"/>
  </w:num>
  <w:num w:numId="8" w16cid:durableId="30765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55"/>
    <w:rsid w:val="00063C49"/>
    <w:rsid w:val="000F14B0"/>
    <w:rsid w:val="000F4A0A"/>
    <w:rsid w:val="00115C8D"/>
    <w:rsid w:val="00605E0A"/>
    <w:rsid w:val="008944CD"/>
    <w:rsid w:val="00910D55"/>
    <w:rsid w:val="00927AF5"/>
    <w:rsid w:val="009D5993"/>
    <w:rsid w:val="009F298F"/>
    <w:rsid w:val="00A80ADF"/>
    <w:rsid w:val="00AE6F8E"/>
    <w:rsid w:val="00AF00CB"/>
    <w:rsid w:val="00B50BE3"/>
    <w:rsid w:val="00C20FCC"/>
    <w:rsid w:val="00F8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4CDF"/>
  <w15:chartTrackingRefBased/>
  <w15:docId w15:val="{114D0199-3074-4F79-8CE7-2906EC38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0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D55"/>
    <w:rPr>
      <w:rFonts w:ascii="Times New Roman" w:eastAsia="Times New Roman" w:hAnsi="Times New Roman" w:cs="Times New Roman"/>
      <w:b/>
      <w:bCs/>
      <w:sz w:val="36"/>
      <w:szCs w:val="36"/>
    </w:rPr>
  </w:style>
  <w:style w:type="paragraph" w:styleId="ListParagraph">
    <w:name w:val="List Paragraph"/>
    <w:basedOn w:val="Normal"/>
    <w:uiPriority w:val="34"/>
    <w:qFormat/>
    <w:rsid w:val="00910D55"/>
    <w:pPr>
      <w:ind w:left="720"/>
      <w:contextualSpacing/>
    </w:pPr>
  </w:style>
  <w:style w:type="paragraph" w:styleId="NormalWeb">
    <w:name w:val="Normal (Web)"/>
    <w:basedOn w:val="Normal"/>
    <w:uiPriority w:val="99"/>
    <w:semiHidden/>
    <w:unhideWhenUsed/>
    <w:rsid w:val="000F14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14B0"/>
    <w:rPr>
      <w:b/>
      <w:bCs/>
    </w:rPr>
  </w:style>
  <w:style w:type="character" w:styleId="Hyperlink">
    <w:name w:val="Hyperlink"/>
    <w:basedOn w:val="DefaultParagraphFont"/>
    <w:uiPriority w:val="99"/>
    <w:semiHidden/>
    <w:unhideWhenUsed/>
    <w:rsid w:val="000F14B0"/>
    <w:rPr>
      <w:color w:val="0000FF"/>
      <w:u w:val="single"/>
    </w:rPr>
  </w:style>
  <w:style w:type="character" w:customStyle="1" w:styleId="ui-provider">
    <w:name w:val="ui-provider"/>
    <w:basedOn w:val="DefaultParagraphFont"/>
    <w:rsid w:val="000F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20535">
      <w:bodyDiv w:val="1"/>
      <w:marLeft w:val="0"/>
      <w:marRight w:val="0"/>
      <w:marTop w:val="0"/>
      <w:marBottom w:val="0"/>
      <w:divBdr>
        <w:top w:val="none" w:sz="0" w:space="0" w:color="auto"/>
        <w:left w:val="none" w:sz="0" w:space="0" w:color="auto"/>
        <w:bottom w:val="none" w:sz="0" w:space="0" w:color="auto"/>
        <w:right w:val="none" w:sz="0" w:space="0" w:color="auto"/>
      </w:divBdr>
    </w:div>
    <w:div w:id="321857057">
      <w:bodyDiv w:val="1"/>
      <w:marLeft w:val="0"/>
      <w:marRight w:val="0"/>
      <w:marTop w:val="0"/>
      <w:marBottom w:val="0"/>
      <w:divBdr>
        <w:top w:val="none" w:sz="0" w:space="0" w:color="auto"/>
        <w:left w:val="none" w:sz="0" w:space="0" w:color="auto"/>
        <w:bottom w:val="none" w:sz="0" w:space="0" w:color="auto"/>
        <w:right w:val="none" w:sz="0" w:space="0" w:color="auto"/>
      </w:divBdr>
    </w:div>
    <w:div w:id="14682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cf.org/publication/medical-respite-post-hospitalization-support-californians-homelessn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3785</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Wilson</dc:creator>
  <cp:keywords/>
  <dc:description/>
  <cp:lastModifiedBy>Tracey Wilson</cp:lastModifiedBy>
  <cp:revision>7</cp:revision>
  <dcterms:created xsi:type="dcterms:W3CDTF">2024-01-30T04:58:00Z</dcterms:created>
  <dcterms:modified xsi:type="dcterms:W3CDTF">2024-02-01T20:03:00Z</dcterms:modified>
</cp:coreProperties>
</file>