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widowControl w:val="0"/>
        <w:spacing w:line="242.40000000000003" w:lineRule="auto"/>
        <w:ind w:left="20" w:right="8" w:firstLine="0"/>
        <w:rPr/>
      </w:pPr>
      <w:r w:rsidDel="00000000" w:rsidR="00000000" w:rsidRPr="00000000">
        <w:rPr>
          <w:rtl w:val="0"/>
        </w:rPr>
        <w:t xml:space="preserve">Content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2">
      <w:pPr>
        <w:widowControl w:val="0"/>
        <w:spacing w:line="242.40000000000003" w:lineRule="auto"/>
        <w:ind w:left="20" w:right="8" w:firstLine="0"/>
        <w:rPr/>
      </w:pPr>
      <w:r w:rsidDel="00000000" w:rsidR="00000000" w:rsidRPr="00000000">
        <w:rPr>
          <w:rtl w:val="0"/>
        </w:rPr>
        <w:t xml:space="preserve">page 1 </w:t>
      </w:r>
    </w:p>
    <w:p w:rsidR="00000000" w:rsidDel="00000000" w:rsidP="00000000" w:rsidRDefault="00000000" w:rsidRPr="00000000" w14:paraId="00000003">
      <w:pPr>
        <w:widowControl w:val="0"/>
        <w:spacing w:line="242.40000000000003" w:lineRule="auto"/>
        <w:ind w:left="20" w:right="8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spacing w:line="242.40000000000003" w:lineRule="auto"/>
        <w:ind w:left="20" w:right="8" w:firstLine="0"/>
        <w:rPr/>
      </w:pPr>
      <w:r w:rsidDel="00000000" w:rsidR="00000000" w:rsidRPr="00000000">
        <w:rPr>
          <w:rtl w:val="0"/>
        </w:rPr>
        <w:t xml:space="preserve">Logo Pixel technology I Logo UNIT BOX</w:t>
      </w:r>
    </w:p>
    <w:p w:rsidR="00000000" w:rsidDel="00000000" w:rsidP="00000000" w:rsidRDefault="00000000" w:rsidRPr="00000000" w14:paraId="00000005">
      <w:pPr>
        <w:pStyle w:val="Heading2"/>
        <w:spacing w:after="120" w:before="480" w:line="276" w:lineRule="auto"/>
        <w:rPr>
          <w:b w:val="0"/>
          <w:sz w:val="22"/>
          <w:szCs w:val="22"/>
        </w:rPr>
      </w:pPr>
      <w:bookmarkStart w:colFirst="0" w:colLast="0" w:name="_9ajenznhgmvp" w:id="0"/>
      <w:bookmarkEnd w:id="0"/>
      <w:r w:rsidDel="00000000" w:rsidR="00000000" w:rsidRPr="00000000">
        <w:rPr>
          <w:sz w:val="22"/>
          <w:szCs w:val="22"/>
          <w:rtl w:val="0"/>
        </w:rPr>
        <w:t xml:space="preserve">Automatyczna Apteczka Oddziałowa UNIT BOX </w:t>
      </w:r>
      <w:r w:rsidDel="00000000" w:rsidR="00000000" w:rsidRPr="00000000">
        <w:rPr>
          <w:sz w:val="22"/>
          <w:szCs w:val="22"/>
          <w:highlight w:val="white"/>
          <w:rtl w:val="0"/>
        </w:rPr>
        <w:t xml:space="preserve">–</w:t>
      </w:r>
      <w:r w:rsidDel="00000000" w:rsidR="00000000" w:rsidRPr="00000000">
        <w:rPr>
          <w:b w:val="0"/>
          <w:sz w:val="22"/>
          <w:szCs w:val="22"/>
          <w:rtl w:val="0"/>
        </w:rPr>
        <w:t xml:space="preserve"> s</w:t>
      </w:r>
      <w:r w:rsidDel="00000000" w:rsidR="00000000" w:rsidRPr="00000000">
        <w:rPr>
          <w:b w:val="0"/>
          <w:sz w:val="22"/>
          <w:szCs w:val="22"/>
          <w:rtl w:val="0"/>
        </w:rPr>
        <w:t xml:space="preserve">kuteczny sposób na kontrolę kosztów i efektywne zarządzanie gospodarką lekową w szpitalach.</w:t>
      </w:r>
    </w:p>
    <w:p w:rsidR="00000000" w:rsidDel="00000000" w:rsidP="00000000" w:rsidRDefault="00000000" w:rsidRPr="00000000" w14:paraId="00000006">
      <w:pPr>
        <w:keepNext w:val="0"/>
        <w:keepLines w:val="0"/>
        <w:spacing w:after="120" w:before="480" w:line="276" w:lineRule="auto"/>
        <w:rPr/>
      </w:pPr>
      <w:r w:rsidDel="00000000" w:rsidR="00000000" w:rsidRPr="00000000">
        <w:rPr>
          <w:rtl w:val="0"/>
        </w:rPr>
        <w:t xml:space="preserve">www.pixeltechnology.com</w:t>
      </w:r>
      <w:r w:rsidDel="00000000" w:rsidR="00000000" w:rsidRPr="00000000">
        <w:rPr>
          <w:rtl w:val="0"/>
        </w:rPr>
        <w:t xml:space="preserve"> I </w:t>
      </w:r>
      <w:hyperlink r:id="rId6">
        <w:r w:rsidDel="00000000" w:rsidR="00000000" w:rsidRPr="00000000">
          <w:rPr>
            <w:u w:val="single"/>
            <w:rtl w:val="0"/>
          </w:rPr>
          <w:t xml:space="preserve">www.unitbox.info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spacing w:after="120" w:before="480"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page 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240" w:before="240" w:line="276" w:lineRule="auto"/>
        <w:rPr/>
      </w:pPr>
      <w:r w:rsidDel="00000000" w:rsidR="00000000" w:rsidRPr="00000000">
        <w:rPr>
          <w:b w:val="1"/>
          <w:rtl w:val="0"/>
        </w:rPr>
        <w:t xml:space="preserve">W jaki sposób Unit Box wspiera szpitale w codziennym funkcjonowaniu?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line="242.40000000000003" w:lineRule="auto"/>
        <w:ind w:left="0" w:right="8" w:firstLine="0"/>
        <w:rPr/>
      </w:pPr>
      <w:r w:rsidDel="00000000" w:rsidR="00000000" w:rsidRPr="00000000">
        <w:rPr>
          <w:rtl w:val="0"/>
        </w:rPr>
        <w:t xml:space="preserve">Unit BOX to nie tylko odpowiedź na wyzwania współczesnej farmakoterapii, ale przede wszystkim krok naprzód w zapewnieniu najwyższego poziomu opieki nad pacjentami. System Unit Box wspiera szpitale w codziennym funkcjonowaniu, poprzez pełną automatyzację i cyfryzację obiegu leków, co ma kluczowe znaczenie dla efektywnego zarządzania placówką medyczną.</w:t>
      </w:r>
    </w:p>
    <w:p w:rsidR="00000000" w:rsidDel="00000000" w:rsidP="00000000" w:rsidRDefault="00000000" w:rsidRPr="00000000" w14:paraId="0000000B">
      <w:pPr>
        <w:spacing w:after="240" w:before="240" w:line="276" w:lineRule="auto"/>
        <w:rPr/>
      </w:pPr>
      <w:r w:rsidDel="00000000" w:rsidR="00000000" w:rsidRPr="00000000">
        <w:rPr>
          <w:rtl w:val="0"/>
        </w:rPr>
        <w:t xml:space="preserve">Z raportu</w:t>
      </w:r>
      <w:hyperlink r:id="rId7">
        <w:r w:rsidDel="00000000" w:rsidR="00000000" w:rsidRPr="00000000">
          <w:rPr>
            <w:rtl w:val="0"/>
          </w:rPr>
          <w:t xml:space="preserve"> </w:t>
        </w:r>
      </w:hyperlink>
      <w:hyperlink r:id="rId8">
        <w:r w:rsidDel="00000000" w:rsidR="00000000" w:rsidRPr="00000000">
          <w:rPr>
            <w:u w:val="single"/>
            <w:rtl w:val="0"/>
          </w:rPr>
          <w:t xml:space="preserve">State of Pharmacy Automation</w:t>
        </w:r>
      </w:hyperlink>
      <w:r w:rsidDel="00000000" w:rsidR="00000000" w:rsidRPr="00000000">
        <w:rPr>
          <w:rtl w:val="0"/>
        </w:rPr>
        <w:t xml:space="preserve"> wynika, że z tego typu usprawnień korzysta już 69% placówek medycznych na świecie, które oferują do 100 łóżek dla pacjentów, 75% zapewniających od 101 do 200 miejsc, 71% szpitali mieszczących od 201 do 400 łóżek oraz 67% dużych placówek medycznych (powyżej 400 łóżek).</w:t>
      </w:r>
    </w:p>
    <w:p w:rsidR="00000000" w:rsidDel="00000000" w:rsidP="00000000" w:rsidRDefault="00000000" w:rsidRPr="00000000" w14:paraId="0000000C">
      <w:pPr>
        <w:spacing w:after="240" w:before="240" w:line="276" w:lineRule="auto"/>
        <w:rPr/>
      </w:pPr>
      <w:r w:rsidDel="00000000" w:rsidR="00000000" w:rsidRPr="00000000">
        <w:rPr>
          <w:rtl w:val="0"/>
        </w:rPr>
        <w:t xml:space="preserve">Co ważne, automatyczne apteczki oddziałowe cieszą się dużym uznaniem ze strony personelu medycznego. Jak wynika z badań, poziom satysfakcji ankietowanych wynosi 98%, z czego aż 84% kierowników aptek szpitalnych wystawiło automatycznym apteczkom lekowym najwyższe oceny (dobre lub doskonałe).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40" w:before="240" w:line="276" w:lineRule="auto"/>
        <w:ind w:left="0" w:firstLine="0"/>
        <w:rPr/>
      </w:pPr>
      <w:r w:rsidDel="00000000" w:rsidR="00000000" w:rsidRPr="00000000">
        <w:rPr>
          <w:b w:val="1"/>
          <w:rtl w:val="0"/>
        </w:rPr>
        <w:t xml:space="preserve">Jakie problemy rozwiązuje Unit BOX?</w:t>
      </w:r>
      <w:r w:rsidDel="00000000" w:rsidR="00000000" w:rsidRPr="00000000">
        <w:rPr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6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300"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Zbyt długi czas na przygotowania leków dla pacjenta - pielęgniarki poświęcają nawet 57% swojego czasu pracy na przygotowywanie leków dla pacjentów i radzenie sobie z biurokracją.</w:t>
      </w:r>
      <w:r w:rsidDel="00000000" w:rsidR="00000000" w:rsidRPr="00000000">
        <w:rPr>
          <w:highlight w:val="white"/>
          <w:vertAlign w:val="superscript"/>
          <w:rtl w:val="0"/>
        </w:rPr>
        <w:t xml:space="preserve">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6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Pomyłki w podawaniu leków </w:t>
      </w:r>
      <w:r w:rsidDel="00000000" w:rsidR="00000000" w:rsidRPr="00000000">
        <w:rPr>
          <w:highlight w:val="white"/>
          <w:rtl w:val="0"/>
        </w:rPr>
        <w:t xml:space="preserve">–</w:t>
      </w:r>
      <w:r w:rsidDel="00000000" w:rsidR="00000000" w:rsidRPr="00000000">
        <w:rPr>
          <w:rtl w:val="0"/>
        </w:rPr>
        <w:t xml:space="preserve"> od 20 do 25% leków w szpitalach jest podawanych nieprawidłowo, co może skutkować przedłużonymi pobytami w szpitalu i powikłaniami. </w:t>
      </w:r>
      <w:r w:rsidDel="00000000" w:rsidR="00000000" w:rsidRPr="00000000">
        <w:rPr>
          <w:highlight w:val="white"/>
          <w:vertAlign w:val="superscript"/>
          <w:rtl w:val="0"/>
        </w:rPr>
        <w:t xml:space="preserve">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6"/>
        </w:numPr>
        <w:spacing w:after="0" w:afterAutospacing="0" w:before="0" w:beforeAutospacing="0"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Niewydajne zarządzanie lekami </w:t>
      </w:r>
      <w:r w:rsidDel="00000000" w:rsidR="00000000" w:rsidRPr="00000000">
        <w:rPr>
          <w:highlight w:val="white"/>
          <w:rtl w:val="0"/>
        </w:rPr>
        <w:t xml:space="preserve">–</w:t>
      </w:r>
      <w:r w:rsidDel="00000000" w:rsidR="00000000" w:rsidRPr="00000000">
        <w:rPr>
          <w:rtl w:val="0"/>
        </w:rPr>
        <w:t xml:space="preserve"> utrudniona weryfikacja stanów leków, kradzieże i marnotrawstwo leków. </w:t>
      </w:r>
    </w:p>
    <w:p w:rsidR="00000000" w:rsidDel="00000000" w:rsidP="00000000" w:rsidRDefault="00000000" w:rsidRPr="00000000" w14:paraId="00000011">
      <w:pPr>
        <w:numPr>
          <w:ilvl w:val="0"/>
          <w:numId w:val="6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before="0" w:beforeAutospacing="0"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Nieautoryzowany dostępu do leków </w:t>
      </w:r>
      <w:r w:rsidDel="00000000" w:rsidR="00000000" w:rsidRPr="00000000">
        <w:rPr>
          <w:highlight w:val="white"/>
          <w:rtl w:val="0"/>
        </w:rPr>
        <w:t xml:space="preserve">–</w:t>
      </w:r>
      <w:r w:rsidDel="00000000" w:rsidR="00000000" w:rsidRPr="00000000">
        <w:rPr>
          <w:rtl w:val="0"/>
        </w:rPr>
        <w:t xml:space="preserve"> brak kontroli dostępu do leków oraz brak monitoringu. </w:t>
      </w:r>
    </w:p>
    <w:p w:rsidR="00000000" w:rsidDel="00000000" w:rsidP="00000000" w:rsidRDefault="00000000" w:rsidRPr="00000000" w14:paraId="00000012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before="300"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Style w:val="Heading2"/>
        <w:spacing w:after="240" w:before="240" w:line="276" w:lineRule="auto"/>
        <w:rPr>
          <w:sz w:val="22"/>
          <w:szCs w:val="22"/>
        </w:rPr>
      </w:pPr>
      <w:bookmarkStart w:colFirst="0" w:colLast="0" w:name="_j460761te3np" w:id="1"/>
      <w:bookmarkEnd w:id="1"/>
      <w:r w:rsidDel="00000000" w:rsidR="00000000" w:rsidRPr="00000000">
        <w:rPr>
          <w:sz w:val="22"/>
          <w:szCs w:val="22"/>
          <w:rtl w:val="0"/>
        </w:rPr>
        <w:t xml:space="preserve">Liczby</w:t>
      </w:r>
    </w:p>
    <w:p w:rsidR="00000000" w:rsidDel="00000000" w:rsidP="00000000" w:rsidRDefault="00000000" w:rsidRPr="00000000" w14:paraId="00000014">
      <w:pPr>
        <w:spacing w:after="240" w:before="240" w:line="276" w:lineRule="auto"/>
        <w:rPr/>
      </w:pPr>
      <w:r w:rsidDel="00000000" w:rsidR="00000000" w:rsidRPr="00000000">
        <w:rPr>
          <w:rtl w:val="0"/>
        </w:rPr>
        <w:t xml:space="preserve">30% Oszczędności kosztów</w:t>
      </w:r>
      <w:r w:rsidDel="00000000" w:rsidR="00000000" w:rsidRPr="00000000">
        <w:rPr>
          <w:highlight w:val="white"/>
          <w:vertAlign w:val="superscript"/>
          <w:rtl w:val="0"/>
        </w:rPr>
        <w:t xml:space="preserve">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240" w:before="240" w:line="276" w:lineRule="auto"/>
        <w:rPr/>
      </w:pPr>
      <w:r w:rsidDel="00000000" w:rsidR="00000000" w:rsidRPr="00000000">
        <w:rPr>
          <w:rtl w:val="0"/>
        </w:rPr>
        <w:t xml:space="preserve">17% Redukcja </w:t>
      </w:r>
      <w:r w:rsidDel="00000000" w:rsidR="00000000" w:rsidRPr="00000000">
        <w:rPr>
          <w:rtl w:val="0"/>
        </w:rPr>
        <w:t xml:space="preserve">błędów</w:t>
      </w:r>
      <w:r w:rsidDel="00000000" w:rsidR="00000000" w:rsidRPr="00000000">
        <w:rPr>
          <w:highlight w:val="white"/>
          <w:vertAlign w:val="superscript"/>
          <w:rtl w:val="0"/>
        </w:rPr>
        <w:t xml:space="preserve">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before="240" w:line="276" w:lineRule="auto"/>
        <w:rPr/>
      </w:pPr>
      <w:r w:rsidDel="00000000" w:rsidR="00000000" w:rsidRPr="00000000">
        <w:rPr>
          <w:rtl w:val="0"/>
        </w:rPr>
        <w:t xml:space="preserve">57% Oszczędność </w:t>
      </w:r>
      <w:r w:rsidDel="00000000" w:rsidR="00000000" w:rsidRPr="00000000">
        <w:rPr>
          <w:rtl w:val="0"/>
        </w:rPr>
        <w:t xml:space="preserve">czasu</w:t>
      </w:r>
      <w:r w:rsidDel="00000000" w:rsidR="00000000" w:rsidRPr="00000000">
        <w:rPr>
          <w:highlight w:val="white"/>
          <w:vertAlign w:val="superscript"/>
          <w:rtl w:val="0"/>
        </w:rPr>
        <w:t xml:space="preserve">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240" w:before="240"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Style w:val="Heading2"/>
        <w:spacing w:after="240" w:before="240" w:line="276" w:lineRule="auto"/>
        <w:rPr>
          <w:sz w:val="22"/>
          <w:szCs w:val="22"/>
        </w:rPr>
      </w:pPr>
      <w:bookmarkStart w:colFirst="0" w:colLast="0" w:name="_k18xx7pr32s5" w:id="2"/>
      <w:bookmarkEnd w:id="2"/>
      <w:r w:rsidDel="00000000" w:rsidR="00000000" w:rsidRPr="00000000">
        <w:rPr>
          <w:sz w:val="22"/>
          <w:szCs w:val="22"/>
          <w:rtl w:val="0"/>
        </w:rPr>
        <w:t xml:space="preserve">Case study </w:t>
      </w:r>
      <w:r w:rsidDel="00000000" w:rsidR="00000000" w:rsidRPr="00000000">
        <w:rPr>
          <w:sz w:val="22"/>
          <w:szCs w:val="22"/>
          <w:highlight w:val="white"/>
          <w:rtl w:val="0"/>
        </w:rPr>
        <w:t xml:space="preserve">–</w:t>
      </w:r>
      <w:r w:rsidDel="00000000" w:rsidR="00000000" w:rsidRPr="00000000">
        <w:rPr>
          <w:sz w:val="22"/>
          <w:szCs w:val="22"/>
          <w:rtl w:val="0"/>
        </w:rPr>
        <w:t xml:space="preserve"> materiał własny*</w:t>
      </w:r>
    </w:p>
    <w:p w:rsidR="00000000" w:rsidDel="00000000" w:rsidP="00000000" w:rsidRDefault="00000000" w:rsidRPr="00000000" w14:paraId="00000019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before="300" w:line="276" w:lineRule="auto"/>
        <w:rPr/>
      </w:pPr>
      <w:r w:rsidDel="00000000" w:rsidR="00000000" w:rsidRPr="00000000">
        <w:rPr>
          <w:rtl w:val="0"/>
        </w:rPr>
        <w:t xml:space="preserve">Wdrożenie systemu Unit Box na oddziały spowodowało: </w:t>
      </w:r>
    </w:p>
    <w:p w:rsidR="00000000" w:rsidDel="00000000" w:rsidP="00000000" w:rsidRDefault="00000000" w:rsidRPr="00000000" w14:paraId="0000001A">
      <w:pPr>
        <w:spacing w:after="240" w:before="240" w:line="276" w:lineRule="auto"/>
        <w:rPr/>
      </w:pPr>
      <w:r w:rsidDel="00000000" w:rsidR="00000000" w:rsidRPr="00000000">
        <w:rPr>
          <w:rtl w:val="0"/>
        </w:rPr>
        <w:t xml:space="preserve">do 70% </w:t>
      </w:r>
      <w:r w:rsidDel="00000000" w:rsidR="00000000" w:rsidRPr="00000000">
        <w:rPr>
          <w:highlight w:val="white"/>
          <w:rtl w:val="0"/>
        </w:rPr>
        <w:t xml:space="preserve">–</w:t>
      </w:r>
      <w:r w:rsidDel="00000000" w:rsidR="00000000" w:rsidRPr="00000000">
        <w:rPr>
          <w:rtl w:val="0"/>
        </w:rPr>
        <w:t xml:space="preserve"> zmniejszenie stanów magazynowych *</w:t>
        <w:br w:type="textWrapping"/>
        <w:t xml:space="preserve">20% </w:t>
      </w:r>
      <w:r w:rsidDel="00000000" w:rsidR="00000000" w:rsidRPr="00000000">
        <w:rPr>
          <w:highlight w:val="white"/>
          <w:rtl w:val="0"/>
        </w:rPr>
        <w:t xml:space="preserve">–</w:t>
      </w:r>
      <w:r w:rsidDel="00000000" w:rsidR="00000000" w:rsidRPr="00000000">
        <w:rPr>
          <w:rtl w:val="0"/>
        </w:rPr>
        <w:t xml:space="preserve"> zmniejszenie ilości pozycji na stanie apteczki oddziałowej *</w:t>
        <w:br w:type="textWrapping"/>
        <w:t xml:space="preserve">do 2h </w:t>
      </w:r>
      <w:r w:rsidDel="00000000" w:rsidR="00000000" w:rsidRPr="00000000">
        <w:rPr>
          <w:highlight w:val="white"/>
          <w:rtl w:val="0"/>
        </w:rPr>
        <w:t xml:space="preserve">–</w:t>
      </w:r>
      <w:r w:rsidDel="00000000" w:rsidR="00000000" w:rsidRPr="00000000">
        <w:rPr>
          <w:rtl w:val="0"/>
        </w:rPr>
        <w:t xml:space="preserve"> dzienna oszczędność czasu personelu w </w:t>
      </w:r>
      <w:r w:rsidDel="00000000" w:rsidR="00000000" w:rsidRPr="00000000">
        <w:rPr>
          <w:rtl w:val="0"/>
        </w:rPr>
        <w:t xml:space="preserve">ramach opracowania zestawu leków (35 łóżek na oddziale).*</w:t>
      </w:r>
    </w:p>
    <w:p w:rsidR="00000000" w:rsidDel="00000000" w:rsidP="00000000" w:rsidRDefault="00000000" w:rsidRPr="00000000" w14:paraId="0000001B">
      <w:pPr>
        <w:spacing w:after="240" w:before="240" w:line="276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Style w:val="Heading2"/>
        <w:keepNext w:val="0"/>
        <w:keepLines w:val="0"/>
        <w:spacing w:after="80" w:before="360" w:line="276" w:lineRule="auto"/>
        <w:rPr>
          <w:b w:val="0"/>
          <w:sz w:val="22"/>
          <w:szCs w:val="22"/>
        </w:rPr>
      </w:pPr>
      <w:bookmarkStart w:colFirst="0" w:colLast="0" w:name="_ucf6ztptultd" w:id="3"/>
      <w:bookmarkEnd w:id="3"/>
      <w:r w:rsidDel="00000000" w:rsidR="00000000" w:rsidRPr="00000000">
        <w:rPr>
          <w:b w:val="0"/>
          <w:sz w:val="22"/>
          <w:szCs w:val="22"/>
          <w:rtl w:val="0"/>
        </w:rPr>
        <w:t xml:space="preserve">page 3 </w:t>
      </w:r>
    </w:p>
    <w:p w:rsidR="00000000" w:rsidDel="00000000" w:rsidP="00000000" w:rsidRDefault="00000000" w:rsidRPr="00000000" w14:paraId="0000001D">
      <w:pPr>
        <w:pStyle w:val="Heading2"/>
        <w:keepNext w:val="0"/>
        <w:keepLines w:val="0"/>
        <w:spacing w:after="80" w:before="360" w:line="276" w:lineRule="auto"/>
        <w:rPr>
          <w:sz w:val="22"/>
          <w:szCs w:val="22"/>
        </w:rPr>
      </w:pPr>
      <w:bookmarkStart w:colFirst="0" w:colLast="0" w:name="_wk4xthswzurf" w:id="4"/>
      <w:bookmarkEnd w:id="4"/>
      <w:r w:rsidDel="00000000" w:rsidR="00000000" w:rsidRPr="00000000">
        <w:rPr>
          <w:sz w:val="22"/>
          <w:szCs w:val="22"/>
          <w:rtl w:val="0"/>
        </w:rPr>
        <w:t xml:space="preserve">Usprawnij system dystrybucji leków </w:t>
      </w:r>
      <w:r w:rsidDel="00000000" w:rsidR="00000000" w:rsidRPr="00000000">
        <w:rPr>
          <w:sz w:val="22"/>
          <w:szCs w:val="22"/>
          <w:highlight w:val="white"/>
          <w:rtl w:val="0"/>
        </w:rPr>
        <w:t xml:space="preserve">–</w:t>
      </w:r>
      <w:r w:rsidDel="00000000" w:rsidR="00000000" w:rsidRPr="00000000">
        <w:rPr>
          <w:sz w:val="22"/>
          <w:szCs w:val="22"/>
          <w:rtl w:val="0"/>
        </w:rPr>
        <w:t xml:space="preserve"> możliwości Automatycznej Apteczki Oddziałowej Unit Box</w:t>
      </w:r>
    </w:p>
    <w:p w:rsidR="00000000" w:rsidDel="00000000" w:rsidP="00000000" w:rsidRDefault="00000000" w:rsidRPr="00000000" w14:paraId="0000001E">
      <w:pPr>
        <w:numPr>
          <w:ilvl w:val="0"/>
          <w:numId w:val="3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300" w:lineRule="auto"/>
        <w:ind w:left="720" w:hanging="360"/>
        <w:rPr/>
      </w:pPr>
      <w:r w:rsidDel="00000000" w:rsidR="00000000" w:rsidRPr="00000000">
        <w:rPr>
          <w:rtl w:val="0"/>
        </w:rPr>
        <w:t xml:space="preserve">Automatyzacja zarządzania zapasami </w:t>
      </w:r>
      <w:r w:rsidDel="00000000" w:rsidR="00000000" w:rsidRPr="00000000">
        <w:rPr>
          <w:rtl w:val="0"/>
        </w:rPr>
        <w:t xml:space="preserve">lekowymi</w:t>
      </w:r>
      <w:r w:rsidDel="00000000" w:rsidR="00000000" w:rsidRPr="00000000">
        <w:rPr>
          <w:rtl w:val="0"/>
        </w:rPr>
        <w:t xml:space="preserve"> w czasie rzeczywistym </w:t>
      </w:r>
      <w:r w:rsidDel="00000000" w:rsidR="00000000" w:rsidRPr="00000000">
        <w:rPr>
          <w:highlight w:val="white"/>
          <w:rtl w:val="0"/>
        </w:rPr>
        <w:t xml:space="preserve">– </w:t>
      </w:r>
      <w:r w:rsidDel="00000000" w:rsidR="00000000" w:rsidRPr="00000000">
        <w:rPr>
          <w:rtl w:val="0"/>
        </w:rPr>
        <w:t xml:space="preserve">minimalizuje ryzyko błędów i zwiększa bezpieczeństwo pacjentów.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3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Kontrola dostępu do leków zapobiega nieautoryzowanemu wykorzystaniu medykamentów </w:t>
      </w:r>
      <w:r w:rsidDel="00000000" w:rsidR="00000000" w:rsidRPr="00000000">
        <w:rPr>
          <w:highlight w:val="white"/>
          <w:rtl w:val="0"/>
        </w:rPr>
        <w:t xml:space="preserve">–</w:t>
      </w:r>
      <w:r w:rsidDel="00000000" w:rsidR="00000000" w:rsidRPr="00000000">
        <w:rPr>
          <w:rtl w:val="0"/>
        </w:rPr>
        <w:t xml:space="preserve"> dostęp do urządzenia jest możliwy za pomocą identyfikatorów, kodów dostępu i wideo rejestracji.</w:t>
        <w:br w:type="textWrapping"/>
      </w:r>
    </w:p>
    <w:p w:rsidR="00000000" w:rsidDel="00000000" w:rsidP="00000000" w:rsidRDefault="00000000" w:rsidRPr="00000000" w14:paraId="00000020">
      <w:pPr>
        <w:numPr>
          <w:ilvl w:val="0"/>
          <w:numId w:val="3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Precyzyjne śledzeniu terminów ważności leków </w:t>
      </w:r>
      <w:r w:rsidDel="00000000" w:rsidR="00000000" w:rsidRPr="00000000">
        <w:rPr>
          <w:highlight w:val="white"/>
          <w:rtl w:val="0"/>
        </w:rPr>
        <w:t xml:space="preserve">– </w:t>
      </w:r>
      <w:r w:rsidDel="00000000" w:rsidR="00000000" w:rsidRPr="00000000">
        <w:rPr>
          <w:rtl w:val="0"/>
        </w:rPr>
        <w:t xml:space="preserve">generowanie raportów i danych statystycznych zmniejsza liczbę przeterminowanych leków oraz minimalizuje straty lekowe.  </w:t>
        <w:br w:type="textWrapping"/>
      </w:r>
    </w:p>
    <w:p w:rsidR="00000000" w:rsidDel="00000000" w:rsidP="00000000" w:rsidRDefault="00000000" w:rsidRPr="00000000" w14:paraId="00000021">
      <w:pPr>
        <w:numPr>
          <w:ilvl w:val="0"/>
          <w:numId w:val="3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Raportowanie i analiza danych </w:t>
      </w:r>
      <w:r w:rsidDel="00000000" w:rsidR="00000000" w:rsidRPr="00000000">
        <w:rPr>
          <w:highlight w:val="white"/>
          <w:rtl w:val="0"/>
        </w:rPr>
        <w:t xml:space="preserve">– </w:t>
      </w:r>
      <w:r w:rsidDel="00000000" w:rsidR="00000000" w:rsidRPr="00000000">
        <w:rPr>
          <w:rtl w:val="0"/>
        </w:rPr>
        <w:t xml:space="preserve">umożliwiają lepsze zrozumienie wzorców wykorzystania leków, optymalizację zamówień i pracy personelu.</w:t>
        <w:br w:type="textWrapping"/>
      </w:r>
    </w:p>
    <w:p w:rsidR="00000000" w:rsidDel="00000000" w:rsidP="00000000" w:rsidRDefault="00000000" w:rsidRPr="00000000" w14:paraId="00000022">
      <w:pPr>
        <w:numPr>
          <w:ilvl w:val="0"/>
          <w:numId w:val="3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Technologia Unit Box pozwala na centralne zarządzanie obiegiem gospodarki lekowej w szpitalach.</w:t>
        <w:br w:type="textWrapping"/>
      </w:r>
    </w:p>
    <w:p w:rsidR="00000000" w:rsidDel="00000000" w:rsidP="00000000" w:rsidRDefault="00000000" w:rsidRPr="00000000" w14:paraId="00000023">
      <w:pPr>
        <w:numPr>
          <w:ilvl w:val="0"/>
          <w:numId w:val="3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Integracja z system szpitalnym HIS ułatwia zarządzanie danymi pacjentów i automatyzuje procesy.</w:t>
        <w:br w:type="textWrapping"/>
      </w:r>
    </w:p>
    <w:p w:rsidR="00000000" w:rsidDel="00000000" w:rsidP="00000000" w:rsidRDefault="00000000" w:rsidRPr="00000000" w14:paraId="00000024">
      <w:pPr>
        <w:numPr>
          <w:ilvl w:val="0"/>
          <w:numId w:val="3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Unit Box posiada wbudowane moduły edukacyjne wspierające personel w efektywnym wykorzystaniu możliwości apteczki.</w:t>
        <w:br w:type="textWrapping"/>
      </w:r>
    </w:p>
    <w:p w:rsidR="00000000" w:rsidDel="00000000" w:rsidP="00000000" w:rsidRDefault="00000000" w:rsidRPr="00000000" w14:paraId="00000025">
      <w:pPr>
        <w:numPr>
          <w:ilvl w:val="0"/>
          <w:numId w:val="3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System Unit Box jest skalowalny, dostosowany do specyficznych potrzeb oddziałów szpitalnych. Ilość modułów i wielkość szuflad jest w pełni konfigurowalna.</w:t>
        <w:br w:type="textWrapping"/>
      </w:r>
    </w:p>
    <w:p w:rsidR="00000000" w:rsidDel="00000000" w:rsidP="00000000" w:rsidRDefault="00000000" w:rsidRPr="00000000" w14:paraId="00000026">
      <w:pPr>
        <w:numPr>
          <w:ilvl w:val="0"/>
          <w:numId w:val="3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Posiada wbudowaną drukarkę etykiet i skaner kodów EAN i QR co eliminuje problem nieoznakowanych leków. Wprowadzając system Unit Box do szpitali mamy 100% kontrolę nad lekami.</w:t>
        <w:br w:type="textWrapping"/>
      </w:r>
    </w:p>
    <w:p w:rsidR="00000000" w:rsidDel="00000000" w:rsidP="00000000" w:rsidRDefault="00000000" w:rsidRPr="00000000" w14:paraId="00000027">
      <w:pPr>
        <w:numPr>
          <w:ilvl w:val="0"/>
          <w:numId w:val="3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Urządzenie posiada stały monitoring temperatury i wilgotności dla każdej szuflady oraz wbudowaną lodówkę zapewniając zalecane warunki przechowywania wyrobów medycznych, w tym leków narkotycznych, szczepionek i innych produktów leczniczych.</w:t>
        <w:br w:type="textWrapping"/>
      </w:r>
    </w:p>
    <w:p w:rsidR="00000000" w:rsidDel="00000000" w:rsidP="00000000" w:rsidRDefault="00000000" w:rsidRPr="00000000" w14:paraId="00000028">
      <w:pPr>
        <w:numPr>
          <w:ilvl w:val="0"/>
          <w:numId w:val="3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Urządzenie pracuje w trybie awaryjnym, zapewniając nieprzerwaną obsługę w przypadku nagłych sytuacji.</w:t>
        <w:br w:type="textWrapping"/>
      </w:r>
    </w:p>
    <w:p w:rsidR="00000000" w:rsidDel="00000000" w:rsidP="00000000" w:rsidRDefault="00000000" w:rsidRPr="00000000" w14:paraId="00000029">
      <w:pPr>
        <w:numPr>
          <w:ilvl w:val="0"/>
          <w:numId w:val="3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spacing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Interoperacyjność z EHR ułatwia zarządzanie procedurami i regulacjami prawnymi związanymi z obiegiem leków w szpitalu.</w:t>
        <w:br w:type="textWrapping"/>
      </w:r>
    </w:p>
    <w:p w:rsidR="00000000" w:rsidDel="00000000" w:rsidP="00000000" w:rsidRDefault="00000000" w:rsidRPr="00000000" w14:paraId="0000002A">
      <w:pPr>
        <w:pStyle w:val="Heading2"/>
        <w:keepNext w:val="0"/>
        <w:keepLines w:val="0"/>
        <w:spacing w:after="80" w:before="360" w:line="276" w:lineRule="auto"/>
        <w:rPr>
          <w:sz w:val="22"/>
          <w:szCs w:val="22"/>
        </w:rPr>
      </w:pPr>
      <w:bookmarkStart w:colFirst="0" w:colLast="0" w:name="_tpbtmo20cckx" w:id="5"/>
      <w:bookmarkEnd w:id="5"/>
      <w:r w:rsidDel="00000000" w:rsidR="00000000" w:rsidRPr="00000000">
        <w:rPr>
          <w:sz w:val="22"/>
          <w:szCs w:val="22"/>
          <w:rtl w:val="0"/>
        </w:rPr>
        <w:t xml:space="preserve">Dlaczego warto korzystać w szpitalach z Automatycznych Aptek Lekowych?</w:t>
      </w:r>
    </w:p>
    <w:p w:rsidR="00000000" w:rsidDel="00000000" w:rsidP="00000000" w:rsidRDefault="00000000" w:rsidRPr="00000000" w14:paraId="0000002B">
      <w:pPr>
        <w:numPr>
          <w:ilvl w:val="0"/>
          <w:numId w:val="4"/>
        </w:numPr>
        <w:spacing w:after="0" w:afterAutospacing="0" w:before="240" w:line="276" w:lineRule="auto"/>
        <w:ind w:left="720" w:hanging="360"/>
        <w:rPr/>
      </w:pPr>
      <w:r w:rsidDel="00000000" w:rsidR="00000000" w:rsidRPr="00000000">
        <w:rPr>
          <w:b w:val="1"/>
          <w:rtl w:val="0"/>
        </w:rPr>
        <w:t xml:space="preserve">Automatyzacja i cyfryzacja działań w logistyce szpitalnej </w:t>
        <w:br w:type="textWrapping"/>
        <w:br w:type="textWrapping"/>
      </w:r>
      <w:r w:rsidDel="00000000" w:rsidR="00000000" w:rsidRPr="00000000">
        <w:rPr>
          <w:rtl w:val="0"/>
        </w:rPr>
        <w:t xml:space="preserve">Poprawa komunikacji</w:t>
      </w: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rtl w:val="0"/>
        </w:rPr>
        <w:t xml:space="preserve">apteki szpitalnej z oddziałowymi w temacie dystrybucji leków na oddziały i zatowarowaniu aptek szpitalnych.</w:t>
        <w:br w:type="textWrapping"/>
      </w:r>
    </w:p>
    <w:p w:rsidR="00000000" w:rsidDel="00000000" w:rsidP="00000000" w:rsidRDefault="00000000" w:rsidRPr="00000000" w14:paraId="0000002C">
      <w:pPr>
        <w:numPr>
          <w:ilvl w:val="0"/>
          <w:numId w:val="1"/>
        </w:numPr>
        <w:spacing w:after="240" w:before="0" w:beforeAutospacing="0" w:line="276" w:lineRule="auto"/>
        <w:ind w:left="720" w:hanging="360"/>
        <w:rPr/>
      </w:pPr>
      <w:r w:rsidDel="00000000" w:rsidR="00000000" w:rsidRPr="00000000">
        <w:rPr>
          <w:b w:val="1"/>
          <w:rtl w:val="0"/>
        </w:rPr>
        <w:t xml:space="preserve">Wzrost bezpieczeństwa pacjentów podczas wydawania leków.</w:t>
      </w:r>
    </w:p>
    <w:p w:rsidR="00000000" w:rsidDel="00000000" w:rsidP="00000000" w:rsidRDefault="00000000" w:rsidRPr="00000000" w14:paraId="0000002D">
      <w:pPr>
        <w:spacing w:after="240" w:before="240" w:line="276" w:lineRule="auto"/>
        <w:ind w:left="720" w:firstLine="0"/>
        <w:rPr/>
      </w:pPr>
      <w:r w:rsidDel="00000000" w:rsidR="00000000" w:rsidRPr="00000000">
        <w:rPr>
          <w:rtl w:val="0"/>
        </w:rPr>
        <w:t xml:space="preserve">Pełna identyfikacja pacjenta oraz integracja z HIS </w:t>
      </w:r>
      <w:r w:rsidDel="00000000" w:rsidR="00000000" w:rsidRPr="00000000">
        <w:rPr>
          <w:rtl w:val="0"/>
        </w:rPr>
        <w:t xml:space="preserve">zmniejsza ryzyko pomyłek ludzkich, które mogą wystąpić podczas ręcznego przygotowywania i wydawania leków.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240" w:before="240" w:line="276" w:lineRule="auto"/>
        <w:ind w:left="0" w:firstLine="0"/>
        <w:rPr>
          <w:b w:val="1"/>
        </w:rPr>
      </w:pPr>
      <w:r w:rsidDel="00000000" w:rsidR="00000000" w:rsidRPr="00000000">
        <w:rPr>
          <w:rtl w:val="0"/>
        </w:rPr>
        <w:t xml:space="preserve">      3.    </w:t>
      </w:r>
      <w:r w:rsidDel="00000000" w:rsidR="00000000" w:rsidRPr="00000000">
        <w:rPr>
          <w:b w:val="1"/>
          <w:rtl w:val="0"/>
        </w:rPr>
        <w:t xml:space="preserve">Podniesienie efektywności pracy personelu medycznego</w:t>
      </w:r>
    </w:p>
    <w:p w:rsidR="00000000" w:rsidDel="00000000" w:rsidP="00000000" w:rsidRDefault="00000000" w:rsidRPr="00000000" w14:paraId="0000002F">
      <w:pPr>
        <w:spacing w:after="240" w:before="240" w:line="276" w:lineRule="auto"/>
        <w:ind w:left="720" w:firstLine="0"/>
        <w:rPr/>
      </w:pPr>
      <w:r w:rsidDel="00000000" w:rsidR="00000000" w:rsidRPr="00000000">
        <w:rPr>
          <w:rtl w:val="0"/>
        </w:rPr>
        <w:t xml:space="preserve">Automatyczna k</w:t>
      </w:r>
      <w:r w:rsidDel="00000000" w:rsidR="00000000" w:rsidRPr="00000000">
        <w:rPr>
          <w:rtl w:val="0"/>
        </w:rPr>
        <w:t xml:space="preserve">ontrola stanów magazynowych, zamówień i wysyłania leków na oddziały szpitalne oraz rozdzielanie ich pacjentom. </w:t>
      </w:r>
    </w:p>
    <w:p w:rsidR="00000000" w:rsidDel="00000000" w:rsidP="00000000" w:rsidRDefault="00000000" w:rsidRPr="00000000" w14:paraId="00000030">
      <w:pPr>
        <w:spacing w:after="240" w:before="240" w:line="276" w:lineRule="auto"/>
        <w:ind w:left="0" w:firstLine="0"/>
        <w:rPr>
          <w:b w:val="1"/>
        </w:rPr>
      </w:pPr>
      <w:r w:rsidDel="00000000" w:rsidR="00000000" w:rsidRPr="00000000">
        <w:rPr>
          <w:rtl w:val="0"/>
        </w:rPr>
        <w:t xml:space="preserve">      </w:t>
      </w:r>
      <w:r w:rsidDel="00000000" w:rsidR="00000000" w:rsidRPr="00000000">
        <w:rPr>
          <w:b w:val="1"/>
          <w:rtl w:val="0"/>
        </w:rPr>
        <w:t xml:space="preserve">4. Przyspieszenie transformacji cyfrowej placówek medycznych i generowanie   oszczędności. </w:t>
      </w:r>
    </w:p>
    <w:p w:rsidR="00000000" w:rsidDel="00000000" w:rsidP="00000000" w:rsidRDefault="00000000" w:rsidRPr="00000000" w14:paraId="00000031">
      <w:pPr>
        <w:spacing w:after="240" w:before="240" w:line="276" w:lineRule="auto"/>
        <w:ind w:left="708.6614173228347" w:firstLine="0"/>
        <w:rPr/>
      </w:pPr>
      <w:r w:rsidDel="00000000" w:rsidR="00000000" w:rsidRPr="00000000">
        <w:rPr>
          <w:rtl w:val="0"/>
        </w:rPr>
        <w:t xml:space="preserve">Automatyczne apteki lekowe Unit Box generują duże ilości danych, które mogą być analizowane w celu optymalizacji procesów, lepszego planowania zakupów i zarządzania zapasami.</w:t>
      </w:r>
    </w:p>
    <w:p w:rsidR="00000000" w:rsidDel="00000000" w:rsidP="00000000" w:rsidRDefault="00000000" w:rsidRPr="00000000" w14:paraId="00000032">
      <w:pPr>
        <w:spacing w:after="240" w:before="240" w:line="276" w:lineRule="auto"/>
        <w:ind w:left="708.6614173228347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240" w:before="240" w:line="276" w:lineRule="auto"/>
        <w:ind w:left="708.6614173228347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240" w:before="240" w:line="276" w:lineRule="auto"/>
        <w:ind w:left="708.6614173228347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240" w:before="240" w:line="276" w:lineRule="auto"/>
        <w:ind w:left="708.6614173228347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240" w:before="240" w:line="276" w:lineRule="auto"/>
        <w:ind w:left="708.6614173228347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240" w:before="240" w:line="276" w:lineRule="auto"/>
        <w:ind w:left="708.6614173228347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numPr>
          <w:ilvl w:val="0"/>
          <w:numId w:val="5"/>
        </w:numPr>
        <w:ind w:left="720" w:hanging="360"/>
        <w:rPr/>
      </w:pPr>
      <w:r w:rsidDel="00000000" w:rsidR="00000000" w:rsidRPr="00000000">
        <w:rPr>
          <w:rtl w:val="0"/>
        </w:rPr>
        <w:t xml:space="preserve">ekran dotykowy 22” cali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19051</wp:posOffset>
            </wp:positionH>
            <wp:positionV relativeFrom="paragraph">
              <wp:posOffset>114300</wp:posOffset>
            </wp:positionV>
            <wp:extent cx="1830665" cy="2757488"/>
            <wp:effectExtent b="0" l="0" r="0" t="0"/>
            <wp:wrapSquare wrapText="bothSides" distB="114300" distT="114300" distL="114300" distR="11430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30665" cy="275748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3A">
      <w:pPr>
        <w:numPr>
          <w:ilvl w:val="0"/>
          <w:numId w:val="5"/>
        </w:numPr>
        <w:ind w:left="720" w:hanging="360"/>
        <w:rPr/>
      </w:pPr>
      <w:r w:rsidDel="00000000" w:rsidR="00000000" w:rsidRPr="00000000">
        <w:rPr>
          <w:rtl w:val="0"/>
        </w:rPr>
        <w:t xml:space="preserve">kamera video</w:t>
      </w:r>
    </w:p>
    <w:p w:rsidR="00000000" w:rsidDel="00000000" w:rsidP="00000000" w:rsidRDefault="00000000" w:rsidRPr="00000000" w14:paraId="0000003B">
      <w:pPr>
        <w:numPr>
          <w:ilvl w:val="0"/>
          <w:numId w:val="5"/>
        </w:numPr>
        <w:ind w:left="720" w:hanging="360"/>
        <w:rPr/>
      </w:pPr>
      <w:r w:rsidDel="00000000" w:rsidR="00000000" w:rsidRPr="00000000">
        <w:rPr>
          <w:rtl w:val="0"/>
        </w:rPr>
        <w:t xml:space="preserve">czytnik kart RFID</w:t>
      </w:r>
    </w:p>
    <w:p w:rsidR="00000000" w:rsidDel="00000000" w:rsidP="00000000" w:rsidRDefault="00000000" w:rsidRPr="00000000" w14:paraId="0000003C">
      <w:pPr>
        <w:numPr>
          <w:ilvl w:val="0"/>
          <w:numId w:val="5"/>
        </w:numPr>
        <w:ind w:left="720" w:hanging="360"/>
        <w:rPr/>
      </w:pPr>
      <w:r w:rsidDel="00000000" w:rsidR="00000000" w:rsidRPr="00000000">
        <w:rPr>
          <w:rtl w:val="0"/>
        </w:rPr>
        <w:t xml:space="preserve">szuflady z koszami ISO</w:t>
      </w:r>
    </w:p>
    <w:p w:rsidR="00000000" w:rsidDel="00000000" w:rsidP="00000000" w:rsidRDefault="00000000" w:rsidRPr="00000000" w14:paraId="0000003D">
      <w:pPr>
        <w:numPr>
          <w:ilvl w:val="0"/>
          <w:numId w:val="5"/>
        </w:numPr>
        <w:ind w:left="720" w:hanging="360"/>
        <w:rPr/>
      </w:pPr>
      <w:r w:rsidDel="00000000" w:rsidR="00000000" w:rsidRPr="00000000">
        <w:rPr>
          <w:rtl w:val="0"/>
        </w:rPr>
        <w:t xml:space="preserve">zintegrowana klawiatura</w:t>
      </w:r>
    </w:p>
    <w:p w:rsidR="00000000" w:rsidDel="00000000" w:rsidP="00000000" w:rsidRDefault="00000000" w:rsidRPr="00000000" w14:paraId="0000003E">
      <w:pPr>
        <w:numPr>
          <w:ilvl w:val="0"/>
          <w:numId w:val="5"/>
        </w:numPr>
        <w:ind w:left="720" w:hanging="360"/>
        <w:rPr/>
      </w:pPr>
      <w:r w:rsidDel="00000000" w:rsidR="00000000" w:rsidRPr="00000000">
        <w:rPr>
          <w:rtl w:val="0"/>
        </w:rPr>
        <w:t xml:space="preserve">drukarka etykiet</w:t>
      </w:r>
    </w:p>
    <w:p w:rsidR="00000000" w:rsidDel="00000000" w:rsidP="00000000" w:rsidRDefault="00000000" w:rsidRPr="00000000" w14:paraId="0000003F">
      <w:pPr>
        <w:numPr>
          <w:ilvl w:val="0"/>
          <w:numId w:val="5"/>
        </w:numPr>
        <w:ind w:left="720" w:hanging="360"/>
        <w:rPr/>
      </w:pPr>
      <w:r w:rsidDel="00000000" w:rsidR="00000000" w:rsidRPr="00000000">
        <w:rPr>
          <w:rtl w:val="0"/>
        </w:rPr>
        <w:t xml:space="preserve">czytnik kodów 2D i 1D</w:t>
      </w:r>
    </w:p>
    <w:p w:rsidR="00000000" w:rsidDel="00000000" w:rsidP="00000000" w:rsidRDefault="00000000" w:rsidRPr="00000000" w14:paraId="00000040">
      <w:pPr>
        <w:numPr>
          <w:ilvl w:val="0"/>
          <w:numId w:val="5"/>
        </w:numPr>
        <w:ind w:left="720" w:hanging="360"/>
        <w:rPr/>
      </w:pPr>
      <w:r w:rsidDel="00000000" w:rsidR="00000000" w:rsidRPr="00000000">
        <w:rPr>
          <w:rtl w:val="0"/>
        </w:rPr>
        <w:t xml:space="preserve">wbudowana lodówka</w:t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  <w:t xml:space="preserve">      Wymiary (wys. x szer. x dł.)</w:t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  <w:t xml:space="preserve">      2000 x 1300 x 820 mm</w:t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  <w:t xml:space="preserve">page 4 </w:t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tl w:val="0"/>
        </w:rPr>
        <w:t xml:space="preserve">Please delete: trusted us </w:t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  <w:t xml:space="preserve">more photos</w:t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>
          <w:rtl w:val="0"/>
        </w:rPr>
        <w:t xml:space="preserve">Potrzebujesz więcej informacji? Umów się na niezobowiązującą prezentację!</w:t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tl w:val="0"/>
        </w:rPr>
        <w:t xml:space="preserve">QR - unitbox.info</w:t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/>
      </w:pPr>
      <w:r w:rsidDel="00000000" w:rsidR="00000000" w:rsidRPr="00000000">
        <w:rPr>
          <w:rtl w:val="0"/>
        </w:rPr>
        <w:t xml:space="preserve">email: </w:t>
      </w:r>
      <w:hyperlink r:id="rId10">
        <w:r w:rsidDel="00000000" w:rsidR="00000000" w:rsidRPr="00000000">
          <w:rPr>
            <w:u w:val="single"/>
            <w:rtl w:val="0"/>
          </w:rPr>
          <w:t xml:space="preserve">handlowcy@pixel.com.pl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tel: +48 661 909 404</w:t>
      </w:r>
    </w:p>
    <w:p w:rsidR="00000000" w:rsidDel="00000000" w:rsidP="00000000" w:rsidRDefault="00000000" w:rsidRPr="00000000" w14:paraId="00000059">
      <w:pPr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ul. Piękna 1, 93-558 Łódź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numPr>
          <w:ilvl w:val="0"/>
          <w:numId w:val="2"/>
        </w:numPr>
        <w:spacing w:after="0" w:afterAutospacing="0" w:before="240" w:line="276" w:lineRule="auto"/>
        <w:ind w:left="720" w:hanging="360"/>
      </w:pPr>
      <w:r w:rsidDel="00000000" w:rsidR="00000000" w:rsidRPr="00000000">
        <w:rPr>
          <w:rtl w:val="0"/>
        </w:rPr>
        <w:t xml:space="preserve">https://www.ncbi.nlm.nih.gov/pmc/articles/PMC6371290/</w:t>
      </w:r>
    </w:p>
    <w:p w:rsidR="00000000" w:rsidDel="00000000" w:rsidP="00000000" w:rsidRDefault="00000000" w:rsidRPr="00000000" w14:paraId="0000005C">
      <w:pPr>
        <w:numPr>
          <w:ilvl w:val="0"/>
          <w:numId w:val="2"/>
        </w:numPr>
        <w:spacing w:after="0" w:afterAutospacing="0" w:before="0" w:beforeAutospacing="0" w:line="276" w:lineRule="auto"/>
        <w:ind w:left="720" w:hanging="360"/>
      </w:pPr>
      <w:r w:rsidDel="00000000" w:rsidR="00000000" w:rsidRPr="00000000">
        <w:rPr>
          <w:rtl w:val="0"/>
        </w:rPr>
        <w:t xml:space="preserve">https://www.ncbi.nlm.nih.gov/pmc/articles/PMC7362775/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numPr>
          <w:ilvl w:val="0"/>
          <w:numId w:val="2"/>
        </w:numPr>
        <w:spacing w:after="0" w:afterAutospacing="0" w:before="0" w:beforeAutospacing="0" w:line="276" w:lineRule="auto"/>
        <w:ind w:left="720" w:hanging="360"/>
      </w:pPr>
      <w:r w:rsidDel="00000000" w:rsidR="00000000" w:rsidRPr="00000000">
        <w:rPr>
          <w:rtl w:val="0"/>
        </w:rPr>
        <w:t xml:space="preserve">www.eahp.eu/sites/default/files/dd-007.pdf</w:t>
      </w:r>
    </w:p>
    <w:p w:rsidR="00000000" w:rsidDel="00000000" w:rsidP="00000000" w:rsidRDefault="00000000" w:rsidRPr="00000000" w14:paraId="0000005E">
      <w:pPr>
        <w:numPr>
          <w:ilvl w:val="0"/>
          <w:numId w:val="2"/>
        </w:numPr>
        <w:spacing w:after="0" w:afterAutospacing="0" w:before="0" w:beforeAutospacing="0" w:line="276" w:lineRule="auto"/>
        <w:ind w:left="720" w:hanging="360"/>
      </w:pPr>
      <w:r w:rsidDel="00000000" w:rsidR="00000000" w:rsidRPr="00000000">
        <w:rPr>
          <w:rtl w:val="0"/>
        </w:rPr>
        <w:t xml:space="preserve">ejhp.bmj.com/content/20/Suppl_1/A85.2.abstract</w:t>
      </w:r>
    </w:p>
    <w:p w:rsidR="00000000" w:rsidDel="00000000" w:rsidP="00000000" w:rsidRDefault="00000000" w:rsidRPr="00000000" w14:paraId="0000005F">
      <w:pPr>
        <w:numPr>
          <w:ilvl w:val="0"/>
          <w:numId w:val="2"/>
        </w:numPr>
        <w:spacing w:after="240" w:before="0" w:beforeAutospacing="0" w:line="276" w:lineRule="auto"/>
        <w:ind w:left="720" w:hanging="360"/>
      </w:pPr>
      <w:r w:rsidDel="00000000" w:rsidR="00000000" w:rsidRPr="00000000">
        <w:rPr>
          <w:rtl w:val="0"/>
        </w:rPr>
        <w:t xml:space="preserve">hospitalpharmacyeurope.com/reviews-research/implementing-an-automated-dispensing-system-for-the-safe-management-of-controlled-drugs/</w:t>
      </w:r>
    </w:p>
    <w:p w:rsidR="00000000" w:rsidDel="00000000" w:rsidP="00000000" w:rsidRDefault="00000000" w:rsidRPr="00000000" w14:paraId="00000060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2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</w:pPr>
    <w:rPr>
      <w:rFonts w:ascii="Arial" w:cs="Arial" w:eastAsia="Arial" w:hAnsi="Arial"/>
      <w:b w:val="1"/>
      <w:sz w:val="58"/>
      <w:szCs w:val="58"/>
    </w:rPr>
  </w:style>
  <w:style w:type="paragraph" w:styleId="Heading2">
    <w:name w:val="heading 2"/>
    <w:basedOn w:val="Normal"/>
    <w:next w:val="Normal"/>
    <w:pPr>
      <w:keepNext w:val="1"/>
      <w:keepLines w:val="1"/>
    </w:pPr>
    <w:rPr>
      <w:b w:val="1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</w:pPr>
    <w:rPr>
      <w:rFonts w:ascii="Arial" w:cs="Arial" w:eastAsia="Arial" w:hAnsi="Arial"/>
      <w:b w:val="1"/>
      <w:sz w:val="58"/>
      <w:szCs w:val="58"/>
    </w:rPr>
  </w:style>
  <w:style w:type="paragraph" w:styleId="Subtitle">
    <w:name w:val="Subtitle"/>
    <w:basedOn w:val="Normal"/>
    <w:next w:val="Normal"/>
    <w:pPr>
      <w:keepNext w:val="1"/>
      <w:keepLines w:val="1"/>
    </w:pPr>
    <w:rPr>
      <w:sz w:val="26"/>
      <w:szCs w:val="26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hyperlink" Target="mailto:handlowcy@pixel.com.pl" TargetMode="External"/><Relationship Id="rId9" Type="http://schemas.openxmlformats.org/officeDocument/2006/relationships/image" Target="media/image1.jpg"/><Relationship Id="rId5" Type="http://schemas.openxmlformats.org/officeDocument/2006/relationships/styles" Target="styles.xml"/><Relationship Id="rId6" Type="http://schemas.openxmlformats.org/officeDocument/2006/relationships/hyperlink" Target="http://www.unitbox.info" TargetMode="External"/><Relationship Id="rId7" Type="http://schemas.openxmlformats.org/officeDocument/2006/relationships/hyperlink" Target="https://www.pppmag.com/" TargetMode="External"/><Relationship Id="rId8" Type="http://schemas.openxmlformats.org/officeDocument/2006/relationships/hyperlink" Target="https://www.pppmag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