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6378"/>
      </w:tblGrid>
      <w:tr w:rsidR="009D3013" w:rsidRPr="00373938" w14:paraId="69BF81E5" w14:textId="440766BE" w:rsidTr="00A13DC0">
        <w:trPr>
          <w:trHeight w:val="1550"/>
        </w:trPr>
        <w:tc>
          <w:tcPr>
            <w:tcW w:w="4962" w:type="dxa"/>
            <w:vMerge w:val="restart"/>
          </w:tcPr>
          <w:p w14:paraId="43AD7241" w14:textId="26426C1F" w:rsidR="002B28F4" w:rsidRPr="001B6DDC" w:rsidRDefault="004A5E8A" w:rsidP="001B6DDC">
            <w:pPr>
              <w:spacing w:after="0"/>
              <w:rPr>
                <w:lang w:val="en-US"/>
              </w:rPr>
            </w:pPr>
            <w:r w:rsidRPr="004A5E8A">
              <w:rPr>
                <w:noProof/>
              </w:rPr>
              <w:drawing>
                <wp:anchor distT="0" distB="0" distL="114300" distR="114300" simplePos="0" relativeHeight="251659264" behindDoc="1" locked="0" layoutInCell="1" allowOverlap="1" wp14:anchorId="3BCE5F7B" wp14:editId="3E7995D7">
                  <wp:simplePos x="0" y="0"/>
                  <wp:positionH relativeFrom="column">
                    <wp:posOffset>10160</wp:posOffset>
                  </wp:positionH>
                  <wp:positionV relativeFrom="paragraph">
                    <wp:posOffset>38735</wp:posOffset>
                  </wp:positionV>
                  <wp:extent cx="404495" cy="447040"/>
                  <wp:effectExtent l="0" t="0" r="0" b="0"/>
                  <wp:wrapTight wrapText="bothSides">
                    <wp:wrapPolygon edited="0">
                      <wp:start x="2035" y="0"/>
                      <wp:lineTo x="0" y="14727"/>
                      <wp:lineTo x="0" y="20250"/>
                      <wp:lineTo x="8138" y="20250"/>
                      <wp:lineTo x="15259" y="20250"/>
                      <wp:lineTo x="20345" y="20250"/>
                      <wp:lineTo x="20345" y="14727"/>
                      <wp:lineTo x="18311" y="3682"/>
                      <wp:lineTo x="16276" y="0"/>
                      <wp:lineTo x="2035" y="0"/>
                    </wp:wrapPolygon>
                  </wp:wrapTight>
                  <wp:docPr id="171768566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4495" cy="447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6DDC">
              <w:rPr>
                <w:b/>
                <w:bCs/>
                <w:sz w:val="20"/>
                <w:szCs w:val="20"/>
                <w:lang w:val="en-US"/>
              </w:rPr>
              <w:t xml:space="preserve">   </w:t>
            </w:r>
            <w:r w:rsidR="00195EA6" w:rsidRPr="0026645E">
              <w:rPr>
                <w:b/>
                <w:bCs/>
                <w:sz w:val="20"/>
                <w:szCs w:val="20"/>
                <w:lang w:val="en-US"/>
              </w:rPr>
              <w:t xml:space="preserve">Contact: </w:t>
            </w:r>
            <w:r w:rsidR="00B06468">
              <w:rPr>
                <w:b/>
                <w:bCs/>
                <w:sz w:val="20"/>
                <w:szCs w:val="20"/>
                <w:lang w:val="en-US"/>
              </w:rPr>
              <w:t xml:space="preserve"> </w:t>
            </w:r>
            <w:r w:rsidR="002B28F4">
              <w:rPr>
                <w:b/>
                <w:bCs/>
                <w:sz w:val="20"/>
                <w:szCs w:val="20"/>
                <w:lang w:val="en-US"/>
              </w:rPr>
              <w:t xml:space="preserve"> </w:t>
            </w:r>
          </w:p>
          <w:p w14:paraId="315110C0" w14:textId="0C4B9542" w:rsidR="002B28F4" w:rsidRDefault="001B6DDC" w:rsidP="001B6DDC">
            <w:pPr>
              <w:spacing w:after="0"/>
              <w:rPr>
                <w:sz w:val="20"/>
                <w:szCs w:val="20"/>
                <w:lang w:val="en-US"/>
              </w:rPr>
            </w:pPr>
            <w:r>
              <w:rPr>
                <w:sz w:val="20"/>
                <w:szCs w:val="20"/>
                <w:lang w:val="en-US"/>
              </w:rPr>
              <w:t xml:space="preserve">  </w:t>
            </w:r>
            <w:r w:rsidR="00195EA6" w:rsidRPr="0026645E">
              <w:rPr>
                <w:sz w:val="20"/>
                <w:szCs w:val="20"/>
                <w:lang w:val="en-US"/>
              </w:rPr>
              <w:t>Geoffroy Van Humbeeck</w:t>
            </w:r>
            <w:r>
              <w:rPr>
                <w:sz w:val="20"/>
                <w:szCs w:val="20"/>
                <w:lang w:val="en-US"/>
              </w:rPr>
              <w:t xml:space="preserve"> (Founder &amp; CEO)</w:t>
            </w:r>
          </w:p>
          <w:p w14:paraId="31047EC5" w14:textId="6E2FEBBF" w:rsidR="00195EA6" w:rsidRPr="00B06468" w:rsidRDefault="001B6DDC" w:rsidP="001B6DDC">
            <w:pPr>
              <w:spacing w:after="0"/>
              <w:rPr>
                <w:b/>
                <w:bCs/>
                <w:sz w:val="20"/>
                <w:szCs w:val="20"/>
                <w:lang w:val="en-US"/>
              </w:rPr>
            </w:pPr>
            <w:r>
              <w:rPr>
                <w:sz w:val="20"/>
                <w:szCs w:val="20"/>
                <w:lang w:val="en-US"/>
              </w:rPr>
              <w:t xml:space="preserve">  </w:t>
            </w:r>
            <w:hyperlink r:id="rId9" w:history="1">
              <w:r w:rsidR="00313B48" w:rsidRPr="00941FBE">
                <w:rPr>
                  <w:rStyle w:val="Lienhypertexte"/>
                  <w:sz w:val="20"/>
                  <w:szCs w:val="20"/>
                  <w:lang w:val="en-US"/>
                </w:rPr>
                <w:t>geoffroy@asmartworld.be</w:t>
              </w:r>
            </w:hyperlink>
            <w:r w:rsidR="00195EA6" w:rsidRPr="0026645E">
              <w:rPr>
                <w:sz w:val="20"/>
                <w:szCs w:val="20"/>
                <w:lang w:val="en-US"/>
              </w:rPr>
              <w:t xml:space="preserve"> </w:t>
            </w:r>
            <w:r w:rsidR="00B06468">
              <w:rPr>
                <w:sz w:val="20"/>
                <w:szCs w:val="20"/>
                <w:lang w:val="en-US"/>
              </w:rPr>
              <w:t xml:space="preserve">  </w:t>
            </w:r>
            <w:r w:rsidR="00195EA6" w:rsidRPr="0026645E">
              <w:rPr>
                <w:sz w:val="20"/>
                <w:szCs w:val="20"/>
                <w:lang w:val="en-US"/>
              </w:rPr>
              <w:t xml:space="preserve"> +32 476 06 74 09</w:t>
            </w:r>
          </w:p>
          <w:p w14:paraId="62846CF7" w14:textId="77777777" w:rsidR="009B602F" w:rsidRDefault="009B602F" w:rsidP="00CB2BE1">
            <w:pPr>
              <w:spacing w:after="0"/>
              <w:rPr>
                <w:sz w:val="10"/>
                <w:szCs w:val="10"/>
                <w:lang w:val="en-US"/>
              </w:rPr>
            </w:pPr>
          </w:p>
          <w:p w14:paraId="4EB1CCDC" w14:textId="77777777" w:rsidR="001B6DDC" w:rsidRPr="002B28F4" w:rsidRDefault="001B6DDC" w:rsidP="00CB2BE1">
            <w:pPr>
              <w:spacing w:after="0"/>
              <w:rPr>
                <w:sz w:val="10"/>
                <w:szCs w:val="10"/>
                <w:lang w:val="en-US"/>
              </w:rPr>
            </w:pPr>
          </w:p>
          <w:p w14:paraId="5692D863" w14:textId="353D6946" w:rsidR="000C462C" w:rsidRPr="0026645E" w:rsidRDefault="000C462C" w:rsidP="00CB2BE1">
            <w:pPr>
              <w:spacing w:after="0"/>
              <w:rPr>
                <w:b/>
                <w:bCs/>
                <w:sz w:val="20"/>
                <w:szCs w:val="20"/>
                <w:lang w:val="en-US"/>
              </w:rPr>
            </w:pPr>
            <w:r w:rsidRPr="0026645E">
              <w:rPr>
                <w:b/>
                <w:bCs/>
                <w:sz w:val="20"/>
                <w:szCs w:val="20"/>
                <w:lang w:val="en-US"/>
              </w:rPr>
              <w:t>Funding:</w:t>
            </w:r>
          </w:p>
          <w:p w14:paraId="61E80F61" w14:textId="7E6D33A6" w:rsidR="000C462C" w:rsidRPr="0026645E" w:rsidRDefault="000C462C" w:rsidP="00974C16">
            <w:pPr>
              <w:spacing w:after="0"/>
              <w:rPr>
                <w:sz w:val="20"/>
                <w:szCs w:val="20"/>
                <w:u w:val="single"/>
                <w:lang w:val="en-US"/>
              </w:rPr>
            </w:pPr>
            <w:r w:rsidRPr="0026645E">
              <w:rPr>
                <w:sz w:val="20"/>
                <w:szCs w:val="20"/>
                <w:u w:val="single"/>
                <w:lang w:val="en-US"/>
              </w:rPr>
              <w:t>Current</w:t>
            </w:r>
            <w:r w:rsidR="00CB2BE1" w:rsidRPr="00CB2BE1">
              <w:rPr>
                <w:sz w:val="20"/>
                <w:szCs w:val="20"/>
                <w:lang w:val="en-US"/>
              </w:rPr>
              <w:t xml:space="preserve">                                       </w:t>
            </w:r>
            <w:r w:rsidR="00CB2BE1">
              <w:rPr>
                <w:sz w:val="20"/>
                <w:szCs w:val="20"/>
                <w:u w:val="single"/>
                <w:lang w:val="en-US"/>
              </w:rPr>
              <w:t>Seeking</w:t>
            </w:r>
          </w:p>
          <w:p w14:paraId="756EF5F3" w14:textId="77777777" w:rsidR="00CB2BE1" w:rsidRPr="0026645E" w:rsidRDefault="008046E8" w:rsidP="00CB2BE1">
            <w:pPr>
              <w:spacing w:after="0"/>
              <w:rPr>
                <w:sz w:val="20"/>
                <w:szCs w:val="20"/>
                <w:lang w:val="en-US"/>
              </w:rPr>
            </w:pPr>
            <w:r w:rsidRPr="0026645E">
              <w:rPr>
                <w:sz w:val="20"/>
                <w:szCs w:val="20"/>
                <w:lang w:val="en-US"/>
              </w:rPr>
              <w:t>$750k in equity</w:t>
            </w:r>
            <w:r w:rsidR="00CB2BE1">
              <w:rPr>
                <w:sz w:val="20"/>
                <w:szCs w:val="20"/>
                <w:lang w:val="en-US"/>
              </w:rPr>
              <w:t xml:space="preserve">                         </w:t>
            </w:r>
            <w:r w:rsidR="00CB2BE1" w:rsidRPr="0026645E">
              <w:rPr>
                <w:sz w:val="20"/>
                <w:szCs w:val="20"/>
                <w:lang w:val="en-US"/>
              </w:rPr>
              <w:t>$10M in equity</w:t>
            </w:r>
          </w:p>
          <w:p w14:paraId="18B69A31" w14:textId="5597CFCA" w:rsidR="009B602F" w:rsidRPr="002B28F4" w:rsidRDefault="009B602F" w:rsidP="002B28F4">
            <w:pPr>
              <w:spacing w:after="0"/>
              <w:rPr>
                <w:sz w:val="10"/>
                <w:szCs w:val="10"/>
                <w:lang w:val="en-US"/>
              </w:rPr>
            </w:pPr>
          </w:p>
          <w:p w14:paraId="18000F26" w14:textId="05E148EA" w:rsidR="00D53C9A" w:rsidRPr="00F312F7" w:rsidRDefault="00D53C9A" w:rsidP="002B28F4">
            <w:pPr>
              <w:spacing w:after="0"/>
              <w:rPr>
                <w:b/>
                <w:bCs/>
                <w:sz w:val="20"/>
                <w:szCs w:val="20"/>
                <w:lang w:val="en-US"/>
              </w:rPr>
            </w:pPr>
            <w:r w:rsidRPr="00F312F7">
              <w:rPr>
                <w:b/>
                <w:bCs/>
                <w:sz w:val="20"/>
                <w:szCs w:val="20"/>
                <w:lang w:val="en-US"/>
              </w:rPr>
              <w:t>Use of Proceeds</w:t>
            </w:r>
            <w:r w:rsidR="00F312F7" w:rsidRPr="00F312F7">
              <w:rPr>
                <w:b/>
                <w:bCs/>
                <w:sz w:val="20"/>
                <w:szCs w:val="20"/>
                <w:lang w:val="en-US"/>
              </w:rPr>
              <w:t>:</w:t>
            </w:r>
          </w:p>
          <w:p w14:paraId="3F8580F4" w14:textId="77777777" w:rsidR="00B15BC1" w:rsidRDefault="00B15BC1" w:rsidP="00B15BC1">
            <w:pPr>
              <w:spacing w:after="0"/>
              <w:rPr>
                <w:sz w:val="20"/>
                <w:szCs w:val="20"/>
                <w:lang w:val="en-US"/>
              </w:rPr>
            </w:pPr>
            <w:r w:rsidRPr="00590C07">
              <w:rPr>
                <w:sz w:val="20"/>
                <w:szCs w:val="20"/>
                <w:u w:val="single"/>
                <w:lang w:val="en-US"/>
              </w:rPr>
              <w:t>First 12 months after funding</w:t>
            </w:r>
            <w:r>
              <w:rPr>
                <w:sz w:val="20"/>
                <w:szCs w:val="20"/>
                <w:lang w:val="en-US"/>
              </w:rPr>
              <w:t>:</w:t>
            </w:r>
          </w:p>
          <w:p w14:paraId="25891262" w14:textId="330C53C1" w:rsidR="00455336" w:rsidRDefault="00111348" w:rsidP="00E61B60">
            <w:pPr>
              <w:pStyle w:val="Paragraphedeliste"/>
              <w:numPr>
                <w:ilvl w:val="0"/>
                <w:numId w:val="7"/>
              </w:numPr>
              <w:spacing w:after="0"/>
              <w:rPr>
                <w:sz w:val="20"/>
                <w:szCs w:val="20"/>
                <w:lang w:val="en-US"/>
              </w:rPr>
            </w:pPr>
            <w:r>
              <w:rPr>
                <w:sz w:val="20"/>
                <w:szCs w:val="20"/>
                <w:lang w:val="en-US"/>
              </w:rPr>
              <w:t>X</w:t>
            </w:r>
            <w:r w:rsidR="007B433A">
              <w:rPr>
                <w:sz w:val="20"/>
                <w:szCs w:val="20"/>
                <w:lang w:val="en-US"/>
              </w:rPr>
              <w:t xml:space="preserve"> People</w:t>
            </w:r>
            <w:r w:rsidR="00F944D8">
              <w:rPr>
                <w:sz w:val="20"/>
                <w:szCs w:val="20"/>
                <w:lang w:val="en-US"/>
              </w:rPr>
              <w:t xml:space="preserve"> - $XM</w:t>
            </w:r>
          </w:p>
          <w:p w14:paraId="5E124230" w14:textId="72B77A39" w:rsidR="00436EA8" w:rsidRDefault="00436EA8" w:rsidP="0009681B">
            <w:pPr>
              <w:pStyle w:val="Paragraphedeliste"/>
              <w:numPr>
                <w:ilvl w:val="1"/>
                <w:numId w:val="7"/>
              </w:numPr>
              <w:spacing w:after="0"/>
              <w:rPr>
                <w:sz w:val="20"/>
                <w:szCs w:val="20"/>
                <w:lang w:val="en-US"/>
              </w:rPr>
            </w:pPr>
            <w:r>
              <w:rPr>
                <w:sz w:val="20"/>
                <w:szCs w:val="20"/>
                <w:lang w:val="en-US"/>
              </w:rPr>
              <w:t>xx</w:t>
            </w:r>
            <w:r w:rsidR="006B354B">
              <w:rPr>
                <w:sz w:val="20"/>
                <w:szCs w:val="20"/>
                <w:lang w:val="en-US"/>
              </w:rPr>
              <w:t xml:space="preserve"> (3)</w:t>
            </w:r>
          </w:p>
          <w:p w14:paraId="35368CFE" w14:textId="0E7B2E5E" w:rsidR="00436EA8" w:rsidRDefault="00436EA8" w:rsidP="0009681B">
            <w:pPr>
              <w:pStyle w:val="Paragraphedeliste"/>
              <w:numPr>
                <w:ilvl w:val="1"/>
                <w:numId w:val="7"/>
              </w:numPr>
              <w:spacing w:after="0"/>
              <w:rPr>
                <w:sz w:val="20"/>
                <w:szCs w:val="20"/>
                <w:lang w:val="en-US"/>
              </w:rPr>
            </w:pPr>
            <w:r>
              <w:rPr>
                <w:sz w:val="20"/>
                <w:szCs w:val="20"/>
                <w:lang w:val="en-US"/>
              </w:rPr>
              <w:t>xx</w:t>
            </w:r>
            <w:r w:rsidR="006B354B">
              <w:rPr>
                <w:sz w:val="20"/>
                <w:szCs w:val="20"/>
                <w:lang w:val="en-US"/>
              </w:rPr>
              <w:t xml:space="preserve"> (4)</w:t>
            </w:r>
          </w:p>
          <w:p w14:paraId="4CC96EC5" w14:textId="2D26F6D0" w:rsidR="00F944D8" w:rsidRPr="00211964" w:rsidRDefault="00F944D8" w:rsidP="0009681B">
            <w:pPr>
              <w:pStyle w:val="Paragraphedeliste"/>
              <w:numPr>
                <w:ilvl w:val="1"/>
                <w:numId w:val="7"/>
              </w:numPr>
              <w:spacing w:after="0"/>
              <w:rPr>
                <w:sz w:val="20"/>
                <w:szCs w:val="20"/>
                <w:lang w:val="en-US"/>
              </w:rPr>
            </w:pPr>
            <w:r>
              <w:rPr>
                <w:sz w:val="20"/>
                <w:szCs w:val="20"/>
                <w:lang w:val="en-US"/>
              </w:rPr>
              <w:t>xx</w:t>
            </w:r>
            <w:r w:rsidR="006B354B">
              <w:rPr>
                <w:sz w:val="20"/>
                <w:szCs w:val="20"/>
                <w:lang w:val="en-US"/>
              </w:rPr>
              <w:t xml:space="preserve"> (1)</w:t>
            </w:r>
          </w:p>
          <w:p w14:paraId="73E03AD0" w14:textId="3B393F5D" w:rsidR="00F944D8" w:rsidRDefault="00EA3A4D" w:rsidP="00F944D8">
            <w:pPr>
              <w:pStyle w:val="Paragraphedeliste"/>
              <w:numPr>
                <w:ilvl w:val="0"/>
                <w:numId w:val="7"/>
              </w:numPr>
              <w:spacing w:after="0"/>
              <w:rPr>
                <w:sz w:val="20"/>
                <w:szCs w:val="20"/>
                <w:lang w:val="en-US"/>
              </w:rPr>
            </w:pPr>
            <w:r>
              <w:rPr>
                <w:sz w:val="20"/>
                <w:szCs w:val="20"/>
                <w:lang w:val="en-US"/>
              </w:rPr>
              <w:t>$</w:t>
            </w:r>
            <w:proofErr w:type="spellStart"/>
            <w:r>
              <w:rPr>
                <w:sz w:val="20"/>
                <w:szCs w:val="20"/>
                <w:lang w:val="en-US"/>
              </w:rPr>
              <w:t>Xk</w:t>
            </w:r>
            <w:proofErr w:type="spellEnd"/>
            <w:r>
              <w:rPr>
                <w:sz w:val="20"/>
                <w:szCs w:val="20"/>
                <w:lang w:val="en-US"/>
              </w:rPr>
              <w:t xml:space="preserve"> </w:t>
            </w:r>
            <w:r w:rsidR="00211964">
              <w:rPr>
                <w:sz w:val="20"/>
                <w:szCs w:val="20"/>
                <w:lang w:val="en-US"/>
              </w:rPr>
              <w:t>Tech</w:t>
            </w:r>
            <w:r w:rsidR="00721198">
              <w:rPr>
                <w:sz w:val="20"/>
                <w:szCs w:val="20"/>
                <w:lang w:val="en-US"/>
              </w:rPr>
              <w:t>nological</w:t>
            </w:r>
            <w:r w:rsidR="00211964">
              <w:rPr>
                <w:sz w:val="20"/>
                <w:szCs w:val="20"/>
                <w:lang w:val="en-US"/>
              </w:rPr>
              <w:t xml:space="preserve"> innovation</w:t>
            </w:r>
            <w:r>
              <w:rPr>
                <w:sz w:val="20"/>
                <w:szCs w:val="20"/>
                <w:lang w:val="en-US"/>
              </w:rPr>
              <w:t xml:space="preserve"> </w:t>
            </w:r>
          </w:p>
          <w:p w14:paraId="4346E103" w14:textId="69FFBB7E" w:rsidR="00211964" w:rsidRDefault="00211964" w:rsidP="00211964">
            <w:pPr>
              <w:pStyle w:val="Paragraphedeliste"/>
              <w:numPr>
                <w:ilvl w:val="0"/>
                <w:numId w:val="7"/>
              </w:numPr>
              <w:spacing w:after="0"/>
              <w:rPr>
                <w:sz w:val="20"/>
                <w:szCs w:val="20"/>
                <w:lang w:val="en-US"/>
              </w:rPr>
            </w:pPr>
            <w:r>
              <w:rPr>
                <w:sz w:val="20"/>
                <w:szCs w:val="20"/>
                <w:lang w:val="en-US"/>
              </w:rPr>
              <w:t>$</w:t>
            </w:r>
            <w:proofErr w:type="spellStart"/>
            <w:r>
              <w:rPr>
                <w:sz w:val="20"/>
                <w:szCs w:val="20"/>
                <w:lang w:val="en-US"/>
              </w:rPr>
              <w:t>Xk</w:t>
            </w:r>
            <w:proofErr w:type="spellEnd"/>
            <w:r>
              <w:rPr>
                <w:sz w:val="20"/>
                <w:szCs w:val="20"/>
                <w:lang w:val="en-US"/>
              </w:rPr>
              <w:t xml:space="preserve"> </w:t>
            </w:r>
            <w:r w:rsidR="00D268B4">
              <w:rPr>
                <w:sz w:val="20"/>
                <w:szCs w:val="20"/>
                <w:lang w:val="en-US"/>
              </w:rPr>
              <w:t>Market expansion</w:t>
            </w:r>
            <w:r>
              <w:rPr>
                <w:sz w:val="20"/>
                <w:szCs w:val="20"/>
                <w:lang w:val="en-US"/>
              </w:rPr>
              <w:t xml:space="preserve"> </w:t>
            </w:r>
          </w:p>
          <w:p w14:paraId="705E069E" w14:textId="5EA840C6" w:rsidR="00211964" w:rsidRDefault="00211964" w:rsidP="00211964">
            <w:pPr>
              <w:pStyle w:val="Paragraphedeliste"/>
              <w:numPr>
                <w:ilvl w:val="0"/>
                <w:numId w:val="7"/>
              </w:numPr>
              <w:spacing w:after="0"/>
              <w:rPr>
                <w:sz w:val="20"/>
                <w:szCs w:val="20"/>
                <w:lang w:val="en-US"/>
              </w:rPr>
            </w:pPr>
            <w:r>
              <w:rPr>
                <w:sz w:val="20"/>
                <w:szCs w:val="20"/>
                <w:lang w:val="en-US"/>
              </w:rPr>
              <w:t>$</w:t>
            </w:r>
            <w:proofErr w:type="spellStart"/>
            <w:r>
              <w:rPr>
                <w:sz w:val="20"/>
                <w:szCs w:val="20"/>
                <w:lang w:val="en-US"/>
              </w:rPr>
              <w:t>Xk</w:t>
            </w:r>
            <w:proofErr w:type="spellEnd"/>
            <w:r>
              <w:rPr>
                <w:sz w:val="20"/>
                <w:szCs w:val="20"/>
                <w:lang w:val="en-US"/>
              </w:rPr>
              <w:t xml:space="preserve"> </w:t>
            </w:r>
            <w:r w:rsidR="008E27F4">
              <w:rPr>
                <w:sz w:val="20"/>
                <w:szCs w:val="20"/>
                <w:lang w:val="en-US"/>
              </w:rPr>
              <w:t>Operational</w:t>
            </w:r>
            <w:r w:rsidR="00CA143C">
              <w:rPr>
                <w:sz w:val="20"/>
                <w:szCs w:val="20"/>
                <w:lang w:val="en-US"/>
              </w:rPr>
              <w:t xml:space="preserve"> optimization</w:t>
            </w:r>
            <w:r>
              <w:rPr>
                <w:sz w:val="20"/>
                <w:szCs w:val="20"/>
                <w:lang w:val="en-US"/>
              </w:rPr>
              <w:t xml:space="preserve"> </w:t>
            </w:r>
          </w:p>
          <w:p w14:paraId="073496F8" w14:textId="4487EBB4" w:rsidR="00211964" w:rsidRDefault="00211964" w:rsidP="00211964">
            <w:pPr>
              <w:pStyle w:val="Paragraphedeliste"/>
              <w:numPr>
                <w:ilvl w:val="0"/>
                <w:numId w:val="7"/>
              </w:numPr>
              <w:spacing w:after="0"/>
              <w:rPr>
                <w:sz w:val="20"/>
                <w:szCs w:val="20"/>
                <w:lang w:val="en-US"/>
              </w:rPr>
            </w:pPr>
            <w:r>
              <w:rPr>
                <w:sz w:val="20"/>
                <w:szCs w:val="20"/>
                <w:lang w:val="en-US"/>
              </w:rPr>
              <w:t>$</w:t>
            </w:r>
            <w:proofErr w:type="spellStart"/>
            <w:r>
              <w:rPr>
                <w:sz w:val="20"/>
                <w:szCs w:val="20"/>
                <w:lang w:val="en-US"/>
              </w:rPr>
              <w:t>Xk</w:t>
            </w:r>
            <w:proofErr w:type="spellEnd"/>
            <w:r>
              <w:rPr>
                <w:sz w:val="20"/>
                <w:szCs w:val="20"/>
                <w:lang w:val="en-US"/>
              </w:rPr>
              <w:t xml:space="preserve"> </w:t>
            </w:r>
            <w:r w:rsidR="00CA143C">
              <w:rPr>
                <w:sz w:val="20"/>
                <w:szCs w:val="20"/>
                <w:lang w:val="en-US"/>
              </w:rPr>
              <w:t xml:space="preserve">Infrastructure </w:t>
            </w:r>
            <w:r w:rsidR="008E27F4">
              <w:rPr>
                <w:sz w:val="20"/>
                <w:szCs w:val="20"/>
                <w:lang w:val="en-US"/>
              </w:rPr>
              <w:t>&amp; Technology</w:t>
            </w:r>
            <w:r>
              <w:rPr>
                <w:sz w:val="20"/>
                <w:szCs w:val="20"/>
                <w:lang w:val="en-US"/>
              </w:rPr>
              <w:t xml:space="preserve"> </w:t>
            </w:r>
          </w:p>
          <w:p w14:paraId="2648D544" w14:textId="2D1FBFDE" w:rsidR="00EA3A4D" w:rsidRDefault="00211964" w:rsidP="00211964">
            <w:pPr>
              <w:pStyle w:val="Paragraphedeliste"/>
              <w:numPr>
                <w:ilvl w:val="0"/>
                <w:numId w:val="7"/>
              </w:numPr>
              <w:spacing w:after="0"/>
              <w:rPr>
                <w:sz w:val="20"/>
                <w:szCs w:val="20"/>
                <w:lang w:val="en-US"/>
              </w:rPr>
            </w:pPr>
            <w:r>
              <w:rPr>
                <w:sz w:val="20"/>
                <w:szCs w:val="20"/>
                <w:lang w:val="en-US"/>
              </w:rPr>
              <w:t>$</w:t>
            </w:r>
            <w:proofErr w:type="spellStart"/>
            <w:r>
              <w:rPr>
                <w:sz w:val="20"/>
                <w:szCs w:val="20"/>
                <w:lang w:val="en-US"/>
              </w:rPr>
              <w:t>Xk</w:t>
            </w:r>
            <w:proofErr w:type="spellEnd"/>
            <w:r>
              <w:rPr>
                <w:sz w:val="20"/>
                <w:szCs w:val="20"/>
                <w:lang w:val="en-US"/>
              </w:rPr>
              <w:t xml:space="preserve"> </w:t>
            </w:r>
            <w:r w:rsidR="008E27F4" w:rsidRPr="008E27F4">
              <w:rPr>
                <w:sz w:val="20"/>
                <w:szCs w:val="20"/>
                <w:lang w:val="en-US"/>
              </w:rPr>
              <w:t>Intellectual property protection</w:t>
            </w:r>
          </w:p>
          <w:p w14:paraId="7F2AE03E" w14:textId="2B974038" w:rsidR="008E27F4" w:rsidRPr="00211964" w:rsidRDefault="008D52E4" w:rsidP="00211964">
            <w:pPr>
              <w:pStyle w:val="Paragraphedeliste"/>
              <w:numPr>
                <w:ilvl w:val="0"/>
                <w:numId w:val="7"/>
              </w:numPr>
              <w:spacing w:after="0"/>
              <w:rPr>
                <w:sz w:val="20"/>
                <w:szCs w:val="20"/>
                <w:lang w:val="en-US"/>
              </w:rPr>
            </w:pPr>
            <w:r>
              <w:rPr>
                <w:sz w:val="20"/>
                <w:szCs w:val="20"/>
                <w:lang w:val="en-US"/>
              </w:rPr>
              <w:t>$</w:t>
            </w:r>
            <w:proofErr w:type="spellStart"/>
            <w:r>
              <w:rPr>
                <w:sz w:val="20"/>
                <w:szCs w:val="20"/>
                <w:lang w:val="en-US"/>
              </w:rPr>
              <w:t>Xk</w:t>
            </w:r>
            <w:proofErr w:type="spellEnd"/>
            <w:r>
              <w:rPr>
                <w:sz w:val="20"/>
                <w:szCs w:val="20"/>
                <w:lang w:val="en-US"/>
              </w:rPr>
              <w:t xml:space="preserve"> </w:t>
            </w:r>
            <w:r w:rsidRPr="008D52E4">
              <w:rPr>
                <w:sz w:val="20"/>
                <w:szCs w:val="20"/>
                <w:lang w:val="en-US"/>
              </w:rPr>
              <w:t xml:space="preserve">Sustainability and ESG </w:t>
            </w:r>
            <w:r>
              <w:rPr>
                <w:sz w:val="20"/>
                <w:szCs w:val="20"/>
                <w:lang w:val="en-US"/>
              </w:rPr>
              <w:t>i</w:t>
            </w:r>
            <w:r w:rsidRPr="008D52E4">
              <w:rPr>
                <w:sz w:val="20"/>
                <w:szCs w:val="20"/>
                <w:lang w:val="en-US"/>
              </w:rPr>
              <w:t>mpact</w:t>
            </w:r>
          </w:p>
          <w:p w14:paraId="7FB0E17C" w14:textId="77777777" w:rsidR="00B15BC1" w:rsidRDefault="00B15BC1" w:rsidP="00B15BC1">
            <w:pPr>
              <w:spacing w:after="0"/>
              <w:rPr>
                <w:sz w:val="20"/>
                <w:szCs w:val="20"/>
                <w:lang w:val="en-US"/>
              </w:rPr>
            </w:pPr>
          </w:p>
          <w:p w14:paraId="5C2F577C" w14:textId="4C3F4F81" w:rsidR="00436EA8" w:rsidRDefault="00B15BC1" w:rsidP="00B15BC1">
            <w:pPr>
              <w:spacing w:after="0"/>
              <w:rPr>
                <w:sz w:val="20"/>
                <w:szCs w:val="20"/>
                <w:lang w:val="en-US"/>
              </w:rPr>
            </w:pPr>
            <w:r w:rsidRPr="00590C07">
              <w:rPr>
                <w:sz w:val="20"/>
                <w:szCs w:val="20"/>
                <w:u w:val="single"/>
                <w:lang w:val="en-US"/>
              </w:rPr>
              <w:t>12 to 24 months after funding</w:t>
            </w:r>
            <w:r>
              <w:rPr>
                <w:sz w:val="20"/>
                <w:szCs w:val="20"/>
                <w:lang w:val="en-US"/>
              </w:rPr>
              <w:t>:</w:t>
            </w:r>
          </w:p>
          <w:p w14:paraId="2958BCF6" w14:textId="145D74C2" w:rsidR="00436EA8" w:rsidRPr="00436EA8" w:rsidRDefault="0066143A" w:rsidP="00436EA8">
            <w:pPr>
              <w:pStyle w:val="Paragraphedeliste"/>
              <w:numPr>
                <w:ilvl w:val="0"/>
                <w:numId w:val="8"/>
              </w:numPr>
              <w:spacing w:after="0"/>
              <w:rPr>
                <w:sz w:val="20"/>
                <w:szCs w:val="20"/>
                <w:lang w:val="en-US"/>
              </w:rPr>
            </w:pPr>
            <w:r>
              <w:rPr>
                <w:sz w:val="20"/>
                <w:szCs w:val="20"/>
                <w:lang w:val="en-US"/>
              </w:rPr>
              <w:t>$</w:t>
            </w:r>
            <w:proofErr w:type="spellStart"/>
            <w:r>
              <w:rPr>
                <w:sz w:val="20"/>
                <w:szCs w:val="20"/>
                <w:lang w:val="en-US"/>
              </w:rPr>
              <w:t>Xk</w:t>
            </w:r>
            <w:proofErr w:type="spellEnd"/>
            <w:r w:rsidR="00530CAB">
              <w:rPr>
                <w:sz w:val="20"/>
                <w:szCs w:val="20"/>
                <w:lang w:val="en-US"/>
              </w:rPr>
              <w:t xml:space="preserve"> </w:t>
            </w:r>
            <w:r w:rsidR="00530CAB" w:rsidRPr="002172FF">
              <w:rPr>
                <w:sz w:val="20"/>
                <w:szCs w:val="20"/>
                <w:lang w:val="en-US"/>
              </w:rPr>
              <w:t xml:space="preserve">Market </w:t>
            </w:r>
            <w:r w:rsidR="002172FF">
              <w:rPr>
                <w:sz w:val="20"/>
                <w:szCs w:val="20"/>
                <w:lang w:val="en-US"/>
              </w:rPr>
              <w:t>e</w:t>
            </w:r>
            <w:r w:rsidR="00530CAB" w:rsidRPr="002172FF">
              <w:rPr>
                <w:sz w:val="20"/>
                <w:szCs w:val="20"/>
                <w:lang w:val="en-US"/>
              </w:rPr>
              <w:t xml:space="preserve">xpansion and </w:t>
            </w:r>
            <w:r w:rsidR="002172FF">
              <w:rPr>
                <w:sz w:val="20"/>
                <w:szCs w:val="20"/>
                <w:lang w:val="en-US"/>
              </w:rPr>
              <w:t>c</w:t>
            </w:r>
            <w:r w:rsidR="00530CAB" w:rsidRPr="002172FF">
              <w:rPr>
                <w:sz w:val="20"/>
                <w:szCs w:val="20"/>
                <w:lang w:val="en-US"/>
              </w:rPr>
              <w:t>onsolidation</w:t>
            </w:r>
          </w:p>
          <w:p w14:paraId="1E3FB6E0" w14:textId="19E14103" w:rsidR="00590C07" w:rsidRDefault="0066143A" w:rsidP="008E27F4">
            <w:pPr>
              <w:pStyle w:val="Paragraphedeliste"/>
              <w:numPr>
                <w:ilvl w:val="0"/>
                <w:numId w:val="8"/>
              </w:numPr>
              <w:spacing w:after="0"/>
              <w:rPr>
                <w:sz w:val="20"/>
                <w:szCs w:val="20"/>
                <w:lang w:val="en-US"/>
              </w:rPr>
            </w:pPr>
            <w:r>
              <w:rPr>
                <w:sz w:val="20"/>
                <w:szCs w:val="20"/>
                <w:lang w:val="en-US"/>
              </w:rPr>
              <w:t>$</w:t>
            </w:r>
            <w:proofErr w:type="spellStart"/>
            <w:r>
              <w:rPr>
                <w:sz w:val="20"/>
                <w:szCs w:val="20"/>
                <w:lang w:val="en-US"/>
              </w:rPr>
              <w:t>Xk</w:t>
            </w:r>
            <w:proofErr w:type="spellEnd"/>
            <w:r w:rsidR="00530CAB">
              <w:rPr>
                <w:sz w:val="20"/>
                <w:szCs w:val="20"/>
                <w:lang w:val="en-US"/>
              </w:rPr>
              <w:t xml:space="preserve"> </w:t>
            </w:r>
            <w:r w:rsidR="00530CAB" w:rsidRPr="002172FF">
              <w:rPr>
                <w:sz w:val="20"/>
                <w:szCs w:val="20"/>
                <w:lang w:val="en-US"/>
              </w:rPr>
              <w:t xml:space="preserve">Product and </w:t>
            </w:r>
            <w:r w:rsidR="002172FF">
              <w:rPr>
                <w:sz w:val="20"/>
                <w:szCs w:val="20"/>
                <w:lang w:val="en-US"/>
              </w:rPr>
              <w:t>s</w:t>
            </w:r>
            <w:r w:rsidR="00530CAB" w:rsidRPr="002172FF">
              <w:rPr>
                <w:sz w:val="20"/>
                <w:szCs w:val="20"/>
                <w:lang w:val="en-US"/>
              </w:rPr>
              <w:t xml:space="preserve">ervice </w:t>
            </w:r>
            <w:r w:rsidR="002172FF">
              <w:rPr>
                <w:sz w:val="20"/>
                <w:szCs w:val="20"/>
                <w:lang w:val="en-US"/>
              </w:rPr>
              <w:t>e</w:t>
            </w:r>
            <w:r w:rsidR="00530CAB" w:rsidRPr="002172FF">
              <w:rPr>
                <w:sz w:val="20"/>
                <w:szCs w:val="20"/>
                <w:lang w:val="en-US"/>
              </w:rPr>
              <w:t>nhancement</w:t>
            </w:r>
          </w:p>
          <w:p w14:paraId="4871FA04" w14:textId="54AFEAA1" w:rsidR="0066143A" w:rsidRDefault="0066143A" w:rsidP="008E27F4">
            <w:pPr>
              <w:pStyle w:val="Paragraphedeliste"/>
              <w:numPr>
                <w:ilvl w:val="0"/>
                <w:numId w:val="8"/>
              </w:numPr>
              <w:spacing w:after="0"/>
              <w:rPr>
                <w:sz w:val="20"/>
                <w:szCs w:val="20"/>
                <w:lang w:val="en-US"/>
              </w:rPr>
            </w:pPr>
            <w:r>
              <w:rPr>
                <w:sz w:val="20"/>
                <w:szCs w:val="20"/>
                <w:lang w:val="en-US"/>
              </w:rPr>
              <w:t>$</w:t>
            </w:r>
            <w:proofErr w:type="spellStart"/>
            <w:r>
              <w:rPr>
                <w:sz w:val="20"/>
                <w:szCs w:val="20"/>
                <w:lang w:val="en-US"/>
              </w:rPr>
              <w:t>Xk</w:t>
            </w:r>
            <w:proofErr w:type="spellEnd"/>
            <w:r w:rsidR="002172FF">
              <w:rPr>
                <w:sz w:val="20"/>
                <w:szCs w:val="20"/>
                <w:lang w:val="en-US"/>
              </w:rPr>
              <w:t xml:space="preserve"> </w:t>
            </w:r>
            <w:r w:rsidR="002172FF" w:rsidRPr="002172FF">
              <w:rPr>
                <w:sz w:val="20"/>
                <w:szCs w:val="20"/>
                <w:lang w:val="en-US"/>
              </w:rPr>
              <w:t xml:space="preserve">Strategic </w:t>
            </w:r>
            <w:r w:rsidR="002172FF">
              <w:rPr>
                <w:sz w:val="20"/>
                <w:szCs w:val="20"/>
                <w:lang w:val="en-US"/>
              </w:rPr>
              <w:t>p</w:t>
            </w:r>
            <w:r w:rsidR="002172FF" w:rsidRPr="002172FF">
              <w:rPr>
                <w:sz w:val="20"/>
                <w:szCs w:val="20"/>
                <w:lang w:val="en-US"/>
              </w:rPr>
              <w:t xml:space="preserve">artnerships and </w:t>
            </w:r>
            <w:r w:rsidR="002172FF">
              <w:rPr>
                <w:sz w:val="20"/>
                <w:szCs w:val="20"/>
                <w:lang w:val="en-US"/>
              </w:rPr>
              <w:t>b</w:t>
            </w:r>
            <w:r w:rsidR="002172FF" w:rsidRPr="002172FF">
              <w:rPr>
                <w:sz w:val="20"/>
                <w:szCs w:val="20"/>
                <w:lang w:val="en-US"/>
              </w:rPr>
              <w:t xml:space="preserve">rand </w:t>
            </w:r>
            <w:r w:rsidR="002172FF">
              <w:rPr>
                <w:sz w:val="20"/>
                <w:szCs w:val="20"/>
                <w:lang w:val="en-US"/>
              </w:rPr>
              <w:t>v</w:t>
            </w:r>
            <w:r w:rsidR="002172FF" w:rsidRPr="002172FF">
              <w:rPr>
                <w:sz w:val="20"/>
                <w:szCs w:val="20"/>
                <w:lang w:val="en-US"/>
              </w:rPr>
              <w:t>isibility</w:t>
            </w:r>
            <w:r w:rsidR="00530CAB">
              <w:rPr>
                <w:sz w:val="20"/>
                <w:szCs w:val="20"/>
                <w:lang w:val="en-US"/>
              </w:rPr>
              <w:t xml:space="preserve"> </w:t>
            </w:r>
          </w:p>
          <w:p w14:paraId="5331E779" w14:textId="688D1B5C" w:rsidR="0066143A" w:rsidRPr="008E27F4" w:rsidRDefault="0066143A" w:rsidP="008E27F4">
            <w:pPr>
              <w:pStyle w:val="Paragraphedeliste"/>
              <w:numPr>
                <w:ilvl w:val="0"/>
                <w:numId w:val="8"/>
              </w:numPr>
              <w:spacing w:after="0"/>
              <w:rPr>
                <w:sz w:val="20"/>
                <w:szCs w:val="20"/>
                <w:lang w:val="en-US"/>
              </w:rPr>
            </w:pPr>
            <w:r>
              <w:rPr>
                <w:sz w:val="20"/>
                <w:szCs w:val="20"/>
                <w:lang w:val="en-US"/>
              </w:rPr>
              <w:t>$</w:t>
            </w:r>
            <w:proofErr w:type="spellStart"/>
            <w:r>
              <w:rPr>
                <w:sz w:val="20"/>
                <w:szCs w:val="20"/>
                <w:lang w:val="en-US"/>
              </w:rPr>
              <w:t>Xk</w:t>
            </w:r>
            <w:proofErr w:type="spellEnd"/>
            <w:r w:rsidR="002172FF">
              <w:rPr>
                <w:sz w:val="20"/>
                <w:szCs w:val="20"/>
                <w:lang w:val="en-US"/>
              </w:rPr>
              <w:t xml:space="preserve"> </w:t>
            </w:r>
            <w:r w:rsidR="002172FF" w:rsidRPr="002172FF">
              <w:rPr>
                <w:sz w:val="20"/>
                <w:szCs w:val="20"/>
                <w:lang w:val="en-US"/>
              </w:rPr>
              <w:t>ESG</w:t>
            </w:r>
            <w:r w:rsidR="002A3D15">
              <w:rPr>
                <w:sz w:val="20"/>
                <w:szCs w:val="20"/>
                <w:lang w:val="en-US"/>
              </w:rPr>
              <w:t xml:space="preserve"> </w:t>
            </w:r>
            <w:r w:rsidR="002172FF">
              <w:rPr>
                <w:sz w:val="20"/>
                <w:szCs w:val="20"/>
                <w:lang w:val="en-US"/>
              </w:rPr>
              <w:t>i</w:t>
            </w:r>
            <w:r w:rsidR="002172FF" w:rsidRPr="002172FF">
              <w:rPr>
                <w:sz w:val="20"/>
                <w:szCs w:val="20"/>
                <w:lang w:val="en-US"/>
              </w:rPr>
              <w:t>nitiatives</w:t>
            </w:r>
          </w:p>
          <w:p w14:paraId="1D2E0815" w14:textId="77777777" w:rsidR="00B15BC1" w:rsidRDefault="00B15BC1" w:rsidP="00F312F7">
            <w:pPr>
              <w:spacing w:after="0"/>
              <w:rPr>
                <w:sz w:val="20"/>
                <w:szCs w:val="20"/>
                <w:lang w:val="en-US"/>
              </w:rPr>
            </w:pPr>
          </w:p>
          <w:p w14:paraId="2BC3A48E" w14:textId="7F73CA38" w:rsidR="00B15BC1" w:rsidRDefault="00590C07" w:rsidP="004C4BC1">
            <w:pPr>
              <w:spacing w:after="0"/>
              <w:rPr>
                <w:sz w:val="20"/>
                <w:szCs w:val="20"/>
                <w:lang w:val="en-US"/>
              </w:rPr>
            </w:pPr>
            <w:r w:rsidRPr="00590C07">
              <w:rPr>
                <w:sz w:val="20"/>
                <w:szCs w:val="20"/>
                <w:u w:val="single"/>
                <w:lang w:val="en-US"/>
              </w:rPr>
              <w:t>Output</w:t>
            </w:r>
            <w:r>
              <w:rPr>
                <w:sz w:val="20"/>
                <w:szCs w:val="20"/>
                <w:lang w:val="en-US"/>
              </w:rPr>
              <w:t>:</w:t>
            </w:r>
          </w:p>
          <w:p w14:paraId="5532D16C" w14:textId="77777777" w:rsidR="009F5EF6" w:rsidRDefault="00CE3C06" w:rsidP="004C4BC1">
            <w:pPr>
              <w:pStyle w:val="Paragraphedeliste"/>
              <w:numPr>
                <w:ilvl w:val="0"/>
                <w:numId w:val="9"/>
              </w:numPr>
              <w:spacing w:after="0"/>
              <w:rPr>
                <w:sz w:val="20"/>
                <w:szCs w:val="20"/>
                <w:lang w:val="en-US"/>
              </w:rPr>
            </w:pPr>
            <w:r w:rsidRPr="00E572BA">
              <w:rPr>
                <w:sz w:val="20"/>
                <w:szCs w:val="20"/>
                <w:lang w:val="en-US"/>
              </w:rPr>
              <w:t xml:space="preserve">International expansion </w:t>
            </w:r>
            <w:r w:rsidR="008D5964" w:rsidRPr="00E572BA">
              <w:rPr>
                <w:sz w:val="20"/>
                <w:szCs w:val="20"/>
                <w:lang w:val="en-US"/>
              </w:rPr>
              <w:t>to</w:t>
            </w:r>
            <w:r w:rsidR="0035446C" w:rsidRPr="00E572BA">
              <w:rPr>
                <w:sz w:val="20"/>
                <w:szCs w:val="20"/>
                <w:lang w:val="en-US"/>
              </w:rPr>
              <w:t xml:space="preserve"> </w:t>
            </w:r>
            <w:r w:rsidR="00112583">
              <w:rPr>
                <w:sz w:val="20"/>
                <w:szCs w:val="20"/>
                <w:lang w:val="en-US"/>
              </w:rPr>
              <w:t>5</w:t>
            </w:r>
            <w:r w:rsidRPr="00E572BA">
              <w:rPr>
                <w:sz w:val="20"/>
                <w:szCs w:val="20"/>
                <w:lang w:val="en-US"/>
              </w:rPr>
              <w:t xml:space="preserve"> new territories </w:t>
            </w:r>
            <w:r w:rsidR="00112583">
              <w:rPr>
                <w:sz w:val="20"/>
                <w:szCs w:val="20"/>
                <w:lang w:val="en-US"/>
              </w:rPr>
              <w:t xml:space="preserve">(4 in </w:t>
            </w:r>
            <w:r w:rsidR="00CD6BC4">
              <w:rPr>
                <w:sz w:val="20"/>
                <w:szCs w:val="20"/>
                <w:lang w:val="en-US"/>
              </w:rPr>
              <w:t>EU</w:t>
            </w:r>
            <w:r w:rsidR="00112583">
              <w:rPr>
                <w:sz w:val="20"/>
                <w:szCs w:val="20"/>
                <w:lang w:val="en-US"/>
              </w:rPr>
              <w:t xml:space="preserve"> + US </w:t>
            </w:r>
            <w:r w:rsidR="00CD6BC4" w:rsidRPr="00CD6BC4">
              <w:rPr>
                <w:sz w:val="20"/>
                <w:szCs w:val="20"/>
                <w:lang w:val="en-US"/>
              </w:rPr>
              <w:sym w:font="Wingdings" w:char="F0E0"/>
            </w:r>
            <w:r w:rsidR="00CD6BC4">
              <w:rPr>
                <w:sz w:val="20"/>
                <w:szCs w:val="20"/>
                <w:lang w:val="en-US"/>
              </w:rPr>
              <w:t xml:space="preserve"> </w:t>
            </w:r>
            <w:r w:rsidR="00E572BA">
              <w:rPr>
                <w:sz w:val="20"/>
                <w:szCs w:val="20"/>
                <w:lang w:val="en-US"/>
              </w:rPr>
              <w:t>50x bigger than our current market)</w:t>
            </w:r>
          </w:p>
          <w:p w14:paraId="6621CC8B" w14:textId="1999013E" w:rsidR="0027152E" w:rsidRDefault="009F5EF6" w:rsidP="00F312F7">
            <w:pPr>
              <w:pStyle w:val="Paragraphedeliste"/>
              <w:numPr>
                <w:ilvl w:val="0"/>
                <w:numId w:val="9"/>
              </w:numPr>
              <w:spacing w:after="0"/>
              <w:rPr>
                <w:sz w:val="20"/>
                <w:szCs w:val="20"/>
                <w:lang w:val="en-US"/>
              </w:rPr>
            </w:pPr>
            <w:r>
              <w:rPr>
                <w:sz w:val="20"/>
                <w:szCs w:val="20"/>
                <w:lang w:val="en-US"/>
              </w:rPr>
              <w:t>O</w:t>
            </w:r>
            <w:r w:rsidRPr="009F5EF6">
              <w:rPr>
                <w:sz w:val="20"/>
                <w:szCs w:val="20"/>
                <w:lang w:val="en-US"/>
              </w:rPr>
              <w:t>perational breakeven after 24 months</w:t>
            </w:r>
          </w:p>
          <w:p w14:paraId="79960ACD" w14:textId="22406120" w:rsidR="009F5EF6" w:rsidRDefault="0060036F" w:rsidP="00F312F7">
            <w:pPr>
              <w:pStyle w:val="Paragraphedeliste"/>
              <w:numPr>
                <w:ilvl w:val="0"/>
                <w:numId w:val="9"/>
              </w:numPr>
              <w:spacing w:after="0"/>
              <w:rPr>
                <w:sz w:val="20"/>
                <w:szCs w:val="20"/>
                <w:lang w:val="en-US"/>
              </w:rPr>
            </w:pPr>
            <w:r>
              <w:rPr>
                <w:sz w:val="20"/>
                <w:szCs w:val="20"/>
                <w:lang w:val="en-US"/>
              </w:rPr>
              <w:t xml:space="preserve">Increase </w:t>
            </w:r>
            <w:r w:rsidR="00E70E65">
              <w:rPr>
                <w:sz w:val="20"/>
                <w:szCs w:val="20"/>
                <w:lang w:val="en-US"/>
              </w:rPr>
              <w:t xml:space="preserve">25x of revenue compared </w:t>
            </w:r>
            <w:r>
              <w:rPr>
                <w:sz w:val="20"/>
                <w:szCs w:val="20"/>
                <w:lang w:val="en-US"/>
              </w:rPr>
              <w:t>to our 2023 figures.</w:t>
            </w:r>
          </w:p>
          <w:p w14:paraId="06CF35E4" w14:textId="7E181ED3" w:rsidR="004444D7" w:rsidRDefault="003E0FF2" w:rsidP="008D52E4">
            <w:pPr>
              <w:pStyle w:val="Paragraphedeliste"/>
              <w:numPr>
                <w:ilvl w:val="0"/>
                <w:numId w:val="9"/>
              </w:numPr>
              <w:spacing w:after="0"/>
              <w:rPr>
                <w:sz w:val="20"/>
                <w:szCs w:val="20"/>
                <w:lang w:val="en-US"/>
              </w:rPr>
            </w:pPr>
            <w:r w:rsidRPr="003E0FF2">
              <w:rPr>
                <w:sz w:val="20"/>
                <w:szCs w:val="20"/>
                <w:lang w:val="en-US"/>
              </w:rPr>
              <w:t>Series A: Springboard for Series B</w:t>
            </w:r>
          </w:p>
          <w:p w14:paraId="01C1105F" w14:textId="77777777" w:rsidR="008D52E4" w:rsidRPr="008D52E4" w:rsidRDefault="008D52E4" w:rsidP="008D52E4">
            <w:pPr>
              <w:pStyle w:val="Paragraphedeliste"/>
              <w:spacing w:after="0"/>
              <w:ind w:left="360"/>
              <w:rPr>
                <w:sz w:val="20"/>
                <w:szCs w:val="20"/>
                <w:lang w:val="en-US"/>
              </w:rPr>
            </w:pPr>
          </w:p>
          <w:p w14:paraId="3E89ED2A" w14:textId="446A60AC" w:rsidR="009E7E4D" w:rsidRDefault="008B7CA3" w:rsidP="00911CA5">
            <w:pPr>
              <w:spacing w:after="0"/>
              <w:rPr>
                <w:lang w:val="en-US"/>
              </w:rPr>
            </w:pPr>
            <w:r w:rsidRPr="008B7CA3">
              <w:rPr>
                <w:b/>
                <w:bCs/>
                <w:sz w:val="20"/>
                <w:szCs w:val="20"/>
                <w:lang w:val="en-US"/>
              </w:rPr>
              <w:t>Unique Ecosystem &amp; Competitive Edge</w:t>
            </w:r>
            <w:r w:rsidR="00AB24A7">
              <w:rPr>
                <w:b/>
                <w:bCs/>
                <w:sz w:val="20"/>
                <w:szCs w:val="20"/>
                <w:lang w:val="en-US"/>
              </w:rPr>
              <w:t>:</w:t>
            </w:r>
            <w:r w:rsidR="009E7E4D" w:rsidRPr="009E7E4D">
              <w:rPr>
                <w:lang w:val="en-US"/>
              </w:rPr>
              <w:t xml:space="preserve"> </w:t>
            </w:r>
          </w:p>
          <w:p w14:paraId="7DA8E750" w14:textId="77777777" w:rsidR="006074C2" w:rsidRDefault="00911CA5" w:rsidP="00911CA5">
            <w:pPr>
              <w:spacing w:after="0"/>
              <w:rPr>
                <w:noProof/>
                <w:sz w:val="20"/>
                <w:szCs w:val="20"/>
                <w:lang w:val="en-US"/>
              </w:rPr>
            </w:pPr>
            <w:r w:rsidRPr="00911CA5">
              <w:rPr>
                <w:sz w:val="20"/>
                <w:szCs w:val="20"/>
                <w:lang w:val="en-US"/>
              </w:rPr>
              <w:t xml:space="preserve">Our scalable ecosystem uniquely blends </w:t>
            </w:r>
            <w:r w:rsidR="00652DE7">
              <w:rPr>
                <w:sz w:val="20"/>
                <w:szCs w:val="20"/>
                <w:lang w:val="en-US"/>
              </w:rPr>
              <w:t>software</w:t>
            </w:r>
            <w:r w:rsidRPr="00911CA5">
              <w:rPr>
                <w:sz w:val="20"/>
                <w:szCs w:val="20"/>
                <w:lang w:val="en-US"/>
              </w:rPr>
              <w:t xml:space="preserve">, </w:t>
            </w:r>
            <w:r w:rsidR="00652DE7">
              <w:rPr>
                <w:sz w:val="20"/>
                <w:szCs w:val="20"/>
                <w:lang w:val="en-US"/>
              </w:rPr>
              <w:t>services</w:t>
            </w:r>
            <w:r w:rsidRPr="00911CA5">
              <w:rPr>
                <w:sz w:val="20"/>
                <w:szCs w:val="20"/>
                <w:lang w:val="en-US"/>
              </w:rPr>
              <w:t>, and impact, delivering unparalleled market advantage and transformative user experiences</w:t>
            </w:r>
            <w:r>
              <w:rPr>
                <w:sz w:val="20"/>
                <w:szCs w:val="20"/>
                <w:lang w:val="en-US"/>
              </w:rPr>
              <w:t>.</w:t>
            </w:r>
            <w:r w:rsidR="006074C2" w:rsidRPr="006074C2">
              <w:rPr>
                <w:noProof/>
                <w:sz w:val="20"/>
                <w:szCs w:val="20"/>
                <w:lang w:val="en-US"/>
              </w:rPr>
              <w:t xml:space="preserve"> </w:t>
            </w:r>
          </w:p>
          <w:p w14:paraId="5B8B6559" w14:textId="77777777" w:rsidR="006074C2" w:rsidRDefault="006074C2" w:rsidP="00911CA5">
            <w:pPr>
              <w:spacing w:after="0"/>
              <w:rPr>
                <w:noProof/>
                <w:sz w:val="20"/>
                <w:szCs w:val="20"/>
                <w:lang w:val="en-US"/>
              </w:rPr>
            </w:pPr>
          </w:p>
          <w:p w14:paraId="4ED9A84F" w14:textId="53BED8AE" w:rsidR="009B602F" w:rsidRPr="009E7E4D" w:rsidRDefault="006074C2" w:rsidP="00911CA5">
            <w:pPr>
              <w:spacing w:after="0"/>
              <w:rPr>
                <w:b/>
                <w:bCs/>
                <w:sz w:val="20"/>
                <w:szCs w:val="20"/>
                <w:lang w:val="en-US"/>
              </w:rPr>
            </w:pPr>
            <w:r w:rsidRPr="00911CA5">
              <w:rPr>
                <w:noProof/>
                <w:sz w:val="20"/>
                <w:szCs w:val="20"/>
              </w:rPr>
              <w:drawing>
                <wp:inline distT="0" distB="0" distL="0" distR="0" wp14:anchorId="15C39FDF" wp14:editId="026386A1">
                  <wp:extent cx="2980564" cy="2905246"/>
                  <wp:effectExtent l="0" t="0" r="0" b="0"/>
                  <wp:docPr id="79405597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055975"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80564" cy="2905246"/>
                          </a:xfrm>
                          <a:prstGeom prst="rect">
                            <a:avLst/>
                          </a:prstGeom>
                        </pic:spPr>
                      </pic:pic>
                    </a:graphicData>
                  </a:graphic>
                </wp:inline>
              </w:drawing>
            </w:r>
          </w:p>
          <w:p w14:paraId="3B4729B2" w14:textId="77777777" w:rsidR="00D43520" w:rsidRDefault="00D43520">
            <w:pPr>
              <w:rPr>
                <w:b/>
                <w:bCs/>
                <w:sz w:val="20"/>
                <w:szCs w:val="20"/>
                <w:lang w:val="en-US"/>
              </w:rPr>
            </w:pPr>
          </w:p>
          <w:p w14:paraId="53D55ECC" w14:textId="75A44DBC" w:rsidR="004444D7" w:rsidRPr="008E27F4" w:rsidRDefault="004444D7">
            <w:pPr>
              <w:rPr>
                <w:b/>
                <w:bCs/>
                <w:sz w:val="20"/>
                <w:szCs w:val="20"/>
                <w:lang w:val="en-US"/>
              </w:rPr>
            </w:pPr>
            <w:r w:rsidRPr="008E27F4">
              <w:rPr>
                <w:b/>
                <w:bCs/>
                <w:sz w:val="20"/>
                <w:szCs w:val="20"/>
                <w:lang w:val="en-US"/>
              </w:rPr>
              <w:t>Team</w:t>
            </w:r>
          </w:p>
          <w:p w14:paraId="3ECA161F" w14:textId="27AD19D8" w:rsidR="009B602F" w:rsidRPr="00994F55" w:rsidRDefault="002172FF">
            <w:pPr>
              <w:rPr>
                <w:lang w:val="en-US"/>
              </w:rPr>
            </w:pPr>
            <w:r>
              <w:rPr>
                <w:lang w:val="en-US"/>
              </w:rPr>
              <w:t>CEO, COO &amp; CTO</w:t>
            </w:r>
          </w:p>
        </w:tc>
        <w:tc>
          <w:tcPr>
            <w:tcW w:w="6378" w:type="dxa"/>
          </w:tcPr>
          <w:p w14:paraId="4A8EF8E9" w14:textId="08DA0ECA" w:rsidR="00A13DC0" w:rsidRDefault="00A13DC0" w:rsidP="00A13DC0">
            <w:pPr>
              <w:spacing w:after="0"/>
              <w:jc w:val="both"/>
              <w:rPr>
                <w:b/>
                <w:bCs/>
                <w:lang w:val="en-US"/>
              </w:rPr>
            </w:pPr>
            <w:r>
              <w:rPr>
                <w:b/>
                <w:bCs/>
                <w:lang w:val="en-US"/>
              </w:rPr>
              <w:t>Elevator Pitch</w:t>
            </w:r>
          </w:p>
          <w:p w14:paraId="6AFD6162" w14:textId="0B38195D" w:rsidR="00F32A29" w:rsidRPr="00CD4DDA" w:rsidRDefault="00CD4DDA" w:rsidP="00D00CBD">
            <w:pPr>
              <w:jc w:val="both"/>
              <w:rPr>
                <w:b/>
                <w:bCs/>
                <w:lang w:val="en-US"/>
              </w:rPr>
            </w:pPr>
            <w:r w:rsidRPr="00CD4DDA">
              <w:rPr>
                <w:rFonts w:cstheme="minorHAnsi"/>
                <w:sz w:val="20"/>
                <w:szCs w:val="20"/>
                <w:lang w:val="en-US"/>
              </w:rPr>
              <w:t>We're turning environmental challenges into economic opportunities. We blend cutting-edge SaaS with strong ESG values, laying the foundation for a global expansion to supply the growing demand for refurbished smartphones. Join us to forge a profitable, sustainable future in tech, where innovation meets global responsibility.</w:t>
            </w:r>
          </w:p>
        </w:tc>
      </w:tr>
      <w:tr w:rsidR="009D3013" w:rsidRPr="00373938" w14:paraId="6E5F1DA6" w14:textId="77777777" w:rsidTr="00A13DC0">
        <w:trPr>
          <w:trHeight w:val="2038"/>
        </w:trPr>
        <w:tc>
          <w:tcPr>
            <w:tcW w:w="4962" w:type="dxa"/>
            <w:vMerge/>
          </w:tcPr>
          <w:p w14:paraId="2A0CD935" w14:textId="77777777" w:rsidR="009D3013" w:rsidRPr="00F32A29" w:rsidRDefault="009D3013">
            <w:pPr>
              <w:rPr>
                <w:lang w:val="en-US"/>
              </w:rPr>
            </w:pPr>
          </w:p>
        </w:tc>
        <w:tc>
          <w:tcPr>
            <w:tcW w:w="6378" w:type="dxa"/>
          </w:tcPr>
          <w:p w14:paraId="59AB7CCF" w14:textId="77777777" w:rsidR="00337F63" w:rsidRDefault="00D00CBD" w:rsidP="004C4BC1">
            <w:pPr>
              <w:spacing w:after="0"/>
              <w:jc w:val="both"/>
              <w:rPr>
                <w:b/>
                <w:bCs/>
                <w:lang w:val="en-US"/>
              </w:rPr>
            </w:pPr>
            <w:r w:rsidRPr="00037972">
              <w:rPr>
                <w:b/>
                <w:bCs/>
                <w:lang w:val="en-US"/>
              </w:rPr>
              <w:t>Problem</w:t>
            </w:r>
          </w:p>
          <w:p w14:paraId="03979BF5" w14:textId="639FA59A" w:rsidR="00D07431" w:rsidRDefault="00946467" w:rsidP="004C4BC1">
            <w:pPr>
              <w:spacing w:after="0"/>
              <w:jc w:val="both"/>
              <w:rPr>
                <w:rFonts w:cstheme="minorHAnsi"/>
                <w:sz w:val="20"/>
                <w:szCs w:val="20"/>
                <w:lang w:val="en-US"/>
              </w:rPr>
            </w:pPr>
            <w:r w:rsidRPr="00946467">
              <w:rPr>
                <w:rFonts w:cstheme="minorHAnsi"/>
                <w:sz w:val="20"/>
                <w:szCs w:val="20"/>
                <w:lang w:val="en-US"/>
              </w:rPr>
              <w:t xml:space="preserve">aSmartWorld tackles the global issue of smartphone underutilization, where billions of devices lay unused, 70% of which are </w:t>
            </w:r>
            <w:r w:rsidR="003247A8">
              <w:rPr>
                <w:rFonts w:cstheme="minorHAnsi"/>
                <w:sz w:val="20"/>
                <w:szCs w:val="20"/>
                <w:lang w:val="en-US"/>
              </w:rPr>
              <w:t>suitable</w:t>
            </w:r>
            <w:r w:rsidRPr="00946467">
              <w:rPr>
                <w:rFonts w:cstheme="minorHAnsi"/>
                <w:sz w:val="20"/>
                <w:szCs w:val="20"/>
                <w:lang w:val="en-US"/>
              </w:rPr>
              <w:t xml:space="preserve"> for reconditioning. </w:t>
            </w:r>
            <w:r w:rsidR="000B33C5">
              <w:rPr>
                <w:rFonts w:cstheme="minorHAnsi"/>
                <w:sz w:val="20"/>
                <w:szCs w:val="20"/>
                <w:lang w:val="en-US"/>
              </w:rPr>
              <w:t xml:space="preserve"> T</w:t>
            </w:r>
            <w:r w:rsidRPr="00946467">
              <w:rPr>
                <w:rFonts w:cstheme="minorHAnsi"/>
                <w:sz w:val="20"/>
                <w:szCs w:val="20"/>
                <w:lang w:val="en-US"/>
              </w:rPr>
              <w:t xml:space="preserve">he frequent </w:t>
            </w:r>
            <w:r w:rsidR="007A3A13" w:rsidRPr="00946467">
              <w:rPr>
                <w:rFonts w:cstheme="minorHAnsi"/>
                <w:sz w:val="20"/>
                <w:szCs w:val="20"/>
                <w:lang w:val="en-US"/>
              </w:rPr>
              <w:t>2–</w:t>
            </w:r>
            <w:proofErr w:type="gramStart"/>
            <w:r w:rsidR="00D10A54" w:rsidRPr="00946467">
              <w:rPr>
                <w:rFonts w:cstheme="minorHAnsi"/>
                <w:sz w:val="20"/>
                <w:szCs w:val="20"/>
                <w:lang w:val="en-US"/>
              </w:rPr>
              <w:t>3</w:t>
            </w:r>
            <w:r w:rsidR="00D10A54">
              <w:rPr>
                <w:rFonts w:cstheme="minorHAnsi"/>
                <w:sz w:val="20"/>
                <w:szCs w:val="20"/>
                <w:lang w:val="en-US"/>
              </w:rPr>
              <w:t xml:space="preserve"> year</w:t>
            </w:r>
            <w:proofErr w:type="gramEnd"/>
            <w:r w:rsidRPr="00946467">
              <w:rPr>
                <w:rFonts w:cstheme="minorHAnsi"/>
                <w:sz w:val="20"/>
                <w:szCs w:val="20"/>
                <w:lang w:val="en-US"/>
              </w:rPr>
              <w:t xml:space="preserve"> smartphone upgrade cycle indicates a vast, ever-renewing market for refurbished phones. </w:t>
            </w:r>
          </w:p>
          <w:p w14:paraId="3300757B" w14:textId="77777777" w:rsidR="00373938" w:rsidRPr="00A13DC0" w:rsidRDefault="00373938" w:rsidP="004C4BC1">
            <w:pPr>
              <w:spacing w:after="0"/>
              <w:jc w:val="both"/>
              <w:rPr>
                <w:rFonts w:cstheme="minorHAnsi"/>
                <w:sz w:val="10"/>
                <w:szCs w:val="10"/>
                <w:lang w:val="en-US"/>
              </w:rPr>
            </w:pPr>
          </w:p>
          <w:p w14:paraId="49F59B99" w14:textId="58C1A890" w:rsidR="009D3013" w:rsidRPr="00915A4D" w:rsidRDefault="00D07431" w:rsidP="000B33C5">
            <w:pPr>
              <w:jc w:val="both"/>
              <w:rPr>
                <w:rFonts w:cstheme="minorHAnsi"/>
                <w:sz w:val="20"/>
                <w:szCs w:val="20"/>
                <w:lang w:val="en-US"/>
              </w:rPr>
            </w:pPr>
            <w:r w:rsidRPr="00D07431">
              <w:rPr>
                <w:rFonts w:cstheme="minorHAnsi"/>
                <w:sz w:val="20"/>
                <w:szCs w:val="20"/>
                <w:lang w:val="en-US"/>
              </w:rPr>
              <w:t>Tapping into this multi-billion-</w:t>
            </w:r>
            <w:r>
              <w:rPr>
                <w:rFonts w:cstheme="minorHAnsi"/>
                <w:sz w:val="20"/>
                <w:szCs w:val="20"/>
                <w:lang w:val="en-US"/>
              </w:rPr>
              <w:t>dollars</w:t>
            </w:r>
            <w:r w:rsidRPr="00D07431">
              <w:rPr>
                <w:rFonts w:cstheme="minorHAnsi"/>
                <w:sz w:val="20"/>
                <w:szCs w:val="20"/>
                <w:lang w:val="en-US"/>
              </w:rPr>
              <w:t xml:space="preserve"> market, we confront not only the environmental issue of electronic waste but also </w:t>
            </w:r>
            <w:r w:rsidR="007A3A13">
              <w:rPr>
                <w:rFonts w:cstheme="minorHAnsi"/>
                <w:sz w:val="20"/>
                <w:szCs w:val="20"/>
                <w:lang w:val="en-US"/>
              </w:rPr>
              <w:t>unlock</w:t>
            </w:r>
            <w:r w:rsidR="00946467" w:rsidRPr="00946467">
              <w:rPr>
                <w:rFonts w:cstheme="minorHAnsi"/>
                <w:sz w:val="20"/>
                <w:szCs w:val="20"/>
                <w:lang w:val="en-US"/>
              </w:rPr>
              <w:t xml:space="preserve"> substantial economic potential. This represents not just a market opportunity, but a significant step towards sustainable technology consumption.</w:t>
            </w:r>
          </w:p>
        </w:tc>
      </w:tr>
      <w:tr w:rsidR="009D3013" w:rsidRPr="00373938" w14:paraId="1016AC01" w14:textId="77777777" w:rsidTr="00A13DC0">
        <w:trPr>
          <w:trHeight w:val="2601"/>
        </w:trPr>
        <w:tc>
          <w:tcPr>
            <w:tcW w:w="4962" w:type="dxa"/>
            <w:vMerge/>
          </w:tcPr>
          <w:p w14:paraId="5CF927FD" w14:textId="77777777" w:rsidR="009D3013" w:rsidRPr="00D00CBD" w:rsidRDefault="009D3013">
            <w:pPr>
              <w:rPr>
                <w:lang w:val="en-US"/>
              </w:rPr>
            </w:pPr>
          </w:p>
        </w:tc>
        <w:tc>
          <w:tcPr>
            <w:tcW w:w="6378" w:type="dxa"/>
          </w:tcPr>
          <w:p w14:paraId="186BCF75" w14:textId="77777777" w:rsidR="00D00CBD" w:rsidRPr="00037972" w:rsidRDefault="00D00CBD" w:rsidP="004C4BC1">
            <w:pPr>
              <w:spacing w:after="0"/>
              <w:jc w:val="both"/>
              <w:rPr>
                <w:b/>
                <w:bCs/>
                <w:lang w:val="en-US"/>
              </w:rPr>
            </w:pPr>
            <w:r w:rsidRPr="00037972">
              <w:rPr>
                <w:b/>
                <w:bCs/>
                <w:lang w:val="en-US"/>
              </w:rPr>
              <w:t>Solution</w:t>
            </w:r>
          </w:p>
          <w:p w14:paraId="127DD338" w14:textId="77777777" w:rsidR="005E6292" w:rsidRDefault="002536DE" w:rsidP="004C4BC1">
            <w:pPr>
              <w:spacing w:after="0"/>
              <w:jc w:val="both"/>
              <w:rPr>
                <w:rFonts w:eastAsia="Times New Roman" w:cstheme="minorHAnsi"/>
                <w:kern w:val="0"/>
                <w:sz w:val="20"/>
                <w:szCs w:val="20"/>
                <w:lang w:val="en-US" w:eastAsia="fr-BE"/>
                <w14:ligatures w14:val="none"/>
              </w:rPr>
            </w:pPr>
            <w:r w:rsidRPr="002536DE">
              <w:rPr>
                <w:rFonts w:eastAsia="Times New Roman" w:cstheme="minorHAnsi"/>
                <w:kern w:val="0"/>
                <w:sz w:val="20"/>
                <w:szCs w:val="20"/>
                <w:lang w:val="en-US" w:eastAsia="fr-BE"/>
                <w14:ligatures w14:val="none"/>
              </w:rPr>
              <w:t xml:space="preserve">aSmartWorld uniquely blends advanced technology with eco-responsibility, demonstrating profitable solutions to environmental challenges. </w:t>
            </w:r>
          </w:p>
          <w:p w14:paraId="475266B2" w14:textId="77777777" w:rsidR="00373938" w:rsidRPr="00A13DC0" w:rsidRDefault="00373938" w:rsidP="004C4BC1">
            <w:pPr>
              <w:spacing w:after="0"/>
              <w:jc w:val="both"/>
              <w:rPr>
                <w:rFonts w:eastAsia="Times New Roman" w:cstheme="minorHAnsi"/>
                <w:kern w:val="0"/>
                <w:sz w:val="10"/>
                <w:szCs w:val="10"/>
                <w:lang w:val="en-US" w:eastAsia="fr-BE"/>
                <w14:ligatures w14:val="none"/>
              </w:rPr>
            </w:pPr>
          </w:p>
          <w:p w14:paraId="6C7A5AFE" w14:textId="37F6AD33" w:rsidR="00360289" w:rsidRDefault="0012398D" w:rsidP="00373938">
            <w:pPr>
              <w:spacing w:after="0"/>
              <w:jc w:val="both"/>
              <w:rPr>
                <w:rFonts w:eastAsia="Times New Roman" w:cstheme="minorHAnsi"/>
                <w:kern w:val="0"/>
                <w:sz w:val="20"/>
                <w:szCs w:val="20"/>
                <w:lang w:val="en-US" w:eastAsia="fr-BE"/>
                <w14:ligatures w14:val="none"/>
              </w:rPr>
            </w:pPr>
            <w:r>
              <w:rPr>
                <w:rFonts w:eastAsia="Times New Roman" w:cstheme="minorHAnsi"/>
                <w:kern w:val="0"/>
                <w:sz w:val="20"/>
                <w:szCs w:val="20"/>
                <w:lang w:val="en-US" w:eastAsia="fr-BE"/>
                <w14:ligatures w14:val="none"/>
              </w:rPr>
              <w:t>With a product market fit v</w:t>
            </w:r>
            <w:r w:rsidR="002536DE" w:rsidRPr="002536DE">
              <w:rPr>
                <w:rFonts w:eastAsia="Times New Roman" w:cstheme="minorHAnsi"/>
                <w:kern w:val="0"/>
                <w:sz w:val="20"/>
                <w:szCs w:val="20"/>
                <w:lang w:val="en-US" w:eastAsia="fr-BE"/>
                <w14:ligatures w14:val="none"/>
              </w:rPr>
              <w:t xml:space="preserve">alidated in Belgium, we're set for global expansion with our scalable ecosystem integrating </w:t>
            </w:r>
            <w:r w:rsidR="003D69A8">
              <w:rPr>
                <w:rFonts w:eastAsia="Times New Roman" w:cstheme="minorHAnsi"/>
                <w:kern w:val="0"/>
                <w:sz w:val="20"/>
                <w:szCs w:val="20"/>
                <w:lang w:val="en-US" w:eastAsia="fr-BE"/>
                <w14:ligatures w14:val="none"/>
              </w:rPr>
              <w:t>tech</w:t>
            </w:r>
            <w:r w:rsidR="002536DE" w:rsidRPr="002536DE">
              <w:rPr>
                <w:rFonts w:eastAsia="Times New Roman" w:cstheme="minorHAnsi"/>
                <w:kern w:val="0"/>
                <w:sz w:val="20"/>
                <w:szCs w:val="20"/>
                <w:lang w:val="en-US" w:eastAsia="fr-BE"/>
                <w14:ligatures w14:val="none"/>
              </w:rPr>
              <w:t xml:space="preserve">, </w:t>
            </w:r>
            <w:r w:rsidR="003D69A8">
              <w:rPr>
                <w:rFonts w:eastAsia="Times New Roman" w:cstheme="minorHAnsi"/>
                <w:kern w:val="0"/>
                <w:sz w:val="20"/>
                <w:szCs w:val="20"/>
                <w:lang w:val="en-US" w:eastAsia="fr-BE"/>
                <w14:ligatures w14:val="none"/>
              </w:rPr>
              <w:t>services</w:t>
            </w:r>
            <w:r w:rsidR="002536DE" w:rsidRPr="002536DE">
              <w:rPr>
                <w:rFonts w:eastAsia="Times New Roman" w:cstheme="minorHAnsi"/>
                <w:kern w:val="0"/>
                <w:sz w:val="20"/>
                <w:szCs w:val="20"/>
                <w:lang w:val="en-US" w:eastAsia="fr-BE"/>
                <w14:ligatures w14:val="none"/>
              </w:rPr>
              <w:t xml:space="preserve">, and social impact. </w:t>
            </w:r>
          </w:p>
          <w:p w14:paraId="46122284" w14:textId="77777777" w:rsidR="00373938" w:rsidRPr="00A13DC0" w:rsidRDefault="00373938" w:rsidP="00373938">
            <w:pPr>
              <w:spacing w:after="0"/>
              <w:jc w:val="both"/>
              <w:rPr>
                <w:rFonts w:eastAsia="Times New Roman" w:cstheme="minorHAnsi"/>
                <w:kern w:val="0"/>
                <w:sz w:val="10"/>
                <w:szCs w:val="10"/>
                <w:lang w:val="en-US" w:eastAsia="fr-BE"/>
                <w14:ligatures w14:val="none"/>
              </w:rPr>
            </w:pPr>
          </w:p>
          <w:p w14:paraId="5D7FEF92" w14:textId="55945FDB" w:rsidR="00E12E9A" w:rsidRPr="004048FF" w:rsidRDefault="007F43EB" w:rsidP="00373938">
            <w:pPr>
              <w:spacing w:after="0"/>
              <w:jc w:val="both"/>
              <w:rPr>
                <w:rFonts w:eastAsia="Times New Roman" w:cstheme="minorHAnsi"/>
                <w:kern w:val="0"/>
                <w:sz w:val="20"/>
                <w:szCs w:val="20"/>
                <w:lang w:val="en-US" w:eastAsia="fr-BE"/>
                <w14:ligatures w14:val="none"/>
              </w:rPr>
            </w:pPr>
            <w:r w:rsidRPr="007F43EB">
              <w:rPr>
                <w:rFonts w:eastAsia="Times New Roman" w:cstheme="minorHAnsi"/>
                <w:kern w:val="0"/>
                <w:sz w:val="20"/>
                <w:szCs w:val="20"/>
                <w:lang w:val="en-US" w:eastAsia="fr-BE"/>
                <w14:ligatures w14:val="none"/>
              </w:rPr>
              <w:t xml:space="preserve">Our versatile SaaS platform, initially crafted for B2C, is now adapting to meet the increasing B2B demand from major telecom operators and enterprises. </w:t>
            </w:r>
            <w:r w:rsidR="004048FF" w:rsidRPr="004048FF">
              <w:rPr>
                <w:rFonts w:eastAsia="Times New Roman" w:cstheme="minorHAnsi"/>
                <w:kern w:val="0"/>
                <w:sz w:val="20"/>
                <w:szCs w:val="20"/>
                <w:lang w:val="en-US" w:eastAsia="fr-BE"/>
                <w14:ligatures w14:val="none"/>
              </w:rPr>
              <w:t>This strategic adaptation of our SaaS platform not only carves a unique market position but also catalyzes opportunities for strategic partnerships and scalable growth, maximizing the impact of our software on a larger scale.</w:t>
            </w:r>
          </w:p>
        </w:tc>
      </w:tr>
      <w:tr w:rsidR="009D3013" w:rsidRPr="00373938" w14:paraId="3EB444BF" w14:textId="77777777" w:rsidTr="00A13DC0">
        <w:trPr>
          <w:trHeight w:val="2926"/>
        </w:trPr>
        <w:tc>
          <w:tcPr>
            <w:tcW w:w="4962" w:type="dxa"/>
            <w:vMerge/>
          </w:tcPr>
          <w:p w14:paraId="6EC87A27" w14:textId="77777777" w:rsidR="009D3013" w:rsidRPr="00D00CBD" w:rsidRDefault="009D3013">
            <w:pPr>
              <w:rPr>
                <w:lang w:val="en-US"/>
              </w:rPr>
            </w:pPr>
          </w:p>
        </w:tc>
        <w:tc>
          <w:tcPr>
            <w:tcW w:w="6378" w:type="dxa"/>
          </w:tcPr>
          <w:p w14:paraId="5BAF5DC1" w14:textId="77777777" w:rsidR="009D3013" w:rsidRPr="0074457D" w:rsidRDefault="0015572E" w:rsidP="004C4BC1">
            <w:pPr>
              <w:spacing w:after="0"/>
              <w:jc w:val="both"/>
              <w:rPr>
                <w:b/>
                <w:bCs/>
                <w:lang w:val="en-US"/>
              </w:rPr>
            </w:pPr>
            <w:r w:rsidRPr="0074457D">
              <w:rPr>
                <w:b/>
                <w:bCs/>
                <w:lang w:val="en-US"/>
              </w:rPr>
              <w:t>Technology</w:t>
            </w:r>
          </w:p>
          <w:p w14:paraId="17FE2DB0" w14:textId="29A1B005" w:rsidR="00373938" w:rsidRDefault="009A797A" w:rsidP="004C4BC1">
            <w:pPr>
              <w:spacing w:after="0"/>
              <w:jc w:val="both"/>
              <w:rPr>
                <w:rFonts w:eastAsia="Times New Roman" w:cstheme="minorHAnsi"/>
                <w:kern w:val="0"/>
                <w:sz w:val="20"/>
                <w:szCs w:val="20"/>
                <w:lang w:val="en-US" w:eastAsia="fr-BE"/>
                <w14:ligatures w14:val="none"/>
              </w:rPr>
            </w:pPr>
            <w:r>
              <w:rPr>
                <w:rFonts w:eastAsia="Times New Roman" w:cstheme="minorHAnsi"/>
                <w:kern w:val="0"/>
                <w:sz w:val="20"/>
                <w:szCs w:val="20"/>
                <w:lang w:val="en-US" w:eastAsia="fr-BE"/>
                <w14:ligatures w14:val="none"/>
              </w:rPr>
              <w:t>O</w:t>
            </w:r>
            <w:r w:rsidR="003D35FE" w:rsidRPr="003D35FE">
              <w:rPr>
                <w:rFonts w:eastAsia="Times New Roman" w:cstheme="minorHAnsi"/>
                <w:kern w:val="0"/>
                <w:sz w:val="20"/>
                <w:szCs w:val="20"/>
                <w:lang w:val="en-US" w:eastAsia="fr-BE"/>
                <w14:ligatures w14:val="none"/>
              </w:rPr>
              <w:t xml:space="preserve">ur solution is the culmination of 24 months of R&amp;D and over 12 months of proven B2C market testing. Built with a robust tech stack using Flutter, Dart, and Python, and prioritizing security with Firebase, we're set to </w:t>
            </w:r>
            <w:r w:rsidR="003D35FE" w:rsidRPr="00DD2C4D">
              <w:rPr>
                <w:rFonts w:eastAsia="Times New Roman" w:cstheme="minorHAnsi"/>
                <w:kern w:val="0"/>
                <w:sz w:val="20"/>
                <w:szCs w:val="20"/>
                <w:lang w:val="en-US" w:eastAsia="fr-BE"/>
                <w14:ligatures w14:val="none"/>
              </w:rPr>
              <w:t xml:space="preserve">transform the </w:t>
            </w:r>
            <w:r w:rsidR="00DD2C4D" w:rsidRPr="00DD2C4D">
              <w:rPr>
                <w:rFonts w:eastAsia="Times New Roman" w:cstheme="minorHAnsi"/>
                <w:kern w:val="0"/>
                <w:sz w:val="20"/>
                <w:szCs w:val="20"/>
                <w:lang w:val="en-US" w:eastAsia="fr-BE"/>
                <w14:ligatures w14:val="none"/>
              </w:rPr>
              <w:t xml:space="preserve">refurbished smartphone </w:t>
            </w:r>
            <w:r w:rsidR="003D35FE" w:rsidRPr="00DD2C4D">
              <w:rPr>
                <w:rFonts w:eastAsia="Times New Roman" w:cstheme="minorHAnsi"/>
                <w:kern w:val="0"/>
                <w:sz w:val="20"/>
                <w:szCs w:val="20"/>
                <w:lang w:val="en-US" w:eastAsia="fr-BE"/>
                <w14:ligatures w14:val="none"/>
              </w:rPr>
              <w:t>industry</w:t>
            </w:r>
            <w:r w:rsidR="003D35FE" w:rsidRPr="003D35FE">
              <w:rPr>
                <w:rFonts w:eastAsia="Times New Roman" w:cstheme="minorHAnsi"/>
                <w:kern w:val="0"/>
                <w:sz w:val="20"/>
                <w:szCs w:val="20"/>
                <w:lang w:val="en-US" w:eastAsia="fr-BE"/>
                <w14:ligatures w14:val="none"/>
              </w:rPr>
              <w:t xml:space="preserve">. Our EU-protected ObyO brand is a testament to our market readiness and legal solidity. </w:t>
            </w:r>
          </w:p>
          <w:p w14:paraId="2F6E59C7" w14:textId="77777777" w:rsidR="00373938" w:rsidRPr="00A13DC0" w:rsidRDefault="00373938" w:rsidP="004C4BC1">
            <w:pPr>
              <w:spacing w:after="0"/>
              <w:jc w:val="both"/>
              <w:rPr>
                <w:rFonts w:eastAsia="Times New Roman" w:cstheme="minorHAnsi"/>
                <w:kern w:val="0"/>
                <w:sz w:val="10"/>
                <w:szCs w:val="10"/>
                <w:lang w:val="en-US" w:eastAsia="fr-BE"/>
                <w14:ligatures w14:val="none"/>
              </w:rPr>
            </w:pPr>
          </w:p>
          <w:p w14:paraId="1C031E76" w14:textId="2294AF4D" w:rsidR="00037972" w:rsidRPr="00037972" w:rsidRDefault="003D35FE" w:rsidP="00D00CBD">
            <w:pPr>
              <w:jc w:val="both"/>
              <w:rPr>
                <w:lang w:val="en-US"/>
              </w:rPr>
            </w:pPr>
            <w:r w:rsidRPr="003D35FE">
              <w:rPr>
                <w:rFonts w:eastAsia="Times New Roman" w:cstheme="minorHAnsi"/>
                <w:kern w:val="0"/>
                <w:sz w:val="20"/>
                <w:szCs w:val="20"/>
                <w:lang w:val="en-US" w:eastAsia="fr-BE"/>
                <w14:ligatures w14:val="none"/>
              </w:rPr>
              <w:t xml:space="preserve">Offering complete device lifecycle management, </w:t>
            </w:r>
            <w:r w:rsidRPr="006074C2">
              <w:rPr>
                <w:rFonts w:eastAsia="Times New Roman" w:cstheme="minorHAnsi"/>
                <w:kern w:val="0"/>
                <w:sz w:val="20"/>
                <w:szCs w:val="20"/>
                <w:lang w:val="en-US" w:eastAsia="fr-BE"/>
                <w14:ligatures w14:val="none"/>
              </w:rPr>
              <w:t>scalable branding for global expansion</w:t>
            </w:r>
            <w:r w:rsidRPr="003D35FE">
              <w:rPr>
                <w:rFonts w:eastAsia="Times New Roman" w:cstheme="minorHAnsi"/>
                <w:kern w:val="0"/>
                <w:sz w:val="20"/>
                <w:szCs w:val="20"/>
                <w:lang w:val="en-US" w:eastAsia="fr-BE"/>
                <w14:ligatures w14:val="none"/>
              </w:rPr>
              <w:t xml:space="preserve">, and enhanced operational efficiency, our solution not only promises substantial revenue growth but also positions </w:t>
            </w:r>
            <w:r w:rsidR="003F26EF" w:rsidRPr="003F26EF">
              <w:rPr>
                <w:rFonts w:eastAsia="Times New Roman" w:cstheme="minorHAnsi"/>
                <w:kern w:val="0"/>
                <w:sz w:val="20"/>
                <w:szCs w:val="20"/>
                <w:lang w:val="en-US" w:eastAsia="fr-BE"/>
                <w14:ligatures w14:val="none"/>
              </w:rPr>
              <w:t>our partners</w:t>
            </w:r>
            <w:r w:rsidRPr="004A0E5A">
              <w:rPr>
                <w:rFonts w:eastAsia="Times New Roman" w:cstheme="minorHAnsi"/>
                <w:color w:val="FF0000"/>
                <w:kern w:val="0"/>
                <w:sz w:val="20"/>
                <w:szCs w:val="20"/>
                <w:lang w:val="en-US" w:eastAsia="fr-BE"/>
                <w14:ligatures w14:val="none"/>
              </w:rPr>
              <w:t xml:space="preserve"> </w:t>
            </w:r>
            <w:r w:rsidRPr="003D35FE">
              <w:rPr>
                <w:rFonts w:eastAsia="Times New Roman" w:cstheme="minorHAnsi"/>
                <w:kern w:val="0"/>
                <w:sz w:val="20"/>
                <w:szCs w:val="20"/>
                <w:lang w:val="en-US" w:eastAsia="fr-BE"/>
                <w14:ligatures w14:val="none"/>
              </w:rPr>
              <w:t>as leaders in sustainability and innovation. This is more than an investment; it's a leap into the future of telecom.</w:t>
            </w:r>
          </w:p>
        </w:tc>
      </w:tr>
      <w:tr w:rsidR="009D3013" w:rsidRPr="00373938" w14:paraId="37DFCEA3" w14:textId="77777777" w:rsidTr="00D43520">
        <w:trPr>
          <w:trHeight w:val="2817"/>
        </w:trPr>
        <w:tc>
          <w:tcPr>
            <w:tcW w:w="4962" w:type="dxa"/>
            <w:vMerge/>
          </w:tcPr>
          <w:p w14:paraId="37A36D79" w14:textId="77777777" w:rsidR="009D3013" w:rsidRPr="0015572E" w:rsidRDefault="009D3013">
            <w:pPr>
              <w:rPr>
                <w:lang w:val="en-US"/>
              </w:rPr>
            </w:pPr>
          </w:p>
        </w:tc>
        <w:tc>
          <w:tcPr>
            <w:tcW w:w="6378" w:type="dxa"/>
          </w:tcPr>
          <w:p w14:paraId="0214C7BD" w14:textId="0E8BB659" w:rsidR="0074457D" w:rsidRPr="004E0B02" w:rsidRDefault="001711C3" w:rsidP="004C4BC1">
            <w:pPr>
              <w:spacing w:after="0"/>
              <w:jc w:val="both"/>
              <w:rPr>
                <w:b/>
                <w:bCs/>
                <w:lang w:val="en-US"/>
              </w:rPr>
            </w:pPr>
            <w:r w:rsidRPr="004E0B02">
              <w:rPr>
                <w:b/>
                <w:bCs/>
                <w:lang w:val="en-US"/>
              </w:rPr>
              <w:t xml:space="preserve">Market </w:t>
            </w:r>
            <w:r w:rsidR="00011F74" w:rsidRPr="004E0B02">
              <w:rPr>
                <w:b/>
                <w:bCs/>
                <w:lang w:val="en-US"/>
              </w:rPr>
              <w:t>Opportunity</w:t>
            </w:r>
            <w:r w:rsidRPr="004E0B02">
              <w:rPr>
                <w:b/>
                <w:bCs/>
                <w:lang w:val="en-US"/>
              </w:rPr>
              <w:t xml:space="preserve"> </w:t>
            </w:r>
          </w:p>
          <w:p w14:paraId="13AB90D4" w14:textId="1B60373C" w:rsidR="00011F74" w:rsidRPr="00D43520" w:rsidRDefault="00341F04" w:rsidP="00D43520">
            <w:pPr>
              <w:spacing w:after="0"/>
              <w:jc w:val="both"/>
              <w:rPr>
                <w:rFonts w:eastAsia="Times New Roman" w:cstheme="minorHAnsi"/>
                <w:kern w:val="0"/>
                <w:sz w:val="20"/>
                <w:szCs w:val="20"/>
                <w:lang w:val="en-US" w:eastAsia="fr-BE"/>
                <w14:ligatures w14:val="none"/>
              </w:rPr>
            </w:pPr>
            <w:r w:rsidRPr="007A72E4">
              <w:rPr>
                <w:rFonts w:eastAsia="Times New Roman" w:cstheme="minorHAnsi"/>
                <w:kern w:val="0"/>
                <w:sz w:val="20"/>
                <w:szCs w:val="20"/>
                <w:lang w:val="en-US" w:eastAsia="fr-BE"/>
                <w14:ligatures w14:val="none"/>
              </w:rPr>
              <w:t>At the forefront of the sustainable tech market, our software-centric strategy harnesses the vast potential of billions of underutilized smartphones worldwide. The ObyO SaaS platform, our flagship product, is engineered to meet the increasing demands of telecom giants, major corporations, and the growing B2C market, offering solutions that are environmentally sound without compromising economic value. Our unique approach, aligned with ESG principles, sets us apart, positioning us as innovators redefining standards in sustainable technology. We're leading the way in this market, steering toward a future where technology is sustainably leveraged</w:t>
            </w:r>
            <w:r w:rsidR="00D43520">
              <w:rPr>
                <w:rFonts w:eastAsia="Times New Roman" w:cstheme="minorHAnsi"/>
                <w:kern w:val="0"/>
                <w:sz w:val="20"/>
                <w:szCs w:val="20"/>
                <w:lang w:val="en-US" w:eastAsia="fr-BE"/>
                <w14:ligatures w14:val="none"/>
              </w:rPr>
              <w:t>.</w:t>
            </w:r>
          </w:p>
        </w:tc>
      </w:tr>
      <w:tr w:rsidR="009D3013" w:rsidRPr="00373938" w14:paraId="14AB4FD2" w14:textId="77777777" w:rsidTr="00D43520">
        <w:trPr>
          <w:trHeight w:val="2687"/>
        </w:trPr>
        <w:tc>
          <w:tcPr>
            <w:tcW w:w="4962" w:type="dxa"/>
            <w:vMerge/>
          </w:tcPr>
          <w:p w14:paraId="29CE175E" w14:textId="77777777" w:rsidR="009D3013" w:rsidRPr="001711C3" w:rsidRDefault="009D3013">
            <w:pPr>
              <w:rPr>
                <w:lang w:val="en-US"/>
              </w:rPr>
            </w:pPr>
          </w:p>
        </w:tc>
        <w:tc>
          <w:tcPr>
            <w:tcW w:w="6378" w:type="dxa"/>
          </w:tcPr>
          <w:p w14:paraId="155FC62C" w14:textId="26A15715" w:rsidR="009D3013" w:rsidRPr="009E14B1" w:rsidRDefault="000D5B0E" w:rsidP="00EB7D14">
            <w:pPr>
              <w:spacing w:after="0"/>
              <w:rPr>
                <w:b/>
                <w:bCs/>
                <w:lang w:val="en-US"/>
              </w:rPr>
            </w:pPr>
            <w:proofErr w:type="spellStart"/>
            <w:r w:rsidRPr="009E14B1">
              <w:rPr>
                <w:b/>
                <w:bCs/>
                <w:lang w:val="en-US"/>
              </w:rPr>
              <w:t>Statuts</w:t>
            </w:r>
            <w:proofErr w:type="spellEnd"/>
          </w:p>
          <w:p w14:paraId="31D5AB83" w14:textId="1A7F648D" w:rsidR="00730600" w:rsidRPr="00414D8F" w:rsidRDefault="00EB7D14" w:rsidP="00730600">
            <w:pPr>
              <w:spacing w:after="0"/>
              <w:jc w:val="both"/>
              <w:rPr>
                <w:rFonts w:eastAsia="Times New Roman" w:cstheme="minorHAnsi"/>
                <w:kern w:val="0"/>
                <w:sz w:val="20"/>
                <w:szCs w:val="20"/>
                <w:lang w:eastAsia="fr-BE"/>
                <w14:ligatures w14:val="none"/>
              </w:rPr>
            </w:pPr>
            <w:r w:rsidRPr="00EB7D14">
              <w:rPr>
                <w:rFonts w:eastAsia="Times New Roman" w:cstheme="minorHAnsi"/>
                <w:kern w:val="0"/>
                <w:sz w:val="20"/>
                <w:szCs w:val="20"/>
                <w:lang w:val="en-US" w:eastAsia="fr-BE"/>
                <w14:ligatures w14:val="none"/>
              </w:rPr>
              <w:t>Having achieved a validated product-market fit in Belgium, we've established a proven track record, laying a solid foundation for expansion. Our solution, honed through 24 months of rigorous R&amp;D and over 12 months of successful B2C market testing, positions us at the cusp of significant growth and innovation</w:t>
            </w:r>
            <w:r w:rsidR="00414D8F">
              <w:rPr>
                <w:rFonts w:eastAsia="Times New Roman" w:cstheme="minorHAnsi"/>
                <w:kern w:val="0"/>
                <w:sz w:val="20"/>
                <w:szCs w:val="20"/>
                <w:lang w:val="en-US" w:eastAsia="fr-BE"/>
                <w14:ligatures w14:val="none"/>
              </w:rPr>
              <w:t>.</w:t>
            </w:r>
          </w:p>
          <w:p w14:paraId="6263406C" w14:textId="7D809D9A" w:rsidR="00730600" w:rsidRPr="00EB7D14" w:rsidRDefault="00730600" w:rsidP="00730600">
            <w:pPr>
              <w:spacing w:after="0"/>
              <w:jc w:val="both"/>
              <w:rPr>
                <w:lang w:val="en-US"/>
              </w:rPr>
            </w:pPr>
          </w:p>
        </w:tc>
      </w:tr>
    </w:tbl>
    <w:p w14:paraId="074C3AA8" w14:textId="7F232EA9" w:rsidR="004546BB" w:rsidRPr="004469EA" w:rsidRDefault="004546BB" w:rsidP="004469EA">
      <w:pPr>
        <w:tabs>
          <w:tab w:val="left" w:pos="1185"/>
        </w:tabs>
        <w:rPr>
          <w:sz w:val="2"/>
          <w:szCs w:val="2"/>
          <w:lang w:val="en-US"/>
        </w:rPr>
      </w:pPr>
    </w:p>
    <w:sectPr w:rsidR="004546BB" w:rsidRPr="004469EA" w:rsidSect="005A4901">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33B2"/>
    <w:multiLevelType w:val="multilevel"/>
    <w:tmpl w:val="C8E47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092D81"/>
    <w:multiLevelType w:val="hybridMultilevel"/>
    <w:tmpl w:val="CD94510A"/>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15:restartNumberingAfterBreak="0">
    <w:nsid w:val="11977A37"/>
    <w:multiLevelType w:val="hybridMultilevel"/>
    <w:tmpl w:val="B7E41788"/>
    <w:lvl w:ilvl="0" w:tplc="080C0003">
      <w:start w:val="1"/>
      <w:numFmt w:val="bullet"/>
      <w:lvlText w:val="o"/>
      <w:lvlJc w:val="left"/>
      <w:pPr>
        <w:ind w:left="360" w:hanging="360"/>
      </w:pPr>
      <w:rPr>
        <w:rFonts w:ascii="Courier New" w:hAnsi="Courier New" w:cs="Courier New"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 w15:restartNumberingAfterBreak="0">
    <w:nsid w:val="3E8E04F3"/>
    <w:multiLevelType w:val="hybridMultilevel"/>
    <w:tmpl w:val="23DC311E"/>
    <w:lvl w:ilvl="0" w:tplc="080C0003">
      <w:start w:val="1"/>
      <w:numFmt w:val="bullet"/>
      <w:lvlText w:val="o"/>
      <w:lvlJc w:val="left"/>
      <w:pPr>
        <w:ind w:left="360" w:hanging="360"/>
      </w:pPr>
      <w:rPr>
        <w:rFonts w:ascii="Courier New" w:hAnsi="Courier New" w:cs="Courier New"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 w15:restartNumberingAfterBreak="0">
    <w:nsid w:val="470F5BF2"/>
    <w:multiLevelType w:val="hybridMultilevel"/>
    <w:tmpl w:val="5080A02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 w15:restartNumberingAfterBreak="0">
    <w:nsid w:val="596D718A"/>
    <w:multiLevelType w:val="hybridMultilevel"/>
    <w:tmpl w:val="27A2D2A4"/>
    <w:lvl w:ilvl="0" w:tplc="080C0003">
      <w:start w:val="1"/>
      <w:numFmt w:val="bullet"/>
      <w:lvlText w:val="o"/>
      <w:lvlJc w:val="left"/>
      <w:pPr>
        <w:ind w:left="360" w:hanging="360"/>
      </w:pPr>
      <w:rPr>
        <w:rFonts w:ascii="Courier New" w:hAnsi="Courier New" w:cs="Courier New"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5A9268D1"/>
    <w:multiLevelType w:val="hybridMultilevel"/>
    <w:tmpl w:val="AAAADEA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 w15:restartNumberingAfterBreak="0">
    <w:nsid w:val="63A74346"/>
    <w:multiLevelType w:val="hybridMultilevel"/>
    <w:tmpl w:val="2A4AAF9C"/>
    <w:lvl w:ilvl="0" w:tplc="080C0003">
      <w:start w:val="1"/>
      <w:numFmt w:val="bullet"/>
      <w:lvlText w:val="o"/>
      <w:lvlJc w:val="left"/>
      <w:pPr>
        <w:ind w:left="360" w:hanging="360"/>
      </w:pPr>
      <w:rPr>
        <w:rFonts w:ascii="Courier New" w:hAnsi="Courier New" w:cs="Courier New"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745C3F60"/>
    <w:multiLevelType w:val="hybridMultilevel"/>
    <w:tmpl w:val="010A2240"/>
    <w:lvl w:ilvl="0" w:tplc="080C0003">
      <w:start w:val="1"/>
      <w:numFmt w:val="bullet"/>
      <w:lvlText w:val="o"/>
      <w:lvlJc w:val="left"/>
      <w:pPr>
        <w:ind w:left="360" w:hanging="360"/>
      </w:pPr>
      <w:rPr>
        <w:rFonts w:ascii="Courier New" w:hAnsi="Courier New" w:cs="Courier New"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914122361">
    <w:abstractNumId w:val="0"/>
  </w:num>
  <w:num w:numId="2" w16cid:durableId="446855525">
    <w:abstractNumId w:val="5"/>
  </w:num>
  <w:num w:numId="3" w16cid:durableId="926772563">
    <w:abstractNumId w:val="7"/>
  </w:num>
  <w:num w:numId="4" w16cid:durableId="1001195733">
    <w:abstractNumId w:val="2"/>
  </w:num>
  <w:num w:numId="5" w16cid:durableId="398333117">
    <w:abstractNumId w:val="3"/>
  </w:num>
  <w:num w:numId="6" w16cid:durableId="1625424825">
    <w:abstractNumId w:val="8"/>
  </w:num>
  <w:num w:numId="7" w16cid:durableId="2013143932">
    <w:abstractNumId w:val="1"/>
  </w:num>
  <w:num w:numId="8" w16cid:durableId="1698964400">
    <w:abstractNumId w:val="4"/>
  </w:num>
  <w:num w:numId="9" w16cid:durableId="14062966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013"/>
    <w:rsid w:val="00011F74"/>
    <w:rsid w:val="00033F21"/>
    <w:rsid w:val="00034264"/>
    <w:rsid w:val="00037972"/>
    <w:rsid w:val="0005386E"/>
    <w:rsid w:val="0009681B"/>
    <w:rsid w:val="000A2828"/>
    <w:rsid w:val="000B33C5"/>
    <w:rsid w:val="000C462C"/>
    <w:rsid w:val="000D5B0E"/>
    <w:rsid w:val="000F584D"/>
    <w:rsid w:val="00111348"/>
    <w:rsid w:val="00112583"/>
    <w:rsid w:val="0011518B"/>
    <w:rsid w:val="0012398D"/>
    <w:rsid w:val="0015572E"/>
    <w:rsid w:val="001711C3"/>
    <w:rsid w:val="00195EA6"/>
    <w:rsid w:val="001B6DDC"/>
    <w:rsid w:val="001E75AC"/>
    <w:rsid w:val="00202A21"/>
    <w:rsid w:val="00211964"/>
    <w:rsid w:val="002172FF"/>
    <w:rsid w:val="002355E8"/>
    <w:rsid w:val="002536DE"/>
    <w:rsid w:val="0026645E"/>
    <w:rsid w:val="00271465"/>
    <w:rsid w:val="0027152E"/>
    <w:rsid w:val="002938CB"/>
    <w:rsid w:val="002A3D15"/>
    <w:rsid w:val="002B28F4"/>
    <w:rsid w:val="002D3298"/>
    <w:rsid w:val="00305354"/>
    <w:rsid w:val="00311EE5"/>
    <w:rsid w:val="00313B48"/>
    <w:rsid w:val="00323D50"/>
    <w:rsid w:val="003247A8"/>
    <w:rsid w:val="0033179F"/>
    <w:rsid w:val="00337F63"/>
    <w:rsid w:val="00341F04"/>
    <w:rsid w:val="0035446C"/>
    <w:rsid w:val="003600B3"/>
    <w:rsid w:val="00360289"/>
    <w:rsid w:val="00373938"/>
    <w:rsid w:val="003908CF"/>
    <w:rsid w:val="003D35FE"/>
    <w:rsid w:val="003D69A8"/>
    <w:rsid w:val="003E0FF2"/>
    <w:rsid w:val="003F26EF"/>
    <w:rsid w:val="004048FF"/>
    <w:rsid w:val="00414702"/>
    <w:rsid w:val="00414D8F"/>
    <w:rsid w:val="00422120"/>
    <w:rsid w:val="00436EA8"/>
    <w:rsid w:val="004444D7"/>
    <w:rsid w:val="0044641D"/>
    <w:rsid w:val="004469EA"/>
    <w:rsid w:val="004546BB"/>
    <w:rsid w:val="00455336"/>
    <w:rsid w:val="00475C63"/>
    <w:rsid w:val="004A0E5A"/>
    <w:rsid w:val="004A5E8A"/>
    <w:rsid w:val="004C4AE9"/>
    <w:rsid w:val="004C4BC1"/>
    <w:rsid w:val="004C6FC2"/>
    <w:rsid w:val="004E0B02"/>
    <w:rsid w:val="005172A6"/>
    <w:rsid w:val="00530CAB"/>
    <w:rsid w:val="00541C7B"/>
    <w:rsid w:val="005735F3"/>
    <w:rsid w:val="00583262"/>
    <w:rsid w:val="00590C07"/>
    <w:rsid w:val="00594E08"/>
    <w:rsid w:val="005A4901"/>
    <w:rsid w:val="005C2069"/>
    <w:rsid w:val="005E6292"/>
    <w:rsid w:val="0060036F"/>
    <w:rsid w:val="006074C2"/>
    <w:rsid w:val="00623BD0"/>
    <w:rsid w:val="00652DE7"/>
    <w:rsid w:val="0066143A"/>
    <w:rsid w:val="006B354B"/>
    <w:rsid w:val="006E1D41"/>
    <w:rsid w:val="00721198"/>
    <w:rsid w:val="00730600"/>
    <w:rsid w:val="0074457D"/>
    <w:rsid w:val="00781EEE"/>
    <w:rsid w:val="007A3A13"/>
    <w:rsid w:val="007A72E4"/>
    <w:rsid w:val="007B433A"/>
    <w:rsid w:val="007C4B50"/>
    <w:rsid w:val="007F43EB"/>
    <w:rsid w:val="008046E8"/>
    <w:rsid w:val="00834D20"/>
    <w:rsid w:val="008B7CA3"/>
    <w:rsid w:val="008C556A"/>
    <w:rsid w:val="008D52E4"/>
    <w:rsid w:val="008D5964"/>
    <w:rsid w:val="008E27F4"/>
    <w:rsid w:val="008F1E38"/>
    <w:rsid w:val="00911CA5"/>
    <w:rsid w:val="00915A4D"/>
    <w:rsid w:val="00946467"/>
    <w:rsid w:val="00974C16"/>
    <w:rsid w:val="00994F55"/>
    <w:rsid w:val="009A797A"/>
    <w:rsid w:val="009B5E76"/>
    <w:rsid w:val="009B602F"/>
    <w:rsid w:val="009C48BA"/>
    <w:rsid w:val="009D3013"/>
    <w:rsid w:val="009E14B1"/>
    <w:rsid w:val="009E7E4D"/>
    <w:rsid w:val="009F5EF6"/>
    <w:rsid w:val="00A13DC0"/>
    <w:rsid w:val="00A53046"/>
    <w:rsid w:val="00A73054"/>
    <w:rsid w:val="00AB24A7"/>
    <w:rsid w:val="00AC2C88"/>
    <w:rsid w:val="00AE78DB"/>
    <w:rsid w:val="00AF5119"/>
    <w:rsid w:val="00B06468"/>
    <w:rsid w:val="00B15BC1"/>
    <w:rsid w:val="00B64556"/>
    <w:rsid w:val="00C05105"/>
    <w:rsid w:val="00C41E01"/>
    <w:rsid w:val="00C42597"/>
    <w:rsid w:val="00CA143C"/>
    <w:rsid w:val="00CA266D"/>
    <w:rsid w:val="00CB2BE1"/>
    <w:rsid w:val="00CC6A22"/>
    <w:rsid w:val="00CD4DDA"/>
    <w:rsid w:val="00CD6BC4"/>
    <w:rsid w:val="00CE3C06"/>
    <w:rsid w:val="00D00CBD"/>
    <w:rsid w:val="00D07431"/>
    <w:rsid w:val="00D10A54"/>
    <w:rsid w:val="00D137D2"/>
    <w:rsid w:val="00D268B4"/>
    <w:rsid w:val="00D43520"/>
    <w:rsid w:val="00D53C9A"/>
    <w:rsid w:val="00D66697"/>
    <w:rsid w:val="00DD2C4D"/>
    <w:rsid w:val="00E12E9A"/>
    <w:rsid w:val="00E32006"/>
    <w:rsid w:val="00E37FA5"/>
    <w:rsid w:val="00E572BA"/>
    <w:rsid w:val="00E61B60"/>
    <w:rsid w:val="00E70E65"/>
    <w:rsid w:val="00EA3A4D"/>
    <w:rsid w:val="00EA6CCD"/>
    <w:rsid w:val="00EA7A08"/>
    <w:rsid w:val="00EB7D14"/>
    <w:rsid w:val="00ED2C17"/>
    <w:rsid w:val="00EE640C"/>
    <w:rsid w:val="00F1058F"/>
    <w:rsid w:val="00F236FB"/>
    <w:rsid w:val="00F312F7"/>
    <w:rsid w:val="00F32A29"/>
    <w:rsid w:val="00F944D8"/>
    <w:rsid w:val="00FA3DA9"/>
    <w:rsid w:val="00FB57C2"/>
    <w:rsid w:val="00FF717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DFE1D"/>
  <w15:chartTrackingRefBased/>
  <w15:docId w15:val="{977C22B7-C03E-491C-8F7D-DEFF9D446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15A4D"/>
    <w:pPr>
      <w:spacing w:before="100" w:beforeAutospacing="1" w:after="100" w:afterAutospacing="1" w:line="240" w:lineRule="auto"/>
    </w:pPr>
    <w:rPr>
      <w:rFonts w:ascii="Times New Roman" w:eastAsia="Times New Roman" w:hAnsi="Times New Roman" w:cs="Times New Roman"/>
      <w:kern w:val="0"/>
      <w:sz w:val="24"/>
      <w:szCs w:val="24"/>
      <w:lang w:eastAsia="fr-BE"/>
      <w14:ligatures w14:val="none"/>
    </w:rPr>
  </w:style>
  <w:style w:type="character" w:styleId="lev">
    <w:name w:val="Strong"/>
    <w:basedOn w:val="Policepardfaut"/>
    <w:uiPriority w:val="22"/>
    <w:qFormat/>
    <w:rsid w:val="00915A4D"/>
    <w:rPr>
      <w:b/>
      <w:bCs/>
    </w:rPr>
  </w:style>
  <w:style w:type="paragraph" w:styleId="Paragraphedeliste">
    <w:name w:val="List Paragraph"/>
    <w:basedOn w:val="Normal"/>
    <w:uiPriority w:val="34"/>
    <w:qFormat/>
    <w:rsid w:val="00311EE5"/>
    <w:pPr>
      <w:ind w:left="720"/>
      <w:contextualSpacing/>
    </w:pPr>
    <w:rPr>
      <w:kern w:val="0"/>
      <w14:ligatures w14:val="none"/>
    </w:rPr>
  </w:style>
  <w:style w:type="character" w:styleId="Lienhypertexte">
    <w:name w:val="Hyperlink"/>
    <w:basedOn w:val="Policepardfaut"/>
    <w:uiPriority w:val="99"/>
    <w:unhideWhenUsed/>
    <w:rsid w:val="00195EA6"/>
    <w:rPr>
      <w:color w:val="0563C1" w:themeColor="hyperlink"/>
      <w:u w:val="single"/>
    </w:rPr>
  </w:style>
  <w:style w:type="character" w:styleId="Mentionnonrsolue">
    <w:name w:val="Unresolved Mention"/>
    <w:basedOn w:val="Policepardfaut"/>
    <w:uiPriority w:val="99"/>
    <w:semiHidden/>
    <w:unhideWhenUsed/>
    <w:rsid w:val="00195E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777732">
      <w:bodyDiv w:val="1"/>
      <w:marLeft w:val="0"/>
      <w:marRight w:val="0"/>
      <w:marTop w:val="0"/>
      <w:marBottom w:val="0"/>
      <w:divBdr>
        <w:top w:val="none" w:sz="0" w:space="0" w:color="auto"/>
        <w:left w:val="none" w:sz="0" w:space="0" w:color="auto"/>
        <w:bottom w:val="none" w:sz="0" w:space="0" w:color="auto"/>
        <w:right w:val="none" w:sz="0" w:space="0" w:color="auto"/>
      </w:divBdr>
    </w:div>
    <w:div w:id="202794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mailto:geoffroy@asmartworld.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c6eb9e-abb8-444f-967d-7f0ae6f99dc7">
      <Terms xmlns="http://schemas.microsoft.com/office/infopath/2007/PartnerControls"/>
    </lcf76f155ced4ddcb4097134ff3c332f>
    <TaxCatchAll xmlns="00c4c781-9f08-4666-9559-354517cae3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F0DC69C02E0947A7CD1ABB704B29F7" ma:contentTypeVersion="14" ma:contentTypeDescription="Crée un document." ma:contentTypeScope="" ma:versionID="d15048b1d575c7c586ca44f8dbd0e865">
  <xsd:schema xmlns:xsd="http://www.w3.org/2001/XMLSchema" xmlns:xs="http://www.w3.org/2001/XMLSchema" xmlns:p="http://schemas.microsoft.com/office/2006/metadata/properties" xmlns:ns2="35c6eb9e-abb8-444f-967d-7f0ae6f99dc7" xmlns:ns3="00c4c781-9f08-4666-9559-354517cae35a" targetNamespace="http://schemas.microsoft.com/office/2006/metadata/properties" ma:root="true" ma:fieldsID="1462e39b2687bf37e6deb69f88686e12" ns2:_="" ns3:_="">
    <xsd:import namespace="35c6eb9e-abb8-444f-967d-7f0ae6f99dc7"/>
    <xsd:import namespace="00c4c781-9f08-4666-9559-354517cae3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6eb9e-abb8-444f-967d-7f0ae6f9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5ddda1b-7b11-4413-84a4-8062b2d9919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c4c781-9f08-4666-9559-354517cae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7a95d7-3156-4039-9bd8-1dfc83ea4b0b}" ma:internalName="TaxCatchAll" ma:showField="CatchAllData" ma:web="00c4c781-9f08-4666-9559-354517cae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F0F8E4-ABA1-4288-B1EB-9E79F4EFED7F}">
  <ds:schemaRefs>
    <ds:schemaRef ds:uri="http://purl.org/dc/terms/"/>
    <ds:schemaRef ds:uri="http://purl.org/dc/elements/1.1/"/>
    <ds:schemaRef ds:uri="http://schemas.openxmlformats.org/package/2006/metadata/core-properties"/>
    <ds:schemaRef ds:uri="00c4c781-9f08-4666-9559-354517cae35a"/>
    <ds:schemaRef ds:uri="http://schemas.microsoft.com/office/2006/documentManagement/types"/>
    <ds:schemaRef ds:uri="http://www.w3.org/XML/1998/namespace"/>
    <ds:schemaRef ds:uri="35c6eb9e-abb8-444f-967d-7f0ae6f99dc7"/>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0E54CD0-E0E6-4CDC-A381-5F75F1ADA2B9}">
  <ds:schemaRefs>
    <ds:schemaRef ds:uri="http://schemas.microsoft.com/sharepoint/v3/contenttype/forms"/>
  </ds:schemaRefs>
</ds:datastoreItem>
</file>

<file path=customXml/itemProps3.xml><?xml version="1.0" encoding="utf-8"?>
<ds:datastoreItem xmlns:ds="http://schemas.openxmlformats.org/officeDocument/2006/customXml" ds:itemID="{FF2AFB14-634F-4904-AB78-932691970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6eb9e-abb8-444f-967d-7f0ae6f99dc7"/>
    <ds:schemaRef ds:uri="00c4c781-9f08-4666-9559-354517cae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682</Words>
  <Characters>3755</Characters>
  <Application>Microsoft Office Word</Application>
  <DocSecurity>0</DocSecurity>
  <Lines>31</Lines>
  <Paragraphs>8</Paragraphs>
  <ScaleCrop>false</ScaleCrop>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Yannick Djalikpo</dc:creator>
  <cp:keywords/>
  <dc:description/>
  <cp:lastModifiedBy>Geoffroy  Van Humbeeck</cp:lastModifiedBy>
  <cp:revision>2</cp:revision>
  <dcterms:created xsi:type="dcterms:W3CDTF">2023-12-25T14:42:00Z</dcterms:created>
  <dcterms:modified xsi:type="dcterms:W3CDTF">2023-12-25T14:42:00Z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0x01010028F0DC69C02E0947A7CD1ABB704B29F7</vt:lpwstr>
  </property>
  <property fmtid="{D5CDD505-2E9C-101B-9397-08002B2CF9AE}" pid="3" name="MediaServiceImageTags">
    <vt:lpwstr/>
  </property>
</Properties>
</file>