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E699DD" w14:textId="77777777" w:rsidR="00260A6D" w:rsidRDefault="00260A6D" w:rsidP="00260A6D">
      <w:pPr>
        <w:pStyle w:val="NormalWeb"/>
        <w:shd w:val="clear" w:color="auto" w:fill="FFFFFF"/>
        <w:jc w:val="center"/>
        <w:rPr>
          <w:rFonts w:ascii="inherit" w:hAnsi="inherit" w:cs="Helvetica"/>
          <w:color w:val="222222"/>
          <w:sz w:val="20"/>
          <w:szCs w:val="20"/>
        </w:rPr>
      </w:pPr>
      <w:r>
        <w:rPr>
          <w:rFonts w:ascii="inherit" w:hAnsi="inherit" w:cs="Helvetica"/>
          <w:color w:val="222222"/>
          <w:sz w:val="20"/>
          <w:szCs w:val="20"/>
        </w:rPr>
        <w:t>Family First</w:t>
      </w:r>
    </w:p>
    <w:p w14:paraId="27A96929" w14:textId="77777777" w:rsidR="00260A6D" w:rsidRDefault="00260A6D" w:rsidP="00152388">
      <w:pPr>
        <w:pStyle w:val="NormalWeb"/>
        <w:shd w:val="clear" w:color="auto" w:fill="FFFFFF"/>
        <w:spacing w:before="360" w:beforeAutospacing="0" w:after="360" w:afterAutospacing="0"/>
        <w:jc w:val="center"/>
        <w:rPr>
          <w:rFonts w:ascii="inherit" w:hAnsi="inherit" w:cs="Helvetica"/>
          <w:color w:val="222222"/>
        </w:rPr>
      </w:pPr>
      <w:r>
        <w:rPr>
          <w:rFonts w:ascii="inherit" w:hAnsi="inherit" w:cs="Helvetica"/>
          <w:color w:val="222222"/>
        </w:rPr>
        <w:t xml:space="preserve">At Guardian Construction </w:t>
      </w:r>
      <w:proofErr w:type="gramStart"/>
      <w:r>
        <w:rPr>
          <w:rFonts w:ascii="inherit" w:hAnsi="inherit" w:cs="Helvetica"/>
          <w:color w:val="222222"/>
        </w:rPr>
        <w:t>family</w:t>
      </w:r>
      <w:proofErr w:type="gramEnd"/>
      <w:r>
        <w:rPr>
          <w:rFonts w:ascii="inherit" w:hAnsi="inherit" w:cs="Helvetica"/>
          <w:color w:val="222222"/>
        </w:rPr>
        <w:t xml:space="preserve"> comes first.</w:t>
      </w:r>
    </w:p>
    <w:p w14:paraId="29341460" w14:textId="77777777" w:rsidR="00260A6D" w:rsidRDefault="00260A6D" w:rsidP="00260A6D">
      <w:pPr>
        <w:pStyle w:val="NormalWeb"/>
        <w:shd w:val="clear" w:color="auto" w:fill="FFFFFF"/>
        <w:jc w:val="center"/>
        <w:rPr>
          <w:rFonts w:ascii="inherit" w:hAnsi="inherit" w:cs="Helvetica"/>
          <w:color w:val="222222"/>
          <w:sz w:val="20"/>
          <w:szCs w:val="20"/>
        </w:rPr>
      </w:pPr>
      <w:r>
        <w:rPr>
          <w:rFonts w:ascii="inherit" w:hAnsi="inherit" w:cs="Helvetica"/>
          <w:color w:val="222222"/>
          <w:sz w:val="20"/>
          <w:szCs w:val="20"/>
        </w:rPr>
        <w:t>Integrity</w:t>
      </w:r>
    </w:p>
    <w:p w14:paraId="4DFE6F7B" w14:textId="77777777" w:rsidR="00260A6D" w:rsidRDefault="00260A6D" w:rsidP="00260A6D">
      <w:pPr>
        <w:pStyle w:val="NormalWeb"/>
        <w:shd w:val="clear" w:color="auto" w:fill="FFFFFF"/>
        <w:spacing w:before="360" w:beforeAutospacing="0" w:after="360" w:afterAutospacing="0"/>
        <w:rPr>
          <w:rFonts w:ascii="inherit" w:hAnsi="inherit" w:cs="Helvetica"/>
          <w:color w:val="222222"/>
        </w:rPr>
      </w:pPr>
      <w:r>
        <w:rPr>
          <w:rFonts w:ascii="inherit" w:hAnsi="inherit" w:cs="Helvetica"/>
          <w:color w:val="222222"/>
        </w:rPr>
        <w:t>Guardian is a company founded on honesty and strong moral principles. We always strive to do the right thing for our customers and our employees.</w:t>
      </w:r>
    </w:p>
    <w:p w14:paraId="35079BE6" w14:textId="77777777" w:rsidR="00260A6D" w:rsidRDefault="00260A6D" w:rsidP="00260A6D">
      <w:pPr>
        <w:pStyle w:val="NormalWeb"/>
        <w:shd w:val="clear" w:color="auto" w:fill="FFFFFF"/>
        <w:jc w:val="center"/>
        <w:rPr>
          <w:rFonts w:ascii="inherit" w:hAnsi="inherit" w:cs="Helvetica"/>
          <w:color w:val="222222"/>
          <w:sz w:val="20"/>
          <w:szCs w:val="20"/>
        </w:rPr>
      </w:pPr>
      <w:r>
        <w:rPr>
          <w:rFonts w:ascii="inherit" w:hAnsi="inherit" w:cs="Helvetica"/>
          <w:color w:val="222222"/>
          <w:sz w:val="20"/>
          <w:szCs w:val="20"/>
        </w:rPr>
        <w:t>Dependability</w:t>
      </w:r>
    </w:p>
    <w:p w14:paraId="7FF494B4" w14:textId="77777777" w:rsidR="00260A6D" w:rsidRDefault="00260A6D" w:rsidP="00260A6D">
      <w:pPr>
        <w:pStyle w:val="NormalWeb"/>
        <w:shd w:val="clear" w:color="auto" w:fill="FFFFFF"/>
        <w:spacing w:before="360" w:beforeAutospacing="0" w:after="360" w:afterAutospacing="0"/>
        <w:rPr>
          <w:rFonts w:ascii="inherit" w:hAnsi="inherit" w:cs="Helvetica"/>
          <w:color w:val="222222"/>
        </w:rPr>
      </w:pPr>
      <w:r>
        <w:rPr>
          <w:rFonts w:ascii="inherit" w:hAnsi="inherit" w:cs="Helvetica"/>
          <w:color w:val="222222"/>
        </w:rPr>
        <w:t xml:space="preserve">Clients are a </w:t>
      </w:r>
      <w:proofErr w:type="gramStart"/>
      <w:r>
        <w:rPr>
          <w:rFonts w:ascii="inherit" w:hAnsi="inherit" w:cs="Helvetica"/>
          <w:color w:val="222222"/>
        </w:rPr>
        <w:t>priority</w:t>
      </w:r>
      <w:proofErr w:type="gramEnd"/>
      <w:r>
        <w:rPr>
          <w:rFonts w:ascii="inherit" w:hAnsi="inherit" w:cs="Helvetica"/>
          <w:color w:val="222222"/>
        </w:rPr>
        <w:t xml:space="preserve"> and the Guardian team strives to be conscientious and reliable on every job. Guardian has team members in place to offer quality service for client's </w:t>
      </w:r>
      <w:proofErr w:type="gramStart"/>
      <w:r>
        <w:rPr>
          <w:rFonts w:ascii="inherit" w:hAnsi="inherit" w:cs="Helvetica"/>
          <w:color w:val="222222"/>
        </w:rPr>
        <w:t>day to day</w:t>
      </w:r>
      <w:proofErr w:type="gramEnd"/>
      <w:r>
        <w:rPr>
          <w:rFonts w:ascii="inherit" w:hAnsi="inherit" w:cs="Helvetica"/>
          <w:color w:val="222222"/>
        </w:rPr>
        <w:t xml:space="preserve"> projects as well as emergencies. We at Guardian </w:t>
      </w:r>
      <w:proofErr w:type="gramStart"/>
      <w:r>
        <w:rPr>
          <w:rFonts w:ascii="inherit" w:hAnsi="inherit" w:cs="Helvetica"/>
          <w:color w:val="222222"/>
        </w:rPr>
        <w:t>work to</w:t>
      </w:r>
      <w:proofErr w:type="gramEnd"/>
      <w:r>
        <w:rPr>
          <w:rFonts w:ascii="inherit" w:hAnsi="inherit" w:cs="Helvetica"/>
          <w:color w:val="222222"/>
        </w:rPr>
        <w:t xml:space="preserve"> offer quality workmanship while offering cost effective solutions.</w:t>
      </w:r>
    </w:p>
    <w:p w14:paraId="64F9A889" w14:textId="77777777" w:rsidR="00260A6D" w:rsidRDefault="00260A6D" w:rsidP="00260A6D">
      <w:pPr>
        <w:pStyle w:val="NormalWeb"/>
        <w:shd w:val="clear" w:color="auto" w:fill="FFFFFF"/>
        <w:spacing w:before="360" w:beforeAutospacing="0" w:after="360" w:afterAutospacing="0"/>
        <w:jc w:val="center"/>
        <w:rPr>
          <w:rFonts w:ascii="inherit" w:hAnsi="inherit" w:cs="Helvetica"/>
          <w:color w:val="222222"/>
        </w:rPr>
      </w:pPr>
      <w:r>
        <w:rPr>
          <w:rFonts w:ascii="inherit" w:hAnsi="inherit" w:cs="Helvetica"/>
          <w:color w:val="222222"/>
        </w:rPr>
        <w:t>Respect</w:t>
      </w:r>
    </w:p>
    <w:p w14:paraId="58C38661" w14:textId="77777777" w:rsidR="00260A6D" w:rsidRDefault="00260A6D" w:rsidP="00260A6D">
      <w:pPr>
        <w:pStyle w:val="NormalWeb"/>
        <w:shd w:val="clear" w:color="auto" w:fill="FFFFFF"/>
        <w:spacing w:before="360" w:beforeAutospacing="0" w:after="360" w:afterAutospacing="0"/>
        <w:rPr>
          <w:rFonts w:ascii="inherit" w:hAnsi="inherit" w:cs="Helvetica"/>
          <w:color w:val="222222"/>
        </w:rPr>
      </w:pPr>
      <w:r>
        <w:rPr>
          <w:rFonts w:ascii="inherit" w:hAnsi="inherit" w:cs="Helvetica"/>
          <w:color w:val="222222"/>
        </w:rPr>
        <w:t>At Guardian Construction we strive to create inclusive environments, fostering cooperation, and nurturing positive social dynamics.</w:t>
      </w:r>
    </w:p>
    <w:p w14:paraId="600725AE" w14:textId="77777777" w:rsidR="00260A6D" w:rsidRDefault="00260A6D" w:rsidP="00260A6D">
      <w:pPr>
        <w:pStyle w:val="NormalWeb"/>
        <w:shd w:val="clear" w:color="auto" w:fill="FFFFFF"/>
        <w:jc w:val="center"/>
        <w:rPr>
          <w:rFonts w:ascii="inherit" w:hAnsi="inherit" w:cs="Helvetica"/>
          <w:color w:val="222222"/>
          <w:sz w:val="20"/>
          <w:szCs w:val="20"/>
        </w:rPr>
      </w:pPr>
      <w:r>
        <w:rPr>
          <w:rFonts w:ascii="inherit" w:hAnsi="inherit" w:cs="Helvetica"/>
          <w:color w:val="222222"/>
          <w:sz w:val="20"/>
          <w:szCs w:val="20"/>
        </w:rPr>
        <w:t>Communication-</w:t>
      </w:r>
    </w:p>
    <w:p w14:paraId="0D3D7A60" w14:textId="77777777" w:rsidR="00260A6D" w:rsidRDefault="00260A6D" w:rsidP="00260A6D">
      <w:pPr>
        <w:pStyle w:val="NormalWeb"/>
        <w:shd w:val="clear" w:color="auto" w:fill="FFFFFF"/>
        <w:spacing w:before="360" w:beforeAutospacing="0" w:after="360" w:afterAutospacing="0"/>
        <w:rPr>
          <w:rFonts w:ascii="inherit" w:hAnsi="inherit" w:cs="Helvetica"/>
          <w:color w:val="222222"/>
        </w:rPr>
      </w:pPr>
      <w:proofErr w:type="spellStart"/>
      <w:r>
        <w:rPr>
          <w:rFonts w:ascii="inherit" w:hAnsi="inherit" w:cs="Helvetica"/>
          <w:color w:val="222222"/>
        </w:rPr>
        <w:t>W​hen</w:t>
      </w:r>
      <w:proofErr w:type="spellEnd"/>
      <w:r>
        <w:rPr>
          <w:rFonts w:ascii="inherit" w:hAnsi="inherit" w:cs="Helvetica"/>
          <w:color w:val="222222"/>
        </w:rPr>
        <w:t xml:space="preserve"> communication is honest, respectful, </w:t>
      </w:r>
      <w:proofErr w:type="gramStart"/>
      <w:r>
        <w:rPr>
          <w:rFonts w:ascii="inherit" w:hAnsi="inherit" w:cs="Helvetica"/>
          <w:color w:val="222222"/>
        </w:rPr>
        <w:t>consistent</w:t>
      </w:r>
      <w:proofErr w:type="gramEnd"/>
      <w:r>
        <w:rPr>
          <w:rFonts w:ascii="inherit" w:hAnsi="inherit" w:cs="Helvetica"/>
          <w:color w:val="222222"/>
        </w:rPr>
        <w:t xml:space="preserve"> and clear it creates healthy company and client relationships. At Guardian Construction communication is key.</w:t>
      </w:r>
    </w:p>
    <w:p w14:paraId="0A8C7983" w14:textId="77777777" w:rsidR="00260A6D" w:rsidRDefault="00260A6D" w:rsidP="00260A6D">
      <w:pPr>
        <w:pStyle w:val="NormalWeb"/>
        <w:shd w:val="clear" w:color="auto" w:fill="FFFFFF"/>
        <w:jc w:val="center"/>
        <w:rPr>
          <w:rFonts w:ascii="inherit" w:hAnsi="inherit" w:cs="Helvetica"/>
          <w:color w:val="222222"/>
          <w:sz w:val="20"/>
          <w:szCs w:val="20"/>
        </w:rPr>
      </w:pPr>
      <w:r>
        <w:rPr>
          <w:rFonts w:ascii="inherit" w:hAnsi="inherit" w:cs="Helvetica"/>
          <w:color w:val="222222"/>
          <w:sz w:val="20"/>
          <w:szCs w:val="20"/>
        </w:rPr>
        <w:t>Teamwork-</w:t>
      </w:r>
    </w:p>
    <w:p w14:paraId="4A1E58C0" w14:textId="77777777" w:rsidR="00260A6D" w:rsidRDefault="00260A6D" w:rsidP="00260A6D">
      <w:pPr>
        <w:pStyle w:val="NormalWeb"/>
        <w:shd w:val="clear" w:color="auto" w:fill="FFFFFF"/>
        <w:spacing w:before="360" w:beforeAutospacing="0" w:after="360" w:afterAutospacing="0"/>
        <w:rPr>
          <w:rFonts w:ascii="inherit" w:hAnsi="inherit" w:cs="Helvetica"/>
          <w:color w:val="222222"/>
        </w:rPr>
      </w:pPr>
      <w:r>
        <w:rPr>
          <w:rFonts w:ascii="inherit" w:hAnsi="inherit" w:cs="Helvetica"/>
          <w:color w:val="222222"/>
        </w:rPr>
        <w:t>Through effective communication, synergy, and the pooling of diverse skills and perspectives, we at Guardian work as a team to offer our clients the best possible service.</w:t>
      </w:r>
    </w:p>
    <w:p w14:paraId="093FA681" w14:textId="77777777" w:rsidR="00260A6D" w:rsidRDefault="00260A6D" w:rsidP="00260A6D">
      <w:pPr>
        <w:pStyle w:val="NormalWeb"/>
        <w:shd w:val="clear" w:color="auto" w:fill="FFFFFF"/>
        <w:spacing w:before="360" w:beforeAutospacing="0" w:after="360" w:afterAutospacing="0"/>
        <w:jc w:val="center"/>
        <w:rPr>
          <w:rFonts w:ascii="inherit" w:hAnsi="inherit" w:cs="Helvetica"/>
          <w:color w:val="222222"/>
        </w:rPr>
      </w:pPr>
      <w:r>
        <w:rPr>
          <w:rFonts w:ascii="inherit" w:hAnsi="inherit" w:cs="Helvetica"/>
          <w:color w:val="222222"/>
        </w:rPr>
        <w:t>H​</w:t>
      </w:r>
      <w:proofErr w:type="spellStart"/>
      <w:r>
        <w:rPr>
          <w:rFonts w:ascii="inherit" w:hAnsi="inherit" w:cs="Helvetica"/>
          <w:color w:val="222222"/>
        </w:rPr>
        <w:t>elp</w:t>
      </w:r>
      <w:proofErr w:type="spellEnd"/>
      <w:r>
        <w:rPr>
          <w:rFonts w:ascii="inherit" w:hAnsi="inherit" w:cs="Helvetica"/>
          <w:color w:val="222222"/>
        </w:rPr>
        <w:t>-</w:t>
      </w:r>
    </w:p>
    <w:p w14:paraId="69E353CA" w14:textId="77777777" w:rsidR="00260A6D" w:rsidRDefault="00260A6D" w:rsidP="00260A6D">
      <w:pPr>
        <w:pStyle w:val="NormalWeb"/>
        <w:shd w:val="clear" w:color="auto" w:fill="FFFFFF"/>
        <w:spacing w:before="360" w:beforeAutospacing="0" w:after="360" w:afterAutospacing="0"/>
        <w:rPr>
          <w:rFonts w:ascii="inherit" w:hAnsi="inherit" w:cs="Helvetica"/>
          <w:color w:val="222222"/>
        </w:rPr>
      </w:pPr>
      <w:proofErr w:type="gramStart"/>
      <w:r>
        <w:rPr>
          <w:rFonts w:ascii="inherit" w:hAnsi="inherit" w:cs="Helvetica"/>
          <w:color w:val="222222"/>
        </w:rPr>
        <w:t>A​t</w:t>
      </w:r>
      <w:proofErr w:type="gramEnd"/>
      <w:r>
        <w:rPr>
          <w:rFonts w:ascii="inherit" w:hAnsi="inherit" w:cs="Helvetica"/>
          <w:color w:val="222222"/>
        </w:rPr>
        <w:t xml:space="preserve"> Guardian we foster a culture of collaboration, generosity, and social responsibility. By helping others and being able to accept help, our team members uplift those around them, but also experience personal growth, </w:t>
      </w:r>
      <w:proofErr w:type="gramStart"/>
      <w:r>
        <w:rPr>
          <w:rFonts w:ascii="inherit" w:hAnsi="inherit" w:cs="Helvetica"/>
          <w:color w:val="222222"/>
        </w:rPr>
        <w:t>fulfillment</w:t>
      </w:r>
      <w:proofErr w:type="gramEnd"/>
      <w:r>
        <w:rPr>
          <w:rFonts w:ascii="inherit" w:hAnsi="inherit" w:cs="Helvetica"/>
          <w:color w:val="222222"/>
        </w:rPr>
        <w:t xml:space="preserve"> and a deeper sense of purpose.</w:t>
      </w:r>
    </w:p>
    <w:p w14:paraId="0E5ECD32" w14:textId="77777777" w:rsidR="00402F27" w:rsidRDefault="00402F27"/>
    <w:sectPr w:rsidR="00402F2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D48"/>
    <w:rsid w:val="00152388"/>
    <w:rsid w:val="00260A6D"/>
    <w:rsid w:val="003D4D48"/>
    <w:rsid w:val="00402F27"/>
    <w:rsid w:val="00B03D43"/>
    <w:rsid w:val="00BD1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C27928"/>
  <w15:chartTrackingRefBased/>
  <w15:docId w15:val="{CCC1C734-E9C5-4A1B-BF88-7879C00F4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4D4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60A6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07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5335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298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675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336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6264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2855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0830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22075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7396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68392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9056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30383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1545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18895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0369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54871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526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74264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2921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0220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1092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16250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7751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31512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1739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3406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9928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20240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4410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92977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2880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49040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75009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38372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015817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86358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194</Words>
  <Characters>1112</Characters>
  <Application>Microsoft Office Word</Application>
  <DocSecurity>0</DocSecurity>
  <Lines>9</Lines>
  <Paragraphs>2</Paragraphs>
  <ScaleCrop>false</ScaleCrop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Kyle Smith</dc:creator>
  <cp:keywords/>
  <dc:description/>
  <cp:lastModifiedBy>Kyle Smith</cp:lastModifiedBy>
  <cp:revision>2</cp:revision>
  <dcterms:created xsi:type="dcterms:W3CDTF">2023-06-09T14:12:00Z</dcterms:created>
  <dcterms:modified xsi:type="dcterms:W3CDTF">2023-06-09T14:12:00Z</dcterms:modified>
</cp:coreProperties>
</file>